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Courier" w:hAnsi="Courier"/>
                <w:sz w:val="20"/>
              </w:rPr>
              <w:t xml:space="preserve">    This is a level 2 Research Aid_</w:t>
              <w:br/>
            </w:r>
          </w:p>
        </w:tc>
      </w:tr>
    </w:tbl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