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2025-03-12_</w:t>
      </w:r>
    </w:p>
    <w:p>
      <w:pPr>
        <w:pStyle w:val="BodyText"/>
      </w:pPr>
    </w:p>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Scientific research in colonised territories_</w:t>
        <w:br/>
        <w:t>_see also: Nederlandsch Zendeling Genootschap_</w:t>
        <w:br/>
        <w:t>_see also: Scientific research in colonised territories_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