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2024-08-21_</w:t>
        <w:br/>
        <w:t>_last edited by abacus as translator on 2025-03-12_</w:t>
      </w:r>
    </w:p>
    <w:p>
      <w:pPr>
        <w:pStyle w:val="BodyText"/>
      </w:pPr>
    </w:p>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BodyText"/>
      </w:pPr>
      <w:r>
        <w:t>_broader: Select and delineate_</w:t>
        <w:br/>
        <w:t>_narrower: Sources_</w:t>
        <w:br/>
        <w:t>_see also: Civil servants in colonised territories_</w:t>
        <w:br/>
        <w:t>_see also: Army and navy personnel in colonised territories_</w:t>
        <w:br/>
        <w:t>_see also: Christian missionaries in colonised territories_</w:t>
        <w:br/>
        <w:t>_see also: Koninklijk Bataviaasch Genootschap van Kunsten en Wetenschappen_</w:t>
        <w:br/>
        <w:t>_see also: Artis Etnographic Museum_</w:t>
        <w:br/>
        <w:t>_see also: Royal Netherlands Institute of Southeast Asian and Caribbean Studies (KITLV)_</w:t>
        <w:br/>
        <w:t>_see also: Naturalis Biodiversity Center_</w:t>
        <w:br/>
        <w:t>_see also: Wereldmuseum Amsterdam_</w:t>
        <w:br/>
        <w:t>_see also: Wereldmuseum Rotterdam_</w:t>
        <w:br/>
        <w:t>_see also: Wereldmuseum Leiden_</w:t>
        <w:br/>
        <w:t>_see also: Wageningen University &amp; Research_</w:t>
        <w:br/>
        <w:t>_see also: Rijksmuseum Amsterdam_</w:t>
        <w:br/>
        <w:t>_see also: Rijksmuseum van Oudheden_</w:t>
        <w:br/>
        <w:t>_see also: C.G.C. Reinwardt_</w:t>
        <w:br/>
        <w:t>_see also: Museon-Omniversum_</w:t>
        <w:br/>
        <w:t>_see also: International Colonial and Export Exhibition 1883_</w:t>
        <w:br/>
        <w:t>_see also: Volkenkundig museum 'Gerardus van der Leeuw'_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Investigators, Science</w:t>
        <w:br/>
        <w:t>,</w:t>
        <w:br/>
        <w:t xml:space="preserve">  Type of objects:</w:t>
      </w:r>
    </w:p>
    <w:p>
      <w:pPr>
        <w:pStyle w:val="BodyText"/>
      </w:pPr>
    </w:p>
    <w:p>
      <w:pPr>
        <w:pStyle w:val="BodyText"/>
      </w:pPr>
      <w:r>
        <w:t>Natural history objects, Ethnographics</w:t>
        <w:br/>
        <w:t>,</w:t>
        <w:br/>
        <w:t xml:space="preserve">  Geographical:</w:t>
      </w:r>
    </w:p>
    <w:p>
      <w:pPr>
        <w:pStyle w:val="BodyText"/>
      </w:pPr>
    </w:p>
    <w:p>
      <w:pPr>
        <w:pStyle w:val="BodyText"/>
      </w:pPr>
      <w:r>
        <w:t>Indonesia, Suriname, ABCSSS islands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