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2024-11-06_</w:t>
        <w:br/>
        <w:t>_last edited by wiebe reints as original_author on 2024-11-06_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Beschrijving</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BodyText"/>
      </w:pPr>
      <w:r>
        <w:t>_see also: Bronnen_</w:t>
        <w:br/>
        <w:t>_see also: Wetenschappelijk onderzoek in gekoloniseerde gebieden_</w:t>
        <w:br/>
        <w:t>_see also: De handel in objecten uit een koloniale context_</w:t>
        <w:br/>
        <w:t>_see also: Koninklijk Bataviaasch Genootschap van Kunsten en Wetenschappen_</w:t>
        <w:br/>
        <w:t>_see also: Koninklijk Kabinet van Zeldzaamheden_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Nationaal museum, Historisch museum</w:t>
        <w:br/>
        <w:t>,</w:t>
        <w:br/>
        <w:t xml:space="preserve">  Type of objects:</w:t>
      </w:r>
    </w:p>
    <w:p>
      <w:pPr>
        <w:pStyle w:val="BodyText"/>
      </w:pPr>
    </w:p>
    <w:p>
      <w:pPr>
        <w:pStyle w:val="BodyText"/>
      </w:pPr>
      <w:r>
        <w:t>Oudheden</w:t>
        <w:br/>
        <w:t>,</w:t>
        <w:br/>
        <w:t xml:space="preserve">  Geographical:</w:t>
      </w:r>
    </w:p>
    <w:p>
      <w:pPr>
        <w:pStyle w:val="BodyText"/>
      </w:pPr>
    </w:p>
    <w:p>
      <w:pPr>
        <w:pStyle w:val="BodyText"/>
      </w:pPr>
      <w:r>
        <w:t>Indonesië</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van Oudheden is niet opgenomen in de Datahub. De objecten die in 1904 aan het Etnografisch Museum in Leiden zijn overgedragen, zijn gekenmerkt met het inventarisnummer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