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2024-07-12_</w:t>
        <w:br/>
        <w:t>_last edited by abacus as translator on 2025-04-07_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The trade in objects from a colonial context_</w:t>
        <w:br/>
        <w:t>_see also: Scientific research in colonised territories_</w:t>
        <w:br/>
        <w:t>_see also: Royal Cabinet of Curiosities_</w:t>
        <w:br/>
        <w:t>_see also: Wereldmuseum Leiden_</w:t>
        <w:br/>
        <w:t>_see also: Wereldmuseum Amsterdam_</w:t>
        <w:br/>
        <w:t>_see also: Koninklijk Bataviaasch Genootschap van Wetenschappen en Kunsten_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