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 in colonised territories_</w:t>
        <w:br/>
        <w:t>_see also: Army and navy personnel in colonised territories_</w:t>
        <w:br/>
        <w:t>_see also: The trade in objects from a colonial context_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