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2024-05-08_</w:t>
        <w:br/>
        <w:t>_last edited by abacus as translator on 2025-04-24_</w:t>
      </w:r>
    </w:p>
    <w:p>
      <w:pPr>
        <w:pStyle w:val="BodyText"/>
      </w:pPr>
    </w:p>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Description</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BodyText"/>
      </w:pPr>
      <w:r>
        <w:t>_see also: The trade in objects from a colonial context_</w:t>
        <w:br/>
        <w:t>_see also: Rijksmuseum Amsterdam_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 document:</w:t>
      </w:r>
    </w:p>
    <w:p>
      <w:pPr>
        <w:pStyle w:val="BodyText"/>
      </w:pPr>
    </w:p>
    <w:p>
      <w:pPr>
        <w:pStyle w:val="BodyText"/>
      </w:pPr>
    </w:p>
    <w:p>
      <w:pPr>
        <w:pStyle w:val="BodyText"/>
      </w:pPr>
      <w:r>
        <w:t>Archive 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Asian pavilion, Rijksmuseum, Stedelijk Museum, Association, Collecting</w:t>
        <w:br/>
        <w:t>,</w:t>
        <w:br/>
        <w:t xml:space="preserve">  Type of objects:</w:t>
      </w:r>
    </w:p>
    <w:p>
      <w:pPr>
        <w:pStyle w:val="BodyText"/>
      </w:pPr>
    </w:p>
    <w:p>
      <w:pPr>
        <w:pStyle w:val="BodyText"/>
      </w:pPr>
      <w:r>
        <w:t>Asian art, Borobudur, Ethnographic objects</w:t>
        <w:br/>
        <w:t>,</w:t>
        <w:br/>
        <w:t xml:space="preserve">  Geographical:</w:t>
      </w:r>
    </w:p>
    <w:p>
      <w:pPr>
        <w:pStyle w:val="BodyText"/>
      </w:pPr>
    </w:p>
    <w:p>
      <w:pPr>
        <w:pStyle w:val="BodyText"/>
      </w:pPr>
      <w:r>
        <w:t>Eastern Asia, Southeast Asia</w:t>
        <w:br/>
        <w:t>,</w:t>
        <w:br/>
        <w:t xml:space="preserve">  Period of activity:</w:t>
        <w:br/>
        <w:t xml:space="preserve">  Year of start:</w:t>
        <w:br/>
        <w:t xml:space="preserve">  1918,</w:t>
        <w:br/>
        <w:t xml:space="preserve">  Year of end:</w:t>
      </w:r>
    </w:p>
    <w:p>
      <w:pPr>
        <w:pStyle w:val="BodyText"/>
      </w:pPr>
    </w:p>
    <w:p>
      <w:pPr>
        <w:pStyle w:val="BodyText"/>
      </w:pPr>
      <w:r>
        <w:t>,</w:t>
        <w:br/>
        <w:t xml:space="preserve">  Collections:</w:t>
        <w:br/>
        <w:t xml:space="preserve">  General remarks:</w:t>
        <w:br/>
        <w:t xml:space="preserve">  content:</w:t>
        <w:br/>
        <w:t xml:space="preserve">  On the website of the association you can find an overview of the association's entire collection. These objects can also be found on the Rijksmuseum's collection website. Within the collection website a selection has been made, named Asian Art, but take note that not all objects within this selection derive from the Royal Asian Art Society in the Netherlands, the Rijksmuseum itself also owns objects that are classified under the term Asian Art.</w:t>
        <w:br/>
        <w:t>,</w:t>
        <w:br/>
        <w:t xml:space="preserve">  content-type:</w:t>
        <w:br/>
        <w:t xml:space="preserve">  text/markdown,</w:t>
        <w:br/>
        <w:t xml:space="preserve">  Within Data Hub:</w:t>
        <w:br/>
        <w:t xml:space="preserve">  Link to objects from KVVAK when Rijksmuseum is added.,</w:t>
        <w:br/>
        <w:t xml:space="preserve">  Extern:</w:t>
        <w:br/>
        <w:t xml:space="preserve">  https://www.rijksmuseum.nl/en/rijksstudio/works-of-art/asian-art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