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en Curaçao</w:t>
      </w:r>
    </w:p>
    <w:p>
      <w:pPr>
        <w:pStyle w:val="BodyText"/>
      </w:pPr>
    </w:p>
    <w:p>
      <w:pPr>
        <w:pStyle w:val="Heading1"/>
      </w:pPr>
      <w:r>
        <w:t>Abstract</w:t>
      </w:r>
    </w:p>
    <w:p>
      <w:pPr>
        <w:pStyle w:val="BodyText"/>
      </w:pPr>
    </w:p>
    <w:p>
      <w:pPr>
        <w:pStyle w:val="BodyText"/>
      </w:pPr>
      <w:r>
        <w:t>In Nederlandse museumcollecties zijn veel objecten te vinden die afkomstig zijn uit de periode dat Aruba, Bonaire en Curaçao onder Nederlands koloniaal bewind stonden. Objecten afkomstig van Aruba, Bonaire en Curaçao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(de ABC-eilanden, vanuit koloniaal oogpunt ook de Benedenwindse eilanden genoemd) vormen drie eilandgebieden in de Caribische Zee, vlak voor de kust van Venezuela. De oorspronkelijke Caquetíobevolking sprak een Arowakse taal en heeft de eilanden waarschijnlijk vanuit het Venezolaanse schiereiland Paraguaná bevolkt. De Spaanse conquistador Alonso de Ojeda deed de eilandengroep in 1499 aan en luidde daarmee een lange periode in van Europese koloniale overheersing. In 1634 veroverde de Nederlandse West-Indische Compagnie het eiland Curaçao op de kleine Spaanse bezettingsmacht en bouwde het eiland, met zijn strategisch gelegen Sint-Annabaai, uit tot een steunpunt in de oorlog tussen de Republiek en Spanje. Twee jaar later werden vanuit Curaçao ook Aruba en Bonaire bezet. Na de vrede met Spanje in 1648 groeide Willemstad – de hoofdstad van Curaçao – uit tot vrijhaven, van waaruit veel slaafgemaakten werden verhandeld met de Spaanse kolonies in de Amerika’s.</w:t>
      </w:r>
    </w:p>
    <w:p>
      <w:pPr>
        <w:pStyle w:val="BodyText"/>
      </w:pPr>
    </w:p>
    <w:p>
      <w:pPr>
        <w:pStyle w:val="BodyText"/>
      </w:pPr>
      <w:r>
        <w:t>De West-Indische Compagnie ging in 1791 failliet en tijdens de Napoleontische oorlogen werd Curaçao tot tweemaal toe bezet door Engeland. Met het Verdrag van Londen van 1814 kwamen de eilanden onder gezag van het nieuw gestichte Koninkrijk der Nederlanden, dat ze in 1828 bestuurlijk samenvoegde met Sint Eustatius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1986 werd Aruba een afzonderlijk land binnen het Koninkrijk der Nederlanden, een pad dat Curaçao in 2010 volgde. In dat jaar werd Bonaire een  'openbaar lichaam' van Nederland. Deze tamelijk ingewikkelde bestuurlijke geschiedenis heeft zijn weerslag gehad op de vorming van archieven en collecties. Houd hier rekening mee bij je onderzoek.</w:t>
      </w:r>
    </w:p>
    <w:p>
      <w:pPr>
        <w:pStyle w:val="BodyText"/>
      </w:pPr>
    </w:p>
    <w:p>
      <w:pPr>
        <w:pStyle w:val="BodyText"/>
      </w:pPr>
      <w:r>
        <w:t>De periode van koloniale overheersing van Nederland op de Aruba, Bonaire en Curaçao wordt onder andere gekenmerkt door een geschiedenis van slavernij en handel in slaafgemaakten. Al ten tijde van de Spaanse overheersing werd de inheemse bevolking van Aruba, Bonaire en Curaçao, de Caquetío, gedwongen tewerkgesteld. Onder Nederlands gezag, vooral na de verwerving van het zogenaamde _Asiento de Negros_ in 1671, werden slaafgemaakten uit West-Afrika naar Willemstad verscheept en met Spaans-Amerika verhandeld of gedwongen tewerkgesteld op de eilanden. Het Nationaal Archief in Den Haag heeft een uitgebreide zoekhulp op haar website die kan helpen bij het onderzoeken van het (slavernij)verleden op de Aruba, Bonaire en Curaçao.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Aruba, Bonaire en Curaçao gestationeerde militairen en de zoekhulp Ambtenaren in West-Indië: Suriname en de Antillen 1815-1936, die informatie bevat over Nederlandse koloniale bestuursambtenaren in Suriname, op Aruba, Bonaire en Curaçao en op Saba, Sint Eustatius en Sint Maarten.</w:t>
      </w:r>
    </w:p>
    <w:p>
      <w:pPr>
        <w:pStyle w:val="BodyText"/>
      </w:pPr>
    </w:p>
    <w:p>
      <w:pPr>
        <w:pStyle w:val="BodyText"/>
      </w:pPr>
      <w:r>
        <w:t>Gedurende de koloniale periode zijn er veel objecten vanuit Aruba, Bonaire en Curaçao naar Europees Nederland vervoerd, die terechtkwamen in verschillende (museale) collecties. Zoeken naar objecten afkomstig uit Aruba, Bonaire en Curaçao kan lastig zijn; objecten kunnen zich overal bevinden. Wanneer je museumcollecties doorzoekt kan het van nut zijn verschillende zoektermen te gebruiken voor het zoeken naar objecten afkomstig van Aruba, Bonaire of Curaçao. De ene keer is een object namelijk toegeschreven aan een specifiek eiland, de andere keer aan bijvoorbeeld de Nederlandse Antillen.</w:t>
      </w:r>
    </w:p>
    <w:p>
      <w:pPr>
        <w:pStyle w:val="BodyText"/>
      </w:pPr>
    </w:p>
    <w:p>
      <w:pPr>
        <w:pStyle w:val="BodyText"/>
      </w:pPr>
      <w:r>
        <w:t>Het Wereldmuseum, dat een grote collectie aan objecten uit Aruba, Bonaire en Curaçao beheert, heeft zijn collectie uitgesplitst op herkomstgebied. De categorie 'Caraïbisch gebied' bevat zo'n 4.500 objecten, maar niet alles is afkomstig van Aruba, Bonaire of Curaçao;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aids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Aruba, Bonaire en Curaçao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Aruba in de periode tussen 1840-1863. Anders dan slaafgemaakten in Suriname, die na de afschaffing van de slavernij in 1863 nog tien jaar onder staatstoezicht van Nederland bleven, waren slaafgemaakten op Aruba, Bonaire en Curaçao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Bonaire en Curaçao.</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Aruba, Bonaire en Curaçao.</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bevinden zich ook kranten, zoals de Amigoe di Curaçao, die relevant zijn voor Aruba, Bonaire en Curaçao.</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Heijer, H. J. den. Geschiedenis van de WIC: opkomst, bloei en ondergang. Vierde herziende druk. Walburg Pers, 2013.</w:t>
        <w:br/>
        <w:t xml:space="preserve">  _Boek uit 2013 over de geschiedenis van de West-Indische Compagnie (WIC) die actief was in de kolonisatie van het Caribische gebied._</w:t>
      </w:r>
    </w:p>
    <w:p>
      <w:pPr>
        <w:pStyle w:val="BodyText"/>
      </w:pPr>
    </w:p>
    <w:p>
      <w:pPr>
        <w:pStyle w:val="BodyText"/>
      </w:pPr>
    </w:p>
    <w:p>
      <w:pPr>
        <w:pStyle w:val="BodyText"/>
      </w:pPr>
      <w:r>
        <w:t>Boek:</w:t>
      </w:r>
    </w:p>
    <w:p>
      <w:pPr>
        <w:pStyle w:val="BodyText"/>
      </w:pPr>
    </w:p>
    <w:p>
      <w:pPr>
        <w:pStyle w:val="BodyText"/>
      </w:pPr>
      <w:r>
        <w:t>Oostindie, Gert. Paradise Overseas: The Dutch Caribbean : Colonialism and Its Transatlantic Legacies. Warwick University Caribbean Studies. Macmillan Caribbean, 2005.</w:t>
        <w:br/>
        <w:t xml:space="preserve">  _Boek uit 2005 dat in zeven essays de geschiedenis van de kolonisatie van onder andere de ABC-eilanden door Nederland beschrijft._</w:t>
      </w:r>
    </w:p>
    <w:p>
      <w:pPr>
        <w:pStyle w:val="BodyText"/>
      </w:pPr>
    </w:p>
    <w:p>
      <w:pPr>
        <w:pStyle w:val="BodyText"/>
      </w:pPr>
    </w:p>
    <w:p>
      <w:pPr>
        <w:pStyle w:val="BodyText"/>
      </w:pPr>
      <w:r>
        <w:t>Boek:</w:t>
      </w:r>
    </w:p>
    <w:p>
      <w:pPr>
        <w:pStyle w:val="BodyText"/>
      </w:pPr>
    </w:p>
    <w:p>
      <w:pPr>
        <w:pStyle w:val="BodyText"/>
      </w:pPr>
      <w:r>
        <w:t>Oostindie, Gert, en Jessica V. Roitman, red. Dutch Atlantic Connections, 1680-1800. Brill, 2014.</w:t>
        <w:br/>
        <w:t xml:space="preserve">  _Boek uit 2014 dat ingaat op de rol van Nederland in de kolonisatie van de Atlantische wereld._</w:t>
      </w:r>
    </w:p>
    <w:p>
      <w:pPr>
        <w:pStyle w:val="BodyText"/>
      </w:pPr>
    </w:p>
    <w:p>
      <w:pPr>
        <w:pStyle w:val="BodyText"/>
      </w:pPr>
    </w:p>
    <w:p>
      <w:pPr>
        <w:pStyle w:val="BodyText"/>
      </w:pPr>
      <w:r>
        <w:t>Boek:</w:t>
      </w:r>
    </w:p>
    <w:p>
      <w:pPr>
        <w:pStyle w:val="BodyText"/>
      </w:pPr>
    </w:p>
    <w:p>
      <w:pPr>
        <w:pStyle w:val="BodyText"/>
      </w:pPr>
      <w:r>
        <w:t>Martis, A. De geschiedenis van Aruba tot 1816: van zustereiland tot imperium in imperio. LM Publishers, 2018.</w:t>
        <w:br/>
        <w:t xml:space="preserve">  _Boek uit 2018 dat de geschiedenis van het eiland Aruba behandelt tot het jaar 1816. Het beschrijft de pre-koloniale periode (2500 v.Chr-1500), de jaren dat het eiland het bezit was van Spanje (1499-1634) en de periode onder het bestuur van de West-Indische Compagnie (1636-1791) en de overgangsjaren die daarop volgden tot de overdracht van het eiland door de Engelsen aan Nederland (1792-1816)._</w:t>
      </w:r>
    </w:p>
    <w:p>
      <w:pPr>
        <w:pStyle w:val="BodyText"/>
      </w:pPr>
    </w:p>
    <w:p>
      <w:pPr>
        <w:pStyle w:val="BodyText"/>
      </w:pPr>
    </w:p>
    <w:p>
      <w:pPr>
        <w:pStyle w:val="BodyText"/>
      </w:pPr>
      <w:r>
        <w:t>Boek:</w:t>
      </w:r>
    </w:p>
    <w:p>
      <w:pPr>
        <w:pStyle w:val="BodyText"/>
      </w:pPr>
    </w:p>
    <w:p>
      <w:pPr>
        <w:pStyle w:val="BodyText"/>
      </w:pPr>
      <w:r>
        <w:t>Alofs, Luc. Koloniale mythen en Benedenwindse feiten: Curaçao, Aruba en Bonaire in inheems Atlantisch perspectief, ca. 1499-1636. Sidestone Press, 2018.</w:t>
        <w:br/>
        <w:t xml:space="preserve">  _Boek uit 2018 dat de periode van Spaanse overheersing op de ABC-eilanden beschrijft._</w:t>
      </w:r>
    </w:p>
    <w:p>
      <w:pPr>
        <w:pStyle w:val="BodyText"/>
      </w:pPr>
    </w:p>
    <w:p>
      <w:pPr>
        <w:pStyle w:val="BodyText"/>
      </w:pPr>
    </w:p>
    <w:p>
      <w:pPr>
        <w:pStyle w:val="BodyText"/>
      </w:pPr>
      <w:r>
        <w:t>Boek:</w:t>
      </w:r>
    </w:p>
    <w:p>
      <w:pPr>
        <w:pStyle w:val="BodyText"/>
      </w:pPr>
    </w:p>
    <w:p>
      <w:pPr>
        <w:pStyle w:val="BodyText"/>
      </w:pPr>
      <w:r>
        <w:t>Smeulders, Valika, red. Ons koloniale verleden: in 50 voorwerpen. Alfabet Uitgevers, 2023.</w:t>
        <w:br/>
        <w:t xml:space="preserve">  _Boek uit 2023 naar aanleiding van het project 'Ons koloniale verleden in 50 voorwerpen', waarin ook verschillende objecten afkomstig van de ABC-eilanden worden behandeld._</w:t>
      </w:r>
    </w:p>
    <w:p>
      <w:pPr>
        <w:pStyle w:val="BodyText"/>
      </w:pPr>
    </w:p>
    <w:p>
      <w:pPr>
        <w:pStyle w:val="BodyText"/>
      </w:pPr>
    </w:p>
    <w:p>
      <w:pPr>
        <w:pStyle w:val="BodyText"/>
      </w:pPr>
      <w:r>
        <w:t>Boek: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_Boek over de geschiedenis van gedeeld cultureel erfgoed van de ABC-eilanden._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