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Wetenschappelijk onderzoek in gekoloniseerde gebieden</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ListBullet"/>
      </w:pPr>
      <w:r>
        <w:t>Selecteren en afbakenen</w:t>
      </w:r>
    </w:p>
    <w:p>
      <w:pPr>
        <w:pStyle w:val="ListBullet"/>
      </w:pPr>
      <w:r>
        <w:t>Ambtenaren in gekoloniseerde gebieden</w:t>
      </w:r>
    </w:p>
    <w:p>
      <w:pPr>
        <w:pStyle w:val="ListBullet"/>
      </w:pPr>
      <w:r>
        <w:t>Zendelingen en missionarissen in gekoloniseerde gebieden</w:t>
      </w:r>
    </w:p>
    <w:p>
      <w:pPr>
        <w:pStyle w:val="ListBullet"/>
      </w:pPr>
      <w:r>
        <w:t>Ghana</w:t>
      </w:r>
    </w:p>
    <w:p>
      <w:pPr>
        <w:pStyle w:val="ListBullet"/>
      </w:pPr>
      <w:r>
        <w:t>C.G.C. Reinwardt</w:t>
      </w:r>
    </w:p>
    <w:p>
      <w:pPr>
        <w:pStyle w:val="ListBullet"/>
      </w:pPr>
      <w:r>
        <w:t>Koninklijk Instituut voor Taal- Land- en Volkenkunde</w:t>
      </w:r>
    </w:p>
    <w:p>
      <w:pPr>
        <w:pStyle w:val="ListBullet"/>
      </w:pPr>
      <w:r>
        <w:t>Museon-Omniversum</w:t>
      </w:r>
    </w:p>
    <w:p>
      <w:pPr>
        <w:pStyle w:val="ListBullet"/>
      </w:pPr>
      <w:r>
        <w:t>Naturalis Biodiversity Center</w:t>
      </w:r>
    </w:p>
    <w:p>
      <w:pPr>
        <w:pStyle w:val="ListBullet"/>
      </w:pPr>
      <w:r>
        <w:t>Rijksmuseum van Oudheden</w:t>
      </w:r>
    </w:p>
    <w:p>
      <w:pPr>
        <w:pStyle w:val="ListBullet"/>
      </w:pPr>
      <w:r>
        <w:t>Volkenkundig Museum 'Gerardus van der Leeuw'</w:t>
      </w:r>
    </w:p>
    <w:p>
      <w:pPr>
        <w:pStyle w:val="ListBullet"/>
      </w:pPr>
      <w:r>
        <w:t>Wageningen University &amp; Research</w:t>
      </w:r>
    </w:p>
    <w:p>
      <w:pPr>
        <w:pStyle w:val="BodyText"/>
      </w:pPr>
    </w:p>
    <w:p>
      <w:pPr>
        <w:pStyle w:val="Heading1"/>
      </w:pPr>
      <w:r>
        <w:t>Secondary sources</w:t>
      </w:r>
    </w:p>
    <w:p>
      <w:pPr>
        <w:pStyle w:val="BodyText"/>
      </w:pPr>
    </w:p>
    <w:p>
      <w:pPr>
        <w:pStyle w:val="BodyText"/>
      </w:pPr>
      <w:r>
        <w:t>Boek:</w:t>
      </w:r>
    </w:p>
    <w:p>
      <w:pPr>
        <w:pStyle w:val="BodyText"/>
      </w:pPr>
    </w:p>
    <w:p>
      <w:pPr>
        <w:pStyle w:val="BodyText"/>
      </w:pPr>
      <w:r>
        <w:t>Kuitenbrouwer, M. Tussen oriëntalisme en wetenschap: het Koninklijk Instituut voor Taal-, Land- en Volkenkunde in historisch verband 1851-2001. Leiden: KITLV Uitgeverij, 2001.</w:t>
        <w:br/>
        <w:t xml:space="preserve">  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r>
    </w:p>
    <w:p>
      <w:pPr>
        <w:pStyle w:val="BodyText"/>
      </w:pPr>
    </w:p>
    <w:p>
      <w:pPr>
        <w:pStyle w:val="BodyText"/>
      </w:pPr>
    </w:p>
    <w:p>
      <w:pPr>
        <w:pStyle w:val="BodyText"/>
      </w:pPr>
      <w:r>
        <w:t>Boek:</w:t>
      </w:r>
    </w:p>
    <w:p>
      <w:pPr>
        <w:pStyle w:val="BodyText"/>
      </w:pPr>
    </w:p>
    <w:p>
      <w:pPr>
        <w:pStyle w:val="BodyText"/>
      </w:pPr>
      <w:r>
        <w:t>Holthuis, Lipke. 1820 - 1958 : Rijksmuseum van Natuurlijke Historie, 1995.</w:t>
        <w:br/>
        <w:t xml:space="preserve">  _Boek uit 1995 dat de geschiedenis van het toenmalig Nationaal Natuurhistorisch Museum van 1820 tot en met 1958 beschrijft. Bevat gestructureerde informatie over de opbouw van de museumcollectie en de toenmalige conservatoren._</w:t>
      </w:r>
    </w:p>
    <w:p>
      <w:pPr>
        <w:pStyle w:val="BodyText"/>
      </w:pPr>
    </w:p>
    <w:p>
      <w:pPr>
        <w:pStyle w:val="BodyText"/>
      </w:pPr>
    </w:p>
    <w:p>
      <w:pPr>
        <w:pStyle w:val="BodyText"/>
      </w:pPr>
      <w:r>
        <w:t>Artikel:</w:t>
      </w:r>
    </w:p>
    <w:p>
      <w:pPr>
        <w:pStyle w:val="BodyText"/>
      </w:pPr>
    </w:p>
    <w:p>
      <w:pPr>
        <w:pStyle w:val="BodyText"/>
      </w:pPr>
      <w:r>
        <w:t>Weber, Andreas. ‘Collecting Colonial Nature: European Naturalists and the Netherlands Indies in the Early Nineteenth Century’. BMGN - Low Countries Historical Review 134, nr. 3 (26 september 2019): 72-95.</w:t>
        <w:br/>
        <w:t xml:space="preserve">  _Artikel over de geschiedenis van de Natuurkundige Commissie voor Nederlandsch-Indië._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2024-08-14_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