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資訊安全政策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POL-01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為保護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的資訊資產，確保業務持續運作並符合法令與客戶要求，特訂定本政策，作為本公司資訊安全管理的最高指導原則。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適用於本公司全體員工、約聘人員、實習生，以及因業務需要存取本公司資訊的供應商與合作夥伴。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政策聲明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承諾：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保護客戶、員工與公司資訊的機密性、完整性與可用性，依資訊重要性給予適當保護。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遵守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【個人資料保護法、資通安全管理法（如適用）】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等相關法令，以及與客戶、供應商約定的資訊安全要求。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以風險評鑑結果決定資安控制措施，將風險控制在管理階層可接受的水準。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提供必要的資源與訓練，使全體同仁了解自己的資安責任。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建立資安事件的通報與應變機制，降低事件對營運的影響。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持續改善資訊安全管理系統的適切性與有效性。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資訊安全目標框架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資安推動小組依本政策訂定年度可量測的資訊安全目標，記錄於《資安目標與量測計畫》（REC-03），並定期向管理階層報告達成情形。目標方向包括：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面向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目標方向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衡量方式（範例）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可用性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核心系統穩定運作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【核心系統】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年度可用率 ≥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【99.5%】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存取控制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離職人員權限及時回收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離職當日停用帳號比率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【100%】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事件管理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資安事件及時處理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重大事件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 小時】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內完成通報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人員認知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同仁具備資安意識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年度訓練完成率 ≥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【95%】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；社交工程演練點擊率 ≤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【5%】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權責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【總經理】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核准本政策，並提供落實政策所需的資源。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負責推動本政策，並向管理階層報告執行情形。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各部門主管確保所屬人員遵守本政策；全體同仁應遵守本政策及相關程序。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違反處理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違反本政策或相關規定者，依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【公司人事規章】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及相關法令處理；涉及供應商者，依契約約定辦理。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審查與公告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本政策每年至少審查一次，或於組織、法令、營運環境有重大變更時檢討，修訂後經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【總經理】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核准。核准後透過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【內部公告、員工手冊】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傳達全體同仁，並在利害關係者要求時提供。</w:t>
      </w:r>
    </w:p>
    <w:p>
      <w:pPr>
        <w:spacing w:before="360"/>
        <w:jc w:val="right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核准：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【總經理姓名】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　　日期：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【YYYY/MM/DD】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POL-01 資訊安全政策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POL-01 資訊安全政策</dc:title>
  <dc:creator>ISMS 條款對照台</dc:creator>
  <dc:description>ISMS 文件範本</dc:description>
  <cp:lastModifiedBy>Un-named</cp:lastModifiedBy>
  <cp:revision>1</cp:revision>
  <dcterms:created xsi:type="dcterms:W3CDTF">2026-10-25T13:35:09.741Z</dcterms:created>
  <dcterms:modified xsi:type="dcterms:W3CDTF">2026-10-25T13:35:09.741Z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