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ГУАП</w:t>
      </w:r>
    </w:p>
    <w:p>
      <w:pPr>
        <w:pStyle w:val="Normal"/>
        <w:widowControl w:val="false"/>
        <w:spacing w:lineRule="auto" w:line="240" w:before="48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КАФЕДРА № 43</w:t>
      </w:r>
    </w:p>
    <w:p>
      <w:pPr>
        <w:pStyle w:val="Normal"/>
        <w:widowControl w:val="false"/>
        <w:spacing w:lineRule="auto" w:line="240" w:before="120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1"/>
        <w:gridCol w:w="283"/>
        <w:gridCol w:w="2821"/>
        <w:gridCol w:w="276"/>
        <w:gridCol w:w="3018"/>
      </w:tblGrid>
      <w:tr>
        <w:trPr/>
        <w:tc>
          <w:tcPr>
            <w:tcW w:w="324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доц., канд. техн. наук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82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А.В.Туманова</w:t>
            </w:r>
          </w:p>
        </w:tc>
      </w:tr>
      <w:tr>
        <w:trPr/>
        <w:tc>
          <w:tcPr>
            <w:tcW w:w="3241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tbl>
      <w:tblPr>
        <w:tblW w:w="9639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spacing w:lineRule="auto" w:line="240" w:before="96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40" w:before="720" w:after="720"/>
              <w:jc w:val="center"/>
              <w:outlineLvl w:val="0"/>
              <w:rPr>
                <w:rFonts w:ascii="Times New Roman" w:hAnsi="Times New Roman" w:eastAsia="Times New Roman" w:cs="Times New Roman"/>
                <w:bCs/>
                <w:color w:val="FF0000"/>
                <w:sz w:val="28"/>
                <w:szCs w:val="28"/>
                <w:lang w:eastAsia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ВЫЧИСЛЕНИЕ МАТЕМАТИЧЕСКИХ ФУНКЦИЙ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40" w:before="120" w:after="0"/>
              <w:jc w:val="center"/>
              <w:outlineLvl w:val="2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по курсу: ОСНОВЫ ПРОГРАММИРОВАНИЯ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40" w:before="240" w:after="0"/>
              <w:jc w:val="center"/>
              <w:outlineLvl w:val="2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6"/>
        <w:gridCol w:w="1732"/>
        <w:gridCol w:w="237"/>
        <w:gridCol w:w="2639"/>
        <w:gridCol w:w="236"/>
        <w:gridCol w:w="2628"/>
      </w:tblGrid>
      <w:tr>
        <w:trPr/>
        <w:tc>
          <w:tcPr>
            <w:tcW w:w="216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left="-108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С.О.Кочнев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widowControl w:val="false"/>
        <w:spacing w:lineRule="auto" w:line="240" w:before="180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Санкт-Петербург 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2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1. Цель работы</w:t>
      </w:r>
    </w:p>
    <w:p>
      <w:pPr>
        <w:pStyle w:val="Normal"/>
        <w:spacing w:lineRule="auto" w:line="360" w:before="0" w:after="120"/>
        <w:ind w:firstLine="706"/>
        <w:jc w:val="both"/>
        <w:rPr>
          <w:sz w:val="24"/>
          <w:szCs w:val="24"/>
        </w:rPr>
      </w:pPr>
      <w:r>
        <w:rPr>
          <w:sz w:val="24"/>
          <w:szCs w:val="24"/>
        </w:rPr>
        <w:t>Целью работы является вычисление сложных математических выражений, а также отладка программы для поиска ошибок.</w:t>
      </w:r>
    </w:p>
    <w:p>
      <w:pPr>
        <w:pStyle w:val="Normal"/>
        <w:spacing w:lineRule="auto" w:line="360" w:before="120" w:after="12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2. Задание</w:t>
      </w:r>
    </w:p>
    <w:p>
      <w:pPr>
        <w:pStyle w:val="Normal"/>
        <w:spacing w:lineRule="auto" w:line="36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Написать программу для расчета двух выражений по варианту. Предварительно подготовить тестовые примеры по обеим формулам (в </w:t>
      </w:r>
      <w:r>
        <w:rPr>
          <w:sz w:val="24"/>
          <w:szCs w:val="24"/>
          <w:lang w:val="en-US"/>
        </w:rPr>
        <w:t>MS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Excel</w:t>
      </w:r>
      <w:r>
        <w:rPr>
          <w:sz w:val="24"/>
          <w:szCs w:val="24"/>
        </w:rPr>
        <w:t xml:space="preserve"> или с помощью калькулятора; результат вычисления по первой формуле должен совпадать со второй). </w:t>
      </w:r>
    </w:p>
    <w:p>
      <w:pPr>
        <w:pStyle w:val="Normal"/>
        <w:spacing w:lineRule="auto" w:line="36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Вариант вычисляется по следующей формуле: </w:t>
      </w:r>
      <w:r>
        <w:rPr>
          <w:sz w:val="24"/>
          <w:szCs w:val="24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вар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nn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od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</m:oMath>
    </w:p>
    <w:p>
      <w:pPr>
        <w:pStyle w:val="Normal"/>
        <w:spacing w:lineRule="auto" w:line="360"/>
        <w:ind w:firstLine="706"/>
        <w:jc w:val="both"/>
        <w:rPr/>
      </w:pPr>
      <w:r>
        <w:rPr>
          <w:sz w:val="24"/>
          <w:szCs w:val="24"/>
        </w:rPr>
        <w:t xml:space="preserve">где </w:t>
      </w:r>
      <w:r>
        <w:rPr>
          <w:sz w:val="24"/>
          <w:szCs w:val="24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вар</m:t>
            </m:r>
          </m:sub>
        </m:sSub>
      </m:oMath>
      <w:r>
        <w:rPr>
          <w:sz w:val="24"/>
          <w:szCs w:val="24"/>
        </w:rPr>
        <w:t xml:space="preserve"> – номер варианта; </w:t>
      </w:r>
      <w:r>
        <w:rPr>
          <w:rFonts w:cs="Cambria Math" w:ascii="Cambria Math" w:hAnsi="Cambria Math"/>
          <w:sz w:val="24"/>
          <w:szCs w:val="24"/>
        </w:rPr>
        <w:t>𝑛𝑛</w:t>
      </w:r>
      <w:r>
        <w:rPr>
          <w:sz w:val="24"/>
          <w:szCs w:val="24"/>
        </w:rPr>
        <w:t xml:space="preserve"> – д</w:t>
      </w:r>
      <w:r>
        <w:rPr/>
        <w:t>– номер студента в списке группы;</w:t>
      </w:r>
      <w:r>
        <w:rPr>
          <w:sz w:val="24"/>
          <w:szCs w:val="24"/>
        </w:rPr>
        <w:t xml:space="preserve"> </w:t>
      </w:r>
      <w:r>
        <w:rPr>
          <w:rFonts w:cs="Cambria Math" w:ascii="Cambria Math" w:hAnsi="Cambria Math"/>
          <w:sz w:val="24"/>
          <w:szCs w:val="24"/>
        </w:rPr>
        <w:t>𝐾</w:t>
      </w:r>
      <w:r>
        <w:rPr>
          <w:sz w:val="24"/>
          <w:szCs w:val="24"/>
        </w:rPr>
        <w:t xml:space="preserve"> – количество вариантов заданий на лабораторную работу. Подставив в формулу свои значения, получим: </w:t>
      </w:r>
      <w:r>
        <w:rPr>
          <w:sz w:val="24"/>
          <w:szCs w:val="24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вар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12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mod</m:t>
        </m:r>
        <m:r>
          <w:rPr>
            <w:rFonts w:ascii="Cambria Math" w:hAnsi="Cambria Math"/>
          </w:rPr>
          <m:t xml:space="preserve">22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>
          <w:sz w:val="24"/>
          <w:szCs w:val="24"/>
        </w:rPr>
        <w:t xml:space="preserve"> =  </w:t>
      </w:r>
      <w:r>
        <w:rPr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11</m:t>
        </m:r>
        <m:r>
          <w:rPr>
            <w:rFonts w:ascii="Cambria Math" w:hAnsi="Cambria Math"/>
          </w:rPr>
          <m:t xml:space="preserve">mod</m:t>
        </m:r>
        <m:r>
          <w:rPr>
            <w:rFonts w:ascii="Cambria Math" w:hAnsi="Cambria Math"/>
          </w:rPr>
          <m:t xml:space="preserve">22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11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12</m:t>
        </m:r>
      </m:oMath>
      <w:r>
        <w:rPr>
          <w:sz w:val="24"/>
          <w:szCs w:val="24"/>
        </w:rPr>
        <w:t>.</w:t>
      </w:r>
    </w:p>
    <w:p>
      <w:pPr>
        <w:pStyle w:val="Normal"/>
        <w:spacing w:lineRule="auto" w:line="360"/>
        <w:ind w:firstLine="709"/>
        <w:jc w:val="both"/>
        <w:rPr>
          <w:sz w:val="24"/>
          <w:szCs w:val="24"/>
        </w:rPr>
      </w:pPr>
      <w:r>
        <w:rPr>
          <w:iCs/>
          <w:sz w:val="24"/>
          <w:szCs w:val="24"/>
        </w:rPr>
        <w:t>Согласно варианту №</w:t>
      </w:r>
      <w:r>
        <w:rPr>
          <w:iCs/>
          <w:sz w:val="24"/>
          <w:szCs w:val="24"/>
        </w:rPr>
        <w:t>12</w:t>
      </w:r>
      <w:r>
        <w:rPr>
          <w:iCs/>
          <w:sz w:val="24"/>
          <w:szCs w:val="24"/>
        </w:rPr>
        <w:t xml:space="preserve"> для расчета берем следующие выражения:</w:t>
      </w:r>
    </w:p>
    <w:p>
      <w:pPr>
        <w:pStyle w:val="Normal"/>
        <w:spacing w:lineRule="auto" w:line="360"/>
        <w:ind w:firstLine="709"/>
        <w:jc w:val="both"/>
        <w:rPr>
          <w:sz w:val="24"/>
          <w:szCs w:val="24"/>
          <w:highlight w:val="none"/>
          <w:shd w:fill="FFFF00" w:val="clear"/>
        </w:rPr>
      </w:pPr>
      <w:r>
        <w:rPr>
          <w:iCs/>
          <w:sz w:val="24"/>
          <w:szCs w:val="24"/>
          <w:shd w:fill="FFFF00" w:val="clear"/>
        </w:rPr>
        <w:tab/>
      </w:r>
      <w:r>
        <w:rPr>
          <w:sz w:val="24"/>
          <w:szCs w:val="24"/>
          <w:shd w:fill="FFFF00" w:val="clear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cos</m:t>
            </m:r>
            <m:r>
              <w:rPr>
                <w:rFonts w:ascii="Cambria Math" w:hAnsi="Cambria Math"/>
              </w:rPr>
              <m:t xml:space="preserve">α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cos</m:t>
            </m:r>
            <m:r>
              <w:rPr>
                <w:rFonts w:ascii="Cambria Math" w:hAnsi="Cambria Math"/>
              </w:rPr>
              <m:t xml:space="preserve">β</m:t>
            </m:r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sin</m:t>
                </m:r>
                <m:r>
                  <w:rPr>
                    <w:rFonts w:ascii="Cambria Math" w:hAnsi="Cambria Math"/>
                  </w:rPr>
                  <m:t xml:space="preserve">α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sin</m:t>
                </m:r>
                <m:r>
                  <w:rPr>
                    <w:rFonts w:ascii="Cambria Math" w:hAnsi="Cambria Math"/>
                  </w:rPr>
                  <m:t xml:space="preserve">β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</m:oMath>
    </w:p>
    <w:p>
      <w:pPr>
        <w:pStyle w:val="Normal"/>
        <w:spacing w:lineRule="auto" w:line="360"/>
        <w:ind w:firstLine="709"/>
        <w:jc w:val="both"/>
        <w:rPr>
          <w:sz w:val="24"/>
          <w:szCs w:val="24"/>
          <w:highlight w:val="none"/>
          <w:shd w:fill="FFFF00" w:val="clear"/>
        </w:rPr>
      </w:pPr>
      <w:r>
        <w:rPr>
          <w:i/>
          <w:iCs/>
          <w:sz w:val="24"/>
          <w:szCs w:val="24"/>
          <w:shd w:fill="FFFF00" w:val="clear"/>
          <w:lang w:val="en-US"/>
        </w:rPr>
        <w:tab/>
      </w:r>
      <w:r>
        <w:rPr>
          <w:sz w:val="24"/>
          <w:szCs w:val="24"/>
          <w:shd w:fill="FFFF00" w:val="clear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4</m:t>
        </m:r>
        <m:sSup>
          <m:e>
            <m:r>
              <w:rPr>
                <w:rFonts w:ascii="Cambria Math" w:hAnsi="Cambria Math"/>
              </w:rPr>
              <m:t xml:space="preserve">sin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f>
          <m:num>
            <m:r>
              <w:rPr>
                <w:rFonts w:ascii="Cambria Math" w:hAnsi="Cambria Math"/>
              </w:rPr>
              <m:t xml:space="preserve">α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β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cos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α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β</m:t>
            </m:r>
          </m:e>
        </m:d>
        <m:r>
          <w:rPr>
            <w:rFonts w:ascii="Cambria Math" w:hAnsi="Cambria Math"/>
          </w:rPr>
          <m:t xml:space="preserve">,</m:t>
        </m:r>
      </m:oMath>
    </w:p>
    <w:p>
      <w:pPr>
        <w:pStyle w:val="Normal"/>
        <w:spacing w:lineRule="auto" w:line="36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w:r>
        <w:rPr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и</m:t>
        </m:r>
        <m:r>
          <w:rPr>
            <w:rFonts w:ascii="Cambria Math" w:hAnsi="Cambria Math"/>
          </w:rPr>
          <m:t xml:space="preserve">β</m:t>
        </m:r>
      </m:oMath>
      <w:r>
        <w:rPr>
          <w:iCs/>
          <w:sz w:val="24"/>
          <w:szCs w:val="24"/>
        </w:rPr>
        <w:t xml:space="preserve"> – з</w:t>
      </w:r>
      <w:r>
        <w:rPr>
          <w:sz w:val="24"/>
          <w:szCs w:val="24"/>
        </w:rPr>
        <w:t>начение параметров тригонометрических функций, задающиеся пользователем в градусах.</w:t>
      </w:r>
    </w:p>
    <w:p>
      <w:pPr>
        <w:pStyle w:val="Normal"/>
        <w:spacing w:lineRule="auto" w:line="360" w:before="120" w:after="120"/>
        <w:ind w:firstLine="706"/>
        <w:jc w:val="both"/>
        <w:rPr>
          <w:sz w:val="24"/>
          <w:szCs w:val="24"/>
        </w:rPr>
      </w:pPr>
      <w:r>
        <w:rPr>
          <w:b/>
          <w:sz w:val="24"/>
          <w:szCs w:val="24"/>
        </w:rPr>
        <w:t>3. Описание созданных функций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sz w:val="24"/>
          <w:szCs w:val="24"/>
        </w:rPr>
        <w:t>Для реализации задания нам потребуются следующие функции: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Имя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shd w:fill="FFFF00" w:val="clear"/>
        </w:rPr>
        <w:t>rad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Назначение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перевод градусов в радианы.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ОДЗ</w:t>
      </w:r>
      <w:r>
        <w:rPr>
          <w:sz w:val="24"/>
          <w:szCs w:val="24"/>
        </w:rPr>
        <w:t>: нет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Входные данные: 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grad</w:t>
      </w:r>
      <w:r>
        <w:rPr>
          <w:sz w:val="24"/>
          <w:szCs w:val="24"/>
        </w:rPr>
        <w:t xml:space="preserve"> – введенное пользователем значение </w:t>
      </w:r>
      <w:r>
        <w:rPr>
          <w:sz w:val="24"/>
          <w:szCs w:val="24"/>
        </w:rPr>
        <w:t xml:space="preserve">в градусах 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double</w:t>
      </w:r>
      <w:r>
        <w:rPr>
          <w:sz w:val="24"/>
          <w:szCs w:val="24"/>
        </w:rPr>
        <w:t>);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Выходные данные: 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rad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переведенное значение в радианы </w:t>
      </w:r>
      <w:r>
        <w:rPr>
          <w:sz w:val="24"/>
          <w:szCs w:val="24"/>
        </w:rPr>
        <w:t>(</w:t>
      </w:r>
      <w:r>
        <w:rPr>
          <w:sz w:val="24"/>
          <w:szCs w:val="24"/>
          <w:lang w:val="en-GB"/>
        </w:rPr>
        <w:t>double</w:t>
      </w:r>
      <w:r>
        <w:rPr>
          <w:sz w:val="24"/>
          <w:szCs w:val="24"/>
        </w:rPr>
        <w:t>).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Побочный эффект</w:t>
      </w:r>
      <w:r>
        <w:rPr>
          <w:sz w:val="24"/>
          <w:szCs w:val="24"/>
        </w:rPr>
        <w:t>: отсутствует.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Тестовые данные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02935" cy="67373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Формула в столбцах с радианами: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97726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Формула в столбце с результатом: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09920" cy="105600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Прототип</w:t>
      </w:r>
      <w:r>
        <w:rPr>
          <w:sz w:val="24"/>
          <w:szCs w:val="24"/>
          <w:lang w:val="en-US"/>
        </w:rPr>
        <w:t>: double calc_z1(const double&amp; a, const double&amp; b);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Псевдокод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Результат = выражению по формуле;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Вернуть результат</w:t>
      </w:r>
      <w:r>
        <w:rPr>
          <w:sz w:val="24"/>
          <w:szCs w:val="24"/>
          <w:lang w:val="en-US"/>
        </w:rPr>
        <w:t>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Блок-схема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24000" cy="277241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Имя</w:t>
      </w:r>
      <w:r>
        <w:rPr>
          <w:sz w:val="24"/>
          <w:szCs w:val="24"/>
        </w:rPr>
        <w:t>: calc_z2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Назначение</w:t>
      </w:r>
      <w:r>
        <w:rPr>
          <w:sz w:val="24"/>
          <w:szCs w:val="24"/>
        </w:rPr>
        <w:t>: вычисление значения второго примера.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ОДЗ</w:t>
      </w:r>
      <w:r>
        <w:rPr>
          <w:sz w:val="24"/>
          <w:szCs w:val="24"/>
        </w:rPr>
        <w:t>: нет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Входные данные: 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а – введенное пользователем значение, переведенное в радианы (</w:t>
      </w:r>
      <w:r>
        <w:rPr>
          <w:sz w:val="24"/>
          <w:szCs w:val="24"/>
          <w:lang w:val="en-US"/>
        </w:rPr>
        <w:t>const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double</w:t>
      </w:r>
      <w:r>
        <w:rPr>
          <w:sz w:val="24"/>
          <w:szCs w:val="24"/>
        </w:rPr>
        <w:t>&amp;);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 – введенное пользователем значение, переведенное в радианы (</w:t>
      </w:r>
      <w:r>
        <w:rPr>
          <w:sz w:val="24"/>
          <w:szCs w:val="24"/>
          <w:lang w:val="en-US"/>
        </w:rPr>
        <w:t>const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double</w:t>
      </w:r>
      <w:r>
        <w:rPr>
          <w:sz w:val="24"/>
          <w:szCs w:val="24"/>
        </w:rPr>
        <w:t>&amp;).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Выходные данные: 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z2 – значение второго примера при заданных углах (</w:t>
      </w:r>
      <w:r>
        <w:rPr>
          <w:sz w:val="24"/>
          <w:szCs w:val="24"/>
          <w:lang w:val="en-GB"/>
        </w:rPr>
        <w:t>double</w:t>
      </w:r>
      <w:r>
        <w:rPr>
          <w:sz w:val="24"/>
          <w:szCs w:val="24"/>
        </w:rPr>
        <w:t>).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Побочный эффект</w:t>
      </w:r>
      <w:r>
        <w:rPr>
          <w:sz w:val="24"/>
          <w:szCs w:val="24"/>
        </w:rPr>
        <w:t>: отсутствует.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Тестовые данные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07685" cy="64643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Формула в столбцах с радианами: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71820" cy="96012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Формула в столбце с результатом: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79135" cy="96901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Прототип</w:t>
      </w:r>
      <w:r>
        <w:rPr>
          <w:sz w:val="24"/>
          <w:szCs w:val="24"/>
          <w:lang w:val="en-US"/>
        </w:rPr>
        <w:t>: double calc_z2(const double&amp; a, const double&amp; b);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Псевдокод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Результат = выражению по формуле;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Вернуть результат</w:t>
      </w:r>
      <w:r>
        <w:rPr>
          <w:sz w:val="24"/>
          <w:szCs w:val="24"/>
          <w:lang w:val="en-US"/>
        </w:rPr>
        <w:t>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Блок-схема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45920" cy="29718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Имя</w:t>
      </w:r>
      <w:r>
        <w:rPr>
          <w:sz w:val="24"/>
          <w:szCs w:val="24"/>
        </w:rPr>
        <w:t>: calc_z2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Назначение</w:t>
      </w:r>
      <w:r>
        <w:rPr>
          <w:sz w:val="24"/>
          <w:szCs w:val="24"/>
        </w:rPr>
        <w:t>: вычисление значения второго примера.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ОДЗ</w:t>
      </w:r>
      <w:r>
        <w:rPr>
          <w:sz w:val="24"/>
          <w:szCs w:val="24"/>
        </w:rPr>
        <w:t>: нет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Входные данные: 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а – введенное пользователем значение, переведенное в радианы (</w:t>
      </w:r>
      <w:r>
        <w:rPr>
          <w:sz w:val="24"/>
          <w:szCs w:val="24"/>
          <w:lang w:val="en-US"/>
        </w:rPr>
        <w:t>const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double</w:t>
      </w:r>
      <w:r>
        <w:rPr>
          <w:sz w:val="24"/>
          <w:szCs w:val="24"/>
        </w:rPr>
        <w:t>&amp;);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 – введенное пользователем значение, переведенное в радианы (</w:t>
      </w:r>
      <w:r>
        <w:rPr>
          <w:sz w:val="24"/>
          <w:szCs w:val="24"/>
          <w:lang w:val="en-US"/>
        </w:rPr>
        <w:t>const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double</w:t>
      </w:r>
      <w:r>
        <w:rPr>
          <w:sz w:val="24"/>
          <w:szCs w:val="24"/>
        </w:rPr>
        <w:t>&amp;).</w:t>
      </w:r>
    </w:p>
    <w:p>
      <w:pPr>
        <w:pStyle w:val="Normal"/>
        <w:spacing w:lineRule="auto" w:line="360"/>
        <w:ind w:firstLine="70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Выходные данные: 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z2 – значение второго примера при заданных углах (</w:t>
      </w:r>
      <w:r>
        <w:rPr>
          <w:sz w:val="24"/>
          <w:szCs w:val="24"/>
          <w:lang w:val="en-GB"/>
        </w:rPr>
        <w:t>double</w:t>
      </w:r>
      <w:r>
        <w:rPr>
          <w:sz w:val="24"/>
          <w:szCs w:val="24"/>
        </w:rPr>
        <w:t>).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Побочный эффект</w:t>
      </w:r>
      <w:r>
        <w:rPr>
          <w:sz w:val="24"/>
          <w:szCs w:val="24"/>
        </w:rPr>
        <w:t>: отсутствует.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Тестовые данные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07685" cy="646430"/>
            <wp:effectExtent l="0" t="0" r="0" b="0"/>
            <wp:docPr id="9" name="Изображение5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Формула в столбцах с радианами: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71820" cy="960120"/>
            <wp:effectExtent l="0" t="0" r="0" b="0"/>
            <wp:docPr id="10" name="Изображение6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Формула в столбце с результатом: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79135" cy="969010"/>
            <wp:effectExtent l="0" t="0" r="0" b="0"/>
            <wp:docPr id="11" name="Изображение7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Прототип</w:t>
      </w:r>
      <w:r>
        <w:rPr>
          <w:sz w:val="24"/>
          <w:szCs w:val="24"/>
          <w:lang w:val="en-US"/>
        </w:rPr>
        <w:t>: double calc_z2(const double&amp; a, const double&amp; b);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Псевдокод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Результат = выражению по формуле;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Вернуть результат</w:t>
      </w:r>
      <w:r>
        <w:rPr>
          <w:sz w:val="24"/>
          <w:szCs w:val="24"/>
          <w:lang w:val="en-US"/>
        </w:rPr>
        <w:t>;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Блок-схема</w:t>
      </w:r>
      <w:r>
        <w:rPr>
          <w:sz w:val="24"/>
          <w:szCs w:val="24"/>
        </w:rPr>
        <w:t>:</w:t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45920" cy="2971800"/>
            <wp:effectExtent l="0" t="0" r="0" b="0"/>
            <wp:docPr id="12" name="Изображение8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lang w:val="en-US"/>
        </w:rPr>
        <w:t xml:space="preserve">4. </w:t>
      </w:r>
      <w:r>
        <w:rPr>
          <w:b/>
          <w:bCs/>
          <w:sz w:val="24"/>
          <w:szCs w:val="24"/>
        </w:rPr>
        <w:t>Текст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программы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#include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&lt;iostream&gt;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using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namespace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std;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#define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6F008A"/>
          <w:sz w:val="24"/>
          <w:szCs w:val="24"/>
          <w:lang w:val="en-US"/>
        </w:rPr>
        <w:t>M_PI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3.14159265358979323846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calc_z1(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const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&amp;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a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,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const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&amp;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b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);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calc_z2(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const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&amp;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a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,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const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&amp;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b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int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main() {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 xml:space="preserve">cout </w:t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"Welcome!"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ab/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"\nThis program solves the following expressions: "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ab/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"\n\nz1 = (cos a - cos b)^2 - (sin a - sin b)^2"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ab/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"\n\nz2 = -4 sin^2 (a - b) * cos (a + b)"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ab/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               -------"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ab/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                  2"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ab/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"\n\nThe result of calculating the expressions should be the same."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a = 0;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 xml:space="preserve">cout </w:t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"\n\nPlease enter a value a: "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;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 xml:space="preserve">cin </w:t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&gt;&gt;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a;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b = 0;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 xml:space="preserve">cout </w:t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"\nPlease enter a value b: "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;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 xml:space="preserve">cin </w:t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&gt;&gt;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b;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 xml:space="preserve">a = a * </w:t>
      </w:r>
      <w:r>
        <w:rPr>
          <w:rFonts w:cs="Cascadia Mono" w:ascii="Cascadia Mono" w:hAnsi="Cascadia Mono"/>
          <w:color w:val="6F008A"/>
          <w:sz w:val="24"/>
          <w:szCs w:val="24"/>
          <w:lang w:val="en-US"/>
        </w:rPr>
        <w:t>M_PI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/ 180;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 xml:space="preserve">b = b * </w:t>
      </w:r>
      <w:r>
        <w:rPr>
          <w:rFonts w:cs="Cascadia Mono" w:ascii="Cascadia Mono" w:hAnsi="Cascadia Mono"/>
          <w:color w:val="6F008A"/>
          <w:sz w:val="24"/>
          <w:szCs w:val="24"/>
          <w:lang w:val="en-US"/>
        </w:rPr>
        <w:t>M_PI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/ 180;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 xml:space="preserve">cout </w:t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"\nCalculated result z1: "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calc_z1(a, b)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  <w:tab/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A31515"/>
          <w:sz w:val="24"/>
          <w:szCs w:val="24"/>
          <w:lang w:val="en-US"/>
        </w:rPr>
        <w:t>"\nCalculated result z2: "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8080"/>
          <w:sz w:val="24"/>
          <w:szCs w:val="24"/>
          <w:lang w:val="en-US"/>
        </w:rPr>
        <w:t>&lt;&lt;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calc_z2(a, b);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return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0;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calc_z1(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const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&amp;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a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,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const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&amp;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b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 {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z1 = pow(cos(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a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 - cos(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b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), 2) - pow(sin(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a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 - sin(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b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), 2);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return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z1;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calc_z2(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const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&amp;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a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,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const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&amp;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b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 {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double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z2 = -4 * pow(sin((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a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-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b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 / 2), 2) * cos(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a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 xml:space="preserve"> + </w:t>
      </w:r>
      <w:r>
        <w:rPr>
          <w:rFonts w:cs="Cascadia Mono" w:ascii="Cascadia Mono" w:hAnsi="Cascadia Mono"/>
          <w:color w:val="808080"/>
          <w:sz w:val="24"/>
          <w:szCs w:val="24"/>
          <w:lang w:val="en-US"/>
        </w:rPr>
        <w:t>b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);</w:t>
      </w:r>
    </w:p>
    <w:p>
      <w:pPr>
        <w:pStyle w:val="Normal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ab/>
      </w:r>
      <w:r>
        <w:rPr>
          <w:rFonts w:cs="Cascadia Mono" w:ascii="Cascadia Mono" w:hAnsi="Cascadia Mono"/>
          <w:color w:val="0000FF"/>
          <w:sz w:val="24"/>
          <w:szCs w:val="24"/>
          <w:lang w:val="en-US"/>
        </w:rPr>
        <w:t>return</w:t>
      </w:r>
      <w:r>
        <w:rPr>
          <w:rFonts w:cs="Cascadia Mono" w:ascii="Cascadia Mono" w:hAnsi="Cascadia Mono"/>
          <w:color w:val="000000"/>
          <w:sz w:val="24"/>
          <w:szCs w:val="24"/>
        </w:rPr>
        <w:t xml:space="preserve"> </w:t>
      </w:r>
      <w:r>
        <w:rPr>
          <w:rFonts w:cs="Cascadia Mono" w:ascii="Cascadia Mono" w:hAnsi="Cascadia Mono"/>
          <w:color w:val="000000"/>
          <w:sz w:val="24"/>
          <w:szCs w:val="24"/>
          <w:lang w:val="en-US"/>
        </w:rPr>
        <w:t>z</w:t>
      </w:r>
      <w:r>
        <w:rPr>
          <w:rFonts w:cs="Cascadia Mono" w:ascii="Cascadia Mono" w:hAnsi="Cascadia Mono"/>
          <w:color w:val="000000"/>
          <w:sz w:val="24"/>
          <w:szCs w:val="24"/>
        </w:rPr>
        <w:t>2;</w:t>
      </w:r>
    </w:p>
    <w:p>
      <w:pPr>
        <w:pStyle w:val="Normal"/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</w:rPr>
        <w:t>}</w:t>
      </w:r>
    </w:p>
    <w:p>
      <w:pPr>
        <w:pStyle w:val="Normal"/>
        <w:spacing w:lineRule="auto" w:line="360"/>
        <w:jc w:val="both"/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cs="Cascadia Mono" w:ascii="Cascadia Mono" w:hAnsi="Cascadia Mono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5. Пример выполнения программы 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Ниже показаны примеры выполнения программы.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Для входных тестовых данных а = 40; б = 110.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22035" cy="3485515"/>
            <wp:effectExtent l="0" t="0" r="0" b="0"/>
            <wp:docPr id="13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Пример выполнения программы.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Для входных тестовых данных а = 60; б = -50.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22035" cy="3931920"/>
            <wp:effectExtent l="0" t="0" r="0" b="0"/>
            <wp:docPr id="14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Пример выполнения программы.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Для входных тестовых данных а = 80; б = 75.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22035" cy="3984625"/>
            <wp:effectExtent l="0" t="0" r="0" b="0"/>
            <wp:docPr id="15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t>Рисунок 3 – Пример выполнения программы.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Видно, что результаты расчетов совпадают с тестовыми данными.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>6. Анализ результатов и выводы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В результате выполнения лабораторной работы научилась вычислять сложные математические выражения. Научилась передавать переменные в качестве параметров функции, возвращать значение, работать с вводом и выводом.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К достоинствам программы можно отнести: 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Каждое выражение вычисляется в виде отдельной функции, что позволяет использовать эти функции в других проектах при необходимости.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Программа выполняет поставленную задачу и работает без ошибок для корректных данных (пользователь вводит только числовые значения).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К недостаткам программы можно отнести: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Не производится проверка входных данных.</w:t>
      </w:r>
    </w:p>
    <w:p>
      <w:pPr>
        <w:pStyle w:val="Normal"/>
        <w:spacing w:lineRule="auto" w:line="360" w:before="0" w:after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 Math">
    <w:charset w:val="01"/>
    <w:family w:val="roman"/>
    <w:pitch w:val="variable"/>
  </w:font>
  <w:font w:name="Cascadia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2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2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a081e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12</Pages>
  <Words>703</Words>
  <Characters>4080</Characters>
  <CharactersWithSpaces>4745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2025-03-22T17:11:00Z</dcterms:created>
  <dc:creator>Яна Александровна</dc:creator>
  <dc:description/>
  <dc:language>ru-RU</dc:language>
  <cp:lastModifiedBy/>
  <dcterms:modified xsi:type="dcterms:W3CDTF">2025-03-22T20:35:06Z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