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24714">
      <w:pPr>
        <w:rPr>
          <w:rFonts w:hint="eastAsia"/>
        </w:rPr>
      </w:pPr>
      <w:r>
        <w:rPr>
          <w:rFonts w:hint="eastAsia"/>
        </w:rPr>
        <w:t>（2）低空复杂场景下多源感知与数据表征建模</w:t>
      </w:r>
    </w:p>
    <w:p w14:paraId="12815E6C">
      <w:pPr>
        <w:rPr>
          <w:rFonts w:hint="eastAsia"/>
        </w:rPr>
      </w:pPr>
      <w:r>
        <w:rPr>
          <w:rFonts w:hint="eastAsia"/>
        </w:rPr>
        <w:t>1. 项目的立项依据</w:t>
      </w:r>
    </w:p>
    <w:p w14:paraId="2BC813D9">
      <w:pPr>
        <w:rPr>
          <w:rFonts w:hint="eastAsia"/>
        </w:rPr>
      </w:pPr>
      <w:r>
        <w:rPr>
          <w:rFonts w:hint="eastAsia"/>
        </w:rPr>
        <w:t>——主要包括：研究意义、国内外研究现状及发展动态分析</w:t>
      </w:r>
    </w:p>
    <w:p w14:paraId="3A8896C2">
      <w:pPr>
        <w:rPr>
          <w:rFonts w:hint="eastAsia"/>
        </w:rPr>
      </w:pPr>
    </w:p>
    <w:p w14:paraId="3D2CDA83">
      <w:pPr>
        <w:rPr>
          <w:rFonts w:hint="eastAsia"/>
        </w:rPr>
      </w:pPr>
      <w:r>
        <w:rPr>
          <w:rFonts w:hint="eastAsia"/>
        </w:rPr>
        <w:t>1.1 研究意义</w:t>
      </w:r>
    </w:p>
    <w:p w14:paraId="3AEE4EC4">
      <w:pPr>
        <w:rPr>
          <w:rFonts w:hint="eastAsia"/>
        </w:rPr>
      </w:pPr>
      <w:r>
        <w:rPr>
          <w:rFonts w:hint="eastAsia"/>
        </w:rPr>
        <w:t>随着低空经济、智慧应急和智能巡检等产业不断发展，无人机集群、边缘计算盒子和固定监控终端正逐步成为复杂场景感知的重要载体。面向森林火灾、化工园区火灾、地震次生火情等典型突发灾害场景，低空感知任务普遍具有目标尺度跨度大、</w:t>
      </w:r>
      <w:bookmarkStart w:id="0" w:name="_GoBack"/>
      <w:bookmarkEnd w:id="0"/>
      <w:r>
        <w:rPr>
          <w:rFonts w:hint="eastAsia"/>
        </w:rPr>
        <w:t>形态弥散、背景复杂多变、图像清晰度和分辨率变化明显、采集环境变化快、网络条件不稳定以及前线算力受限等特征。在此背景下，低空复杂场景下的多源感知与数据表征建模问题，已不再是单纯提升识别精度的问题，而是进一步转向如何在低成本、复杂场景、网络不稳和端侧约束条件下，构建可持续演进的智能识别能力。</w:t>
      </w:r>
    </w:p>
    <w:p w14:paraId="5BCE5711">
      <w:pPr>
        <w:rPr>
          <w:rFonts w:hint="eastAsia"/>
        </w:rPr>
      </w:pPr>
    </w:p>
    <w:p w14:paraId="351EEE38">
      <w:pPr>
        <w:rPr>
          <w:rFonts w:hint="eastAsia"/>
        </w:rPr>
      </w:pPr>
      <w:r>
        <w:rPr>
          <w:rFonts w:hint="eastAsia"/>
        </w:rPr>
        <w:t>从现实需求看，火焰与烟雾检测系统是灾害早期识别、现场态势感知、资源调度与风险预警的重要技术基础，其运行效果不仅关系到火情能否被及时发现，也直接影响到应急资源是否能够高效投入、事故损失能否被及时控制。若系统漏检，可能错失灾害处置黄金窗口；若系统误报频繁，则会带来救援资源无效调度，增加时间成本、经济成本及指挥系统信任损耗。因此，构建低成本、高适应、可部署、可治理的感知建模方案，具有突出的现实紧迫性和工程推广价值。</w:t>
      </w:r>
    </w:p>
    <w:p w14:paraId="1FD6FF10">
      <w:pPr>
        <w:rPr>
          <w:rFonts w:hint="eastAsia"/>
        </w:rPr>
      </w:pPr>
    </w:p>
    <w:p w14:paraId="7EF1CE82">
      <w:pPr>
        <w:rPr>
          <w:rFonts w:hint="eastAsia"/>
        </w:rPr>
      </w:pPr>
      <w:r>
        <w:rPr>
          <w:rFonts w:hint="eastAsia"/>
        </w:rPr>
        <w:t>1.2 国内外研究现状及发展动态分析</w:t>
      </w:r>
    </w:p>
    <w:p w14:paraId="5BE2572D">
      <w:pPr>
        <w:rPr>
          <w:rFonts w:hint="eastAsia"/>
        </w:rPr>
      </w:pPr>
      <w:r>
        <w:rPr>
          <w:rFonts w:hint="eastAsia"/>
        </w:rPr>
        <w:t>从研究基础与发展动态看，近年来开放词汇检测模型、提示分割模型和视觉语言模型的发展，为零标注视觉任务提供了新的研究契机。开放词汇检测模型能够利用文本提示进行目标候选生成，为无标注冷启动提供初步感知能力；提示分割模型能够对局部区域进行细粒度掩膜预测，为边界细化和漏检补救提供技术工具；视觉语言模型则能够结合图像与文本信息进行语义判断，为高混淆样本提供辅助仲裁能力。</w:t>
      </w:r>
    </w:p>
    <w:p w14:paraId="7DE0495B">
      <w:pPr>
        <w:rPr>
          <w:rFonts w:hint="eastAsia"/>
        </w:rPr>
      </w:pPr>
    </w:p>
    <w:p w14:paraId="56EEACDD">
      <w:pPr>
        <w:rPr>
          <w:rFonts w:hint="eastAsia"/>
        </w:rPr>
      </w:pPr>
      <w:r>
        <w:rPr>
          <w:rFonts w:hint="eastAsia"/>
        </w:rPr>
        <w:t>与此同时，伪标签学习与噪声鲁棒方法为零标注条件下的训练稳定性控制提供了方法支撑，应急业务闭环和 AI 治理研究则为系统持续学习、风险治理、责任追溯和版本审计提供了理论参考。总体来看，当前国内外相关研究正逐步从单一模型精度优化，转向自动化数据闭环构建、复杂场景适应、持续迭代优化以及系统治理能力提升。</w:t>
      </w:r>
    </w:p>
    <w:p w14:paraId="1A80E8C4">
      <w:pPr>
        <w:rPr>
          <w:rFonts w:hint="eastAsia"/>
        </w:rPr>
      </w:pPr>
    </w:p>
    <w:p w14:paraId="6A36DCCD">
      <w:pPr>
        <w:rPr>
          <w:rFonts w:hint="eastAsia"/>
        </w:rPr>
      </w:pPr>
      <w:r>
        <w:rPr>
          <w:rFonts w:hint="eastAsia"/>
        </w:rPr>
        <w:t>1.3 现有研究存在的不足</w:t>
      </w:r>
    </w:p>
    <w:p w14:paraId="0FC9E0DA">
      <w:pPr>
        <w:rPr>
          <w:rFonts w:hint="eastAsia"/>
        </w:rPr>
      </w:pPr>
      <w:r>
        <w:rPr>
          <w:rFonts w:hint="eastAsia"/>
        </w:rPr>
        <w:t>但现有研究仍存在明显不足。第一，缺少面向火焰与烟雾检测任务的零人工标注全链路自动化数据闭环研究。第二，缺少围绕“大模型多模态能力如何高效服务于小模型训练和端侧部署”的系统研究。第三，缺少兼顾“战时快速推理”与“灾后持续迭代”的双阶段业务架构研究。第四，缺少从成本、效率、风险与治理等维度对系统综合管理效能进行量化评价的研究。</w:t>
      </w:r>
    </w:p>
    <w:p w14:paraId="068BEF6B">
      <w:pPr>
        <w:rPr>
          <w:rFonts w:hint="eastAsia"/>
        </w:rPr>
      </w:pPr>
    </w:p>
    <w:p w14:paraId="2165283B">
      <w:pPr>
        <w:rPr>
          <w:rFonts w:hint="eastAsia"/>
        </w:rPr>
      </w:pPr>
      <w:r>
        <w:rPr>
          <w:rFonts w:hint="eastAsia"/>
        </w:rPr>
        <w:t>因此，有必要围绕低空复杂场景下多源感知与数据表征建模问题，构建覆盖候选生成、风险分流、补漏复核、融合训练和版本回灌的零标注数据管线，为无人机端侧智能与后续协同决策提供可靠感知基础。</w:t>
      </w:r>
    </w:p>
    <w:p w14:paraId="1B0033F7">
      <w:pPr>
        <w:rPr>
          <w:rFonts w:hint="eastAsia"/>
        </w:rPr>
      </w:pPr>
    </w:p>
    <w:p w14:paraId="4ADBAB1D">
      <w:pPr>
        <w:rPr>
          <w:rFonts w:hint="eastAsia"/>
        </w:rPr>
      </w:pPr>
      <w:r>
        <w:rPr>
          <w:rFonts w:hint="eastAsia"/>
        </w:rPr>
        <w:t>2. 项目的研究内容、研究目标，以及拟解决的关键科学问题</w:t>
      </w:r>
    </w:p>
    <w:p w14:paraId="151DCDE7">
      <w:pPr>
        <w:rPr>
          <w:rFonts w:hint="eastAsia"/>
        </w:rPr>
      </w:pPr>
      <w:r>
        <w:rPr>
          <w:rFonts w:hint="eastAsia"/>
        </w:rPr>
        <w:t>——此部分为重点阐述内容</w:t>
      </w:r>
    </w:p>
    <w:p w14:paraId="5302F224">
      <w:pPr>
        <w:rPr>
          <w:rFonts w:hint="eastAsia"/>
        </w:rPr>
      </w:pPr>
    </w:p>
    <w:p w14:paraId="2260BA96">
      <w:pPr>
        <w:rPr>
          <w:rFonts w:hint="eastAsia"/>
        </w:rPr>
      </w:pPr>
      <w:r>
        <w:rPr>
          <w:rFonts w:hint="eastAsia"/>
        </w:rPr>
        <w:t>2.1 研究内容</w:t>
      </w:r>
    </w:p>
    <w:p w14:paraId="2F8B1400">
      <w:pPr>
        <w:rPr>
          <w:rFonts w:hint="eastAsia"/>
        </w:rPr>
      </w:pPr>
      <w:r>
        <w:rPr>
          <w:rFonts w:hint="eastAsia"/>
        </w:rPr>
        <w:t>围绕低空复杂场景下多源感知与数据表征建模问题，本部分拟重点开展以下研究内容。</w:t>
      </w:r>
    </w:p>
    <w:p w14:paraId="5B1174C4">
      <w:pPr>
        <w:rPr>
          <w:rFonts w:hint="eastAsia"/>
        </w:rPr>
      </w:pPr>
    </w:p>
    <w:p w14:paraId="361A694C">
      <w:pPr>
        <w:rPr>
          <w:rFonts w:hint="eastAsia"/>
        </w:rPr>
      </w:pPr>
      <w:r>
        <w:rPr>
          <w:rFonts w:hint="eastAsia"/>
        </w:rPr>
        <w:t>第一，开展零标注候选生成研究。基于无标注图像池，利用开放词汇目标检测模型进行冷启动候选生成，形成面向火焰与烟雾目标的初始框级候选集合，为后续训练提供第一轮伪标签来源。</w:t>
      </w:r>
    </w:p>
    <w:p w14:paraId="63E92D38">
      <w:pPr>
        <w:rPr>
          <w:rFonts w:hint="eastAsia"/>
        </w:rPr>
      </w:pPr>
    </w:p>
    <w:p w14:paraId="550E3848">
      <w:pPr>
        <w:rPr>
          <w:rFonts w:hint="eastAsia"/>
        </w:rPr>
      </w:pPr>
      <w:r>
        <w:rPr>
          <w:rFonts w:hint="eastAsia"/>
        </w:rPr>
        <w:t>第二，开展风险分流与伪标签融合研究。针对候选框存在的误检、漏检和定位不准等问题，设计分层路由机制与风险评分规则，将样本划分为低风险、中风险和高风险三类，并根据不同风险等级配置差异化处理策略，提升伪标签整体可用性。</w:t>
      </w:r>
    </w:p>
    <w:p w14:paraId="656587EA">
      <w:pPr>
        <w:rPr>
          <w:rFonts w:hint="eastAsia"/>
        </w:rPr>
      </w:pPr>
    </w:p>
    <w:p w14:paraId="3ADE6B53">
      <w:pPr>
        <w:rPr>
          <w:rFonts w:hint="eastAsia"/>
        </w:rPr>
      </w:pPr>
      <w:r>
        <w:rPr>
          <w:rFonts w:hint="eastAsia"/>
        </w:rPr>
        <w:t>第三，开展选择性补漏与高风险语义复核研究。对高风险样本引入提示分割模型进行局部补漏与边界细化，对高混淆候选引入视觉语言模型进行语义复核与仲裁，以减少低置信候选对训练的负面影响。</w:t>
      </w:r>
    </w:p>
    <w:p w14:paraId="111B6DC9">
      <w:pPr>
        <w:rPr>
          <w:rFonts w:hint="eastAsia"/>
        </w:rPr>
      </w:pPr>
    </w:p>
    <w:p w14:paraId="736C9F32">
      <w:pPr>
        <w:rPr>
          <w:rFonts w:hint="eastAsia"/>
        </w:rPr>
      </w:pPr>
      <w:r>
        <w:rPr>
          <w:rFonts w:hint="eastAsia"/>
        </w:rPr>
        <w:t>第四，开展小模型训练与端侧部署研究。基于多源伪标签融合结果，训练完整 YOLO 模型，并进一步进行量化压缩与端侧部署测试，评估其在轻量设备上的推理速度、资源占用和离线可运行性。</w:t>
      </w:r>
    </w:p>
    <w:p w14:paraId="41382918">
      <w:pPr>
        <w:rPr>
          <w:rFonts w:hint="eastAsia"/>
        </w:rPr>
      </w:pPr>
    </w:p>
    <w:p w14:paraId="4F442BD8">
      <w:pPr>
        <w:rPr>
          <w:rFonts w:hint="eastAsia"/>
        </w:rPr>
      </w:pPr>
      <w:r>
        <w:rPr>
          <w:rFonts w:hint="eastAsia"/>
        </w:rPr>
        <w:t>第五，开展“战时推理—灾后迭代”双阶段闭环研究。明确战时快速推理与灾后数据回流、自动重训、版本回灌之间的衔接关系，构建前线应用与后台持续优化相结合的工程架构。</w:t>
      </w:r>
    </w:p>
    <w:p w14:paraId="4DCEB223">
      <w:pPr>
        <w:rPr>
          <w:rFonts w:hint="eastAsia"/>
        </w:rPr>
      </w:pPr>
    </w:p>
    <w:p w14:paraId="5115B83F">
      <w:pPr>
        <w:rPr>
          <w:rFonts w:hint="eastAsia"/>
        </w:rPr>
      </w:pPr>
      <w:r>
        <w:rPr>
          <w:rFonts w:hint="eastAsia"/>
        </w:rPr>
        <w:t>第六，开展综合管理效能评价研究。从成本、效率、风险和治理四个维度建立量化评价框架，对零标注数据管线的投入产出、迭代效率、误报漏报风险、过程追溯能力和版本治理能力进行系统评估。</w:t>
      </w:r>
    </w:p>
    <w:p w14:paraId="224E94D9">
      <w:pPr>
        <w:rPr>
          <w:rFonts w:hint="eastAsia"/>
        </w:rPr>
      </w:pPr>
    </w:p>
    <w:p w14:paraId="55A6E9EE">
      <w:pPr>
        <w:rPr>
          <w:rFonts w:hint="eastAsia"/>
        </w:rPr>
      </w:pPr>
      <w:r>
        <w:rPr>
          <w:rFonts w:hint="eastAsia"/>
        </w:rPr>
        <w:t>2.2 研究目标</w:t>
      </w:r>
    </w:p>
    <w:p w14:paraId="28CDB9F6">
      <w:pPr>
        <w:rPr>
          <w:rFonts w:hint="eastAsia"/>
        </w:rPr>
      </w:pPr>
      <w:r>
        <w:rPr>
          <w:rFonts w:hint="eastAsia"/>
        </w:rPr>
        <w:t>本部分的研究目标是：面向火烟检测任务，构建一条服务于“应急当下快速推理、灾后持续迭代优化”双阶段业务闭环的零人工标注伪标签自动化数据管线，并从技术有效性、成本效益、业务风险控制和治理可追溯四个维度，对其综合管理效能开展系统性评估。</w:t>
      </w:r>
    </w:p>
    <w:p w14:paraId="014BD8A8">
      <w:pPr>
        <w:rPr>
          <w:rFonts w:hint="eastAsia"/>
        </w:rPr>
      </w:pPr>
    </w:p>
    <w:p w14:paraId="47BDD2C8">
      <w:pPr>
        <w:rPr>
          <w:rFonts w:hint="eastAsia"/>
        </w:rPr>
      </w:pPr>
      <w:r>
        <w:rPr>
          <w:rFonts w:hint="eastAsia"/>
        </w:rPr>
        <w:t>具体包括：构建面向火焰与烟雾目标的低成本零人工标注自动化数据闭环；建立大模型多模态能力向轻量级检测模型的高效迁移机制；形成“战时推理—灾后迭代”的工程闭环架构；建立适配零人工标注训练场景的伪标签质量论证框架与综合管理效能评价体系。</w:t>
      </w:r>
    </w:p>
    <w:p w14:paraId="728C399F">
      <w:pPr>
        <w:rPr>
          <w:rFonts w:hint="eastAsia"/>
        </w:rPr>
      </w:pPr>
    </w:p>
    <w:p w14:paraId="5316DE4B">
      <w:pPr>
        <w:rPr>
          <w:rFonts w:hint="eastAsia"/>
        </w:rPr>
      </w:pPr>
      <w:r>
        <w:rPr>
          <w:rFonts w:hint="eastAsia"/>
        </w:rPr>
        <w:t>2.3 拟解决的关键科学问题</w:t>
      </w:r>
    </w:p>
    <w:p w14:paraId="588B394F">
      <w:pPr>
        <w:rPr>
          <w:rFonts w:hint="eastAsia"/>
        </w:rPr>
      </w:pPr>
      <w:r>
        <w:rPr>
          <w:rFonts w:hint="eastAsia"/>
        </w:rPr>
        <w:t>拟解决的关键科学问题主要包括两个方面：</w:t>
      </w:r>
    </w:p>
    <w:p w14:paraId="22CE41CF">
      <w:pPr>
        <w:rPr>
          <w:rFonts w:hint="eastAsia"/>
        </w:rPr>
      </w:pPr>
    </w:p>
    <w:p w14:paraId="0CE23EDE">
      <w:pPr>
        <w:rPr>
          <w:rFonts w:hint="eastAsia"/>
        </w:rPr>
      </w:pPr>
      <w:r>
        <w:rPr>
          <w:rFonts w:hint="eastAsia"/>
        </w:rPr>
        <w:t>其一，如何实现低成本零人工标注自适应学习。即如何在训练阶段完全无人工标注前提下，依托开放词汇候选生成、风险分流、多源校验与持续回流机制，构建稳定可用的数据生产路径。</w:t>
      </w:r>
    </w:p>
    <w:p w14:paraId="31795FA9">
      <w:pPr>
        <w:rPr>
          <w:rFonts w:hint="eastAsia"/>
        </w:rPr>
      </w:pPr>
    </w:p>
    <w:p w14:paraId="1CFF4B63">
      <w:pPr>
        <w:rPr>
          <w:rFonts w:hint="eastAsia"/>
        </w:rPr>
      </w:pPr>
      <w:r>
        <w:rPr>
          <w:rFonts w:hint="eastAsia"/>
        </w:rPr>
        <w:t>其二，如何实现大模型多模态能力向轻量级小模型的高效迁移。即如何将大模型在候选发现、局部补漏和语义判断上的优势，转化为对轻量级检测模型的训练增益和部署收益，而非简单追求大模型直接上线。</w:t>
      </w:r>
    </w:p>
    <w:p w14:paraId="60AA9E8C">
      <w:pPr>
        <w:rPr>
          <w:rFonts w:hint="eastAsia"/>
        </w:rPr>
      </w:pPr>
    </w:p>
    <w:p w14:paraId="79FE4BC7">
      <w:pPr>
        <w:rPr>
          <w:rFonts w:hint="eastAsia"/>
        </w:rPr>
      </w:pPr>
      <w:r>
        <w:rPr>
          <w:rFonts w:hint="eastAsia"/>
        </w:rPr>
        <w:t>3. 拟采取的研究方案及可行性分析</w:t>
      </w:r>
    </w:p>
    <w:p w14:paraId="5F99C5AA">
      <w:pPr>
        <w:rPr>
          <w:rFonts w:hint="eastAsia"/>
        </w:rPr>
      </w:pPr>
      <w:r>
        <w:rPr>
          <w:rFonts w:hint="eastAsia"/>
        </w:rPr>
        <w:t>——主要包括：研究方法、技术路线、实验手段、关键技术等</w:t>
      </w:r>
    </w:p>
    <w:p w14:paraId="68ECEB20">
      <w:pPr>
        <w:rPr>
          <w:rFonts w:hint="eastAsia"/>
        </w:rPr>
      </w:pPr>
    </w:p>
    <w:p w14:paraId="5410A784">
      <w:pPr>
        <w:rPr>
          <w:rFonts w:hint="eastAsia"/>
        </w:rPr>
      </w:pPr>
      <w:r>
        <w:rPr>
          <w:rFonts w:hint="eastAsia"/>
        </w:rPr>
        <w:t>3.1 研究方法与技术路线</w:t>
      </w:r>
    </w:p>
    <w:p w14:paraId="25FBC9F9">
      <w:pPr>
        <w:rPr>
          <w:rFonts w:hint="eastAsia"/>
        </w:rPr>
      </w:pPr>
      <w:r>
        <w:rPr>
          <w:rFonts w:hint="eastAsia"/>
        </w:rPr>
        <w:t>本部分研究方案围绕“零人工标注数据管线构建—双阶段业务闭环实现—综合管理效能评价”三个层面展开。</w:t>
      </w:r>
    </w:p>
    <w:p w14:paraId="5A166B5D">
      <w:pPr>
        <w:rPr>
          <w:rFonts w:hint="eastAsia"/>
        </w:rPr>
      </w:pPr>
    </w:p>
    <w:p w14:paraId="47B6ED1A">
      <w:pPr>
        <w:rPr>
          <w:rFonts w:hint="eastAsia"/>
        </w:rPr>
      </w:pPr>
      <w:r>
        <w:rPr>
          <w:rFonts w:hint="eastAsia"/>
        </w:rPr>
        <w:t>在技术实现层面，首先基于无标注图像池，利用开放词汇目标检测模型完成冷启动候选生成，形成初始伪标签集合。随后，针对候选框中存在的误检、漏检和定位不准问题，构建风险分流与差异化处理机制，对不同风险等级样本进行分层处理。对于高风险样本，引入提示分割模型开展局部补漏与边界细化；对于高混淆候选，引入视觉语言模型进行语义复核与仲裁。之后，对多源伪标签结果进行融合，形成可用于训练的高质量伪标签样本集，并据此训练完整 YOLO 模型。</w:t>
      </w:r>
    </w:p>
    <w:p w14:paraId="1DA89BA0">
      <w:pPr>
        <w:rPr>
          <w:rFonts w:hint="eastAsia"/>
        </w:rPr>
      </w:pPr>
    </w:p>
    <w:p w14:paraId="6A6FA41E">
      <w:pPr>
        <w:rPr>
          <w:rFonts w:hint="eastAsia"/>
        </w:rPr>
      </w:pPr>
      <w:r>
        <w:rPr>
          <w:rFonts w:hint="eastAsia"/>
        </w:rPr>
        <w:t>进一步结合量化压缩与端侧部署测试，验证模型在边缘盒子、无人机终端或离线环境下的推理可行性。最终，在战时由小模型执行快速推理，在灾后由回流数据进入自动重训流程，再通过统一评估与版本回灌将优化后的模型重新部署，从而形成“战时推理—灾后迭代”的双阶段业务闭环。</w:t>
      </w:r>
    </w:p>
    <w:p w14:paraId="1106C5BE">
      <w:pPr>
        <w:rPr>
          <w:rFonts w:hint="eastAsia"/>
        </w:rPr>
      </w:pPr>
    </w:p>
    <w:p w14:paraId="4F61B306">
      <w:pPr>
        <w:rPr>
          <w:rFonts w:hint="eastAsia"/>
        </w:rPr>
      </w:pPr>
      <w:r>
        <w:rPr>
          <w:rFonts w:hint="eastAsia"/>
        </w:rPr>
        <w:t>3.2 实验手段与关键技术</w:t>
      </w:r>
    </w:p>
    <w:p w14:paraId="6E818079">
      <w:pPr>
        <w:rPr>
          <w:rFonts w:hint="eastAsia"/>
        </w:rPr>
      </w:pPr>
      <w:r>
        <w:rPr>
          <w:rFonts w:hint="eastAsia"/>
        </w:rPr>
        <w:t>在实验与评价层面，本部分不仅考察技术效果，还从管理视角建立综合评价框架。</w:t>
      </w:r>
    </w:p>
    <w:p w14:paraId="39C2E470">
      <w:pPr>
        <w:rPr>
          <w:rFonts w:hint="eastAsia"/>
        </w:rPr>
      </w:pPr>
    </w:p>
    <w:p w14:paraId="39E29768">
      <w:pPr>
        <w:rPr>
          <w:rFonts w:hint="eastAsia"/>
        </w:rPr>
      </w:pPr>
      <w:r>
        <w:rPr>
          <w:rFonts w:hint="eastAsia"/>
        </w:rPr>
        <w:t>成本维度重点考察人工标注成本节约程度、额外模型调用成本、训练资源消耗以及部署资源需求；效率维度重点考察候选生成速度、训练迭代周期、版本更新频率和前线响应时效；风险维度重点考察误报、漏报、伪标签噪声、模型漂移、部署失效和不确定样本处理效果；治理维度重点考察标签来源记录、风险评分留痕、路由路径可追踪、数据版本与模型版本可审计、部署过程可复盘等内容。通过上述四个维度的综合评估，进一步回答“技术是否可行”和“管理上是否值得采用”。</w:t>
      </w:r>
    </w:p>
    <w:p w14:paraId="7E4911FE">
      <w:pPr>
        <w:rPr>
          <w:rFonts w:hint="eastAsia"/>
        </w:rPr>
      </w:pPr>
    </w:p>
    <w:p w14:paraId="1BA7F4F9">
      <w:pPr>
        <w:rPr>
          <w:rFonts w:hint="eastAsia"/>
        </w:rPr>
      </w:pPr>
      <w:r>
        <w:rPr>
          <w:rFonts w:hint="eastAsia"/>
        </w:rPr>
        <w:t>本部分涉及的关键技术主要包括：开放词汇目标检测、风险分流与伪标签融合、提示分割补漏与边界细化、视觉语言模型语义复核、YOLO 小模型训练、量化压缩与端侧部署，以及面向双阶段闭环的版本回灌与过程治理技术。</w:t>
      </w:r>
    </w:p>
    <w:p w14:paraId="5DAC74BC">
      <w:pPr>
        <w:rPr>
          <w:rFonts w:hint="eastAsia"/>
        </w:rPr>
      </w:pPr>
    </w:p>
    <w:p w14:paraId="2B868C13">
      <w:pPr>
        <w:rPr>
          <w:rFonts w:hint="eastAsia"/>
        </w:rPr>
      </w:pPr>
      <w:r>
        <w:rPr>
          <w:rFonts w:hint="eastAsia"/>
        </w:rPr>
        <w:t>3.3 可行性分析</w:t>
      </w:r>
    </w:p>
    <w:p w14:paraId="45F94048">
      <w:pPr>
        <w:rPr>
          <w:rFonts w:hint="eastAsia"/>
        </w:rPr>
      </w:pPr>
      <w:r>
        <w:rPr>
          <w:rFonts w:hint="eastAsia"/>
        </w:rPr>
        <w:t>本部分具有较好的可行性。</w:t>
      </w:r>
    </w:p>
    <w:p w14:paraId="38358A27">
      <w:pPr>
        <w:rPr>
          <w:rFonts w:hint="eastAsia"/>
        </w:rPr>
      </w:pPr>
    </w:p>
    <w:p w14:paraId="2321904E">
      <w:pPr>
        <w:rPr>
          <w:rFonts w:hint="eastAsia"/>
        </w:rPr>
      </w:pPr>
      <w:r>
        <w:rPr>
          <w:rFonts w:hint="eastAsia"/>
        </w:rPr>
        <w:t>第一，理论与方法基础较为充分。现有开放词汇检测、提示分割、视觉语言模型、伪标签学习和噪声鲁棒训练研究，为本研究提供了明确的方法来源和技术支撑。</w:t>
      </w:r>
    </w:p>
    <w:p w14:paraId="05F01224">
      <w:pPr>
        <w:rPr>
          <w:rFonts w:hint="eastAsia"/>
        </w:rPr>
      </w:pPr>
    </w:p>
    <w:p w14:paraId="75812945">
      <w:pPr>
        <w:rPr>
          <w:rFonts w:hint="eastAsia"/>
        </w:rPr>
      </w:pPr>
      <w:r>
        <w:rPr>
          <w:rFonts w:hint="eastAsia"/>
        </w:rPr>
        <w:t>第二，工程应用场景明确。研究依托省级重点研发项目，问题导向清晰，应用对象具体，有利于研究结论直接对接实际工程需求。</w:t>
      </w:r>
    </w:p>
    <w:p w14:paraId="3BA13E0A">
      <w:pPr>
        <w:rPr>
          <w:rFonts w:hint="eastAsia"/>
        </w:rPr>
      </w:pPr>
    </w:p>
    <w:p w14:paraId="1E54354F">
      <w:pPr>
        <w:rPr>
          <w:rFonts w:hint="eastAsia"/>
        </w:rPr>
      </w:pPr>
      <w:r>
        <w:rPr>
          <w:rFonts w:hint="eastAsia"/>
        </w:rPr>
        <w:t>第三，技术路线具备实现条件。本文所涉及的关键模块均可通过现有开源工具进行部署、替换和消融实验，适合开展模块化比较研究。</w:t>
      </w:r>
    </w:p>
    <w:p w14:paraId="2034A528">
      <w:pPr>
        <w:rPr>
          <w:rFonts w:hint="eastAsia"/>
        </w:rPr>
      </w:pPr>
    </w:p>
    <w:p w14:paraId="32A77547">
      <w:pPr>
        <w:rPr>
          <w:rFonts w:hint="eastAsia"/>
        </w:rPr>
      </w:pPr>
      <w:r>
        <w:rPr>
          <w:rFonts w:hint="eastAsia"/>
        </w:rPr>
        <w:t>第四，管理评价具备落地价值。围绕标签来源、风险评分、路由路径、模型版本和数据版本建立记录机制，可直接支撑后续的审计、追责和流程优化，因此研究成果具有较高的复用潜力。</w:t>
      </w:r>
    </w:p>
    <w:p w14:paraId="1FCD1CA6">
      <w:pPr>
        <w:rPr>
          <w:rFonts w:hint="eastAsia"/>
        </w:rPr>
      </w:pPr>
    </w:p>
    <w:p w14:paraId="1831E69B">
      <w:pPr>
        <w:rPr>
          <w:rFonts w:hint="eastAsia"/>
        </w:rPr>
      </w:pPr>
      <w:r>
        <w:rPr>
          <w:rFonts w:hint="eastAsia"/>
        </w:rPr>
        <w:t>4. 本项目的特色与创新之处及年度研究计划及预期研究成果</w:t>
      </w:r>
    </w:p>
    <w:p w14:paraId="7AE86C03">
      <w:pPr>
        <w:rPr>
          <w:rFonts w:hint="eastAsia"/>
        </w:rPr>
      </w:pPr>
      <w:r>
        <w:rPr>
          <w:rFonts w:hint="eastAsia"/>
        </w:rPr>
        <w:t>——特色与创新之处</w:t>
      </w:r>
    </w:p>
    <w:p w14:paraId="4F36A179">
      <w:pPr>
        <w:rPr>
          <w:rFonts w:hint="eastAsia"/>
        </w:rPr>
      </w:pPr>
      <w:r>
        <w:rPr>
          <w:rFonts w:hint="eastAsia"/>
        </w:rPr>
        <w:t>——年度研究计划</w:t>
      </w:r>
    </w:p>
    <w:p w14:paraId="3C557F74">
      <w:pPr>
        <w:rPr>
          <w:rFonts w:hint="eastAsia"/>
        </w:rPr>
      </w:pPr>
      <w:r>
        <w:rPr>
          <w:rFonts w:hint="eastAsia"/>
        </w:rPr>
        <w:t>——预期研究成果</w:t>
      </w:r>
    </w:p>
    <w:p w14:paraId="19B5ECD1">
      <w:pPr>
        <w:rPr>
          <w:rFonts w:hint="eastAsia"/>
        </w:rPr>
      </w:pPr>
    </w:p>
    <w:p w14:paraId="3531FFAA">
      <w:pPr>
        <w:rPr>
          <w:rFonts w:hint="eastAsia"/>
        </w:rPr>
      </w:pPr>
      <w:r>
        <w:rPr>
          <w:rFonts w:hint="eastAsia"/>
        </w:rPr>
        <w:t>4.1 项目的特色与创新之处</w:t>
      </w:r>
    </w:p>
    <w:p w14:paraId="184DFDA1">
      <w:pPr>
        <w:rPr>
          <w:rFonts w:hint="eastAsia"/>
        </w:rPr>
      </w:pPr>
      <w:r>
        <w:rPr>
          <w:rFonts w:hint="eastAsia"/>
        </w:rPr>
        <w:t>本部分的特色与创新主要体现在以下四个方面。</w:t>
      </w:r>
    </w:p>
    <w:p w14:paraId="55000FFC">
      <w:pPr>
        <w:rPr>
          <w:rFonts w:hint="eastAsia"/>
        </w:rPr>
      </w:pPr>
    </w:p>
    <w:p w14:paraId="11DFF737">
      <w:pPr>
        <w:rPr>
          <w:rFonts w:hint="eastAsia"/>
        </w:rPr>
      </w:pPr>
      <w:r>
        <w:rPr>
          <w:rFonts w:hint="eastAsia"/>
        </w:rPr>
        <w:t>第一，提出面向火焰与烟雾检测任务的零人工标注全链路数据闭环。不再沿用传统“采集—人工标注—训练—部署”的线性路径，而是构建覆盖候选生成、风险分流、补漏复核、融合训练和版本回灌的自动化数据闭环，探索复杂场景下低成本、自适应的数据生产机制。</w:t>
      </w:r>
    </w:p>
    <w:p w14:paraId="06A44714">
      <w:pPr>
        <w:rPr>
          <w:rFonts w:hint="eastAsia"/>
        </w:rPr>
      </w:pPr>
    </w:p>
    <w:p w14:paraId="56FFB3E1">
      <w:pPr>
        <w:rPr>
          <w:rFonts w:hint="eastAsia"/>
        </w:rPr>
      </w:pPr>
      <w:r>
        <w:rPr>
          <w:rFonts w:hint="eastAsia"/>
        </w:rPr>
        <w:t>第二，提出“大模型辅助、小模型落地”的能力迁移思路。本文不以大模型替代部署模型，而是将开放词汇检测模型、提示分割模型和视觉语言模型作为训练阶段的能力增强模块，把其多模态能力高效迁移为轻量级小模型的训练增益，从而兼顾检测效果与部署可行性。</w:t>
      </w:r>
    </w:p>
    <w:p w14:paraId="310E90A9">
      <w:pPr>
        <w:rPr>
          <w:rFonts w:hint="eastAsia"/>
        </w:rPr>
      </w:pPr>
    </w:p>
    <w:p w14:paraId="156306E6">
      <w:pPr>
        <w:rPr>
          <w:rFonts w:hint="eastAsia"/>
        </w:rPr>
      </w:pPr>
      <w:r>
        <w:rPr>
          <w:rFonts w:hint="eastAsia"/>
        </w:rPr>
        <w:t>第三，构建“战时推理—灾后迭代”的双阶段业务架构。将应急实战需求与持续学习机制相结合，明确战时前线快速响应与灾后后台持续优化之间的分工与衔接，使系统具备“开机即战、越用越准”的能力。</w:t>
      </w:r>
    </w:p>
    <w:p w14:paraId="52BF773C">
      <w:pPr>
        <w:rPr>
          <w:rFonts w:hint="eastAsia"/>
        </w:rPr>
      </w:pPr>
    </w:p>
    <w:p w14:paraId="303A6B55">
      <w:pPr>
        <w:rPr>
          <w:rFonts w:hint="eastAsia"/>
        </w:rPr>
      </w:pPr>
      <w:r>
        <w:rPr>
          <w:rFonts w:hint="eastAsia"/>
        </w:rPr>
        <w:t>第四，建立成本、效率、风险与治理一体化评价体系。不仅关注技术指标，还将标注成本节约、迭代周期压缩、误报漏报风险、部署资源消耗和流程可追溯性纳入统一评价框架，增强研究对工程落地的解释力。</w:t>
      </w:r>
    </w:p>
    <w:p w14:paraId="05FC30EB">
      <w:pPr>
        <w:rPr>
          <w:rFonts w:hint="eastAsia"/>
        </w:rPr>
      </w:pPr>
    </w:p>
    <w:p w14:paraId="3C151915">
      <w:pPr>
        <w:rPr>
          <w:rFonts w:hint="eastAsia"/>
        </w:rPr>
      </w:pPr>
      <w:r>
        <w:rPr>
          <w:rFonts w:hint="eastAsia"/>
        </w:rPr>
        <w:t>4.2 年度研究计划</w:t>
      </w:r>
    </w:p>
    <w:p w14:paraId="66E9D41E">
      <w:pPr>
        <w:rPr>
          <w:rFonts w:hint="eastAsia"/>
        </w:rPr>
      </w:pPr>
      <w:r>
        <w:rPr>
          <w:rFonts w:hint="eastAsia"/>
        </w:rPr>
        <w:t>第一阶段，完成文献综述、研究框架细化、数据样本整理和评价指标体系初步设计，形成开题报告与实验准备方案。</w:t>
      </w:r>
    </w:p>
    <w:p w14:paraId="7A151558">
      <w:pPr>
        <w:rPr>
          <w:rFonts w:hint="eastAsia"/>
        </w:rPr>
      </w:pPr>
    </w:p>
    <w:p w14:paraId="27E5EEAB">
      <w:pPr>
        <w:rPr>
          <w:rFonts w:hint="eastAsia"/>
        </w:rPr>
      </w:pPr>
      <w:r>
        <w:rPr>
          <w:rFonts w:hint="eastAsia"/>
        </w:rPr>
        <w:t>第二阶段，完成 Grounding DINO 冷启动模块部署、批量候选生成及第一版 YOLO 粗模型训练，输出冷启动标签统计和初始性能基线。</w:t>
      </w:r>
    </w:p>
    <w:p w14:paraId="7690FC18">
      <w:pPr>
        <w:rPr>
          <w:rFonts w:hint="eastAsia"/>
        </w:rPr>
      </w:pPr>
    </w:p>
    <w:p w14:paraId="1517F569">
      <w:pPr>
        <w:rPr>
          <w:rFonts w:hint="eastAsia"/>
        </w:rPr>
      </w:pPr>
      <w:r>
        <w:rPr>
          <w:rFonts w:hint="eastAsia"/>
        </w:rPr>
        <w:t>第三阶段，完成分层路由与框级风险评分模块开发，形成全样本风险分布报表。</w:t>
      </w:r>
    </w:p>
    <w:p w14:paraId="2AB30BBC">
      <w:pPr>
        <w:rPr>
          <w:rFonts w:hint="eastAsia"/>
        </w:rPr>
      </w:pPr>
    </w:p>
    <w:p w14:paraId="226CF0A2">
      <w:pPr>
        <w:rPr>
          <w:rFonts w:hint="eastAsia"/>
        </w:rPr>
      </w:pPr>
      <w:r>
        <w:rPr>
          <w:rFonts w:hint="eastAsia"/>
        </w:rPr>
        <w:t>第四阶段，完成选择性补漏模块和视觉语言模型高风险语义复核模块联调，形成修正候选集及仲裁记录。</w:t>
      </w:r>
    </w:p>
    <w:p w14:paraId="250287EA">
      <w:pPr>
        <w:rPr>
          <w:rFonts w:hint="eastAsia"/>
        </w:rPr>
      </w:pPr>
    </w:p>
    <w:p w14:paraId="2C262714">
      <w:pPr>
        <w:rPr>
          <w:rFonts w:hint="eastAsia"/>
        </w:rPr>
      </w:pPr>
      <w:r>
        <w:rPr>
          <w:rFonts w:hint="eastAsia"/>
        </w:rPr>
        <w:t>第五阶段，完成多源标签融合规则设计，训练完整 YOLO 模型，并开展量化压缩与端侧部署测试。</w:t>
      </w:r>
    </w:p>
    <w:p w14:paraId="717D0080">
      <w:pPr>
        <w:rPr>
          <w:rFonts w:hint="eastAsia"/>
        </w:rPr>
      </w:pPr>
    </w:p>
    <w:p w14:paraId="2E5ABF9A">
      <w:pPr>
        <w:rPr>
          <w:rFonts w:hint="eastAsia"/>
        </w:rPr>
      </w:pPr>
      <w:r>
        <w:rPr>
          <w:rFonts w:hint="eastAsia"/>
        </w:rPr>
        <w:t>第六阶段，完成多组消融实验、训练稳定性实验、置信度校准实验、表征对齐实验及误差溯源分析。</w:t>
      </w:r>
    </w:p>
    <w:p w14:paraId="0983CF0B">
      <w:pPr>
        <w:rPr>
          <w:rFonts w:hint="eastAsia"/>
        </w:rPr>
      </w:pPr>
    </w:p>
    <w:p w14:paraId="779A0D49">
      <w:pPr>
        <w:rPr>
          <w:rFonts w:hint="eastAsia"/>
        </w:rPr>
      </w:pPr>
      <w:r>
        <w:rPr>
          <w:rFonts w:hint="eastAsia"/>
        </w:rPr>
        <w:t>第七阶段，完成独立测试集统一评估、管理效能量化测算、SOP 草案与元数据字段规范整理，形成课程作业终稿和后续毕业论文基础材料。</w:t>
      </w:r>
    </w:p>
    <w:p w14:paraId="09AFE4A9">
      <w:pPr>
        <w:rPr>
          <w:rFonts w:hint="eastAsia"/>
        </w:rPr>
      </w:pPr>
    </w:p>
    <w:p w14:paraId="1ADD5406">
      <w:pPr>
        <w:rPr>
          <w:rFonts w:hint="eastAsia"/>
        </w:rPr>
      </w:pPr>
      <w:r>
        <w:rPr>
          <w:rFonts w:hint="eastAsia"/>
        </w:rPr>
        <w:t>4.3 预期研究成果</w:t>
      </w:r>
    </w:p>
    <w:p w14:paraId="37AF66A5">
      <w:pPr>
        <w:rPr>
          <w:rFonts w:hint="eastAsia"/>
        </w:rPr>
      </w:pPr>
      <w:r>
        <w:rPr>
          <w:rFonts w:hint="eastAsia"/>
        </w:rPr>
        <w:t>第一，完成一条面向火烟检测任务的零人工标注自动化数据管线原型，实现从无标注图像到训练伪标签的全流程闭环。</w:t>
      </w:r>
    </w:p>
    <w:p w14:paraId="260F1212">
      <w:pPr>
        <w:rPr>
          <w:rFonts w:hint="eastAsia"/>
        </w:rPr>
      </w:pPr>
    </w:p>
    <w:p w14:paraId="67F33DD3">
      <w:pPr>
        <w:rPr>
          <w:rFonts w:hint="eastAsia"/>
        </w:rPr>
      </w:pPr>
      <w:r>
        <w:rPr>
          <w:rFonts w:hint="eastAsia"/>
        </w:rPr>
        <w:t>第二，形成“战时推理—灾后迭代”的火情检测工程架构方案，明确前线部署、数据缓存、后台重训和版本回灌机制。</w:t>
      </w:r>
    </w:p>
    <w:p w14:paraId="196626FA">
      <w:pPr>
        <w:rPr>
          <w:rFonts w:hint="eastAsia"/>
        </w:rPr>
      </w:pPr>
    </w:p>
    <w:p w14:paraId="341DE526">
      <w:pPr>
        <w:rPr>
          <w:rFonts w:hint="eastAsia"/>
        </w:rPr>
      </w:pPr>
      <w:r>
        <w:rPr>
          <w:rFonts w:hint="eastAsia"/>
        </w:rPr>
        <w:t>第三，形成多组技术实验和消融对照结果，识别不同模块对性能提升、风险控制和部署可行性的影响边界。</w:t>
      </w:r>
    </w:p>
    <w:p w14:paraId="68397157">
      <w:pPr>
        <w:rPr>
          <w:rFonts w:hint="eastAsia"/>
        </w:rPr>
      </w:pPr>
    </w:p>
    <w:p w14:paraId="3A2F79B2">
      <w:pPr>
        <w:rPr>
          <w:rFonts w:hint="eastAsia"/>
        </w:rPr>
      </w:pPr>
      <w:r>
        <w:rPr>
          <w:rFonts w:hint="eastAsia"/>
        </w:rPr>
        <w:t>第四，建立适配零人工标注训练场景的多维伪标签质量论证框架。</w:t>
      </w:r>
    </w:p>
    <w:p w14:paraId="2AB065B8">
      <w:pPr>
        <w:rPr>
          <w:rFonts w:hint="eastAsia"/>
        </w:rPr>
      </w:pPr>
    </w:p>
    <w:p w14:paraId="3230EA49">
      <w:pPr>
        <w:rPr>
          <w:rFonts w:hint="eastAsia"/>
        </w:rPr>
      </w:pPr>
      <w:r>
        <w:rPr>
          <w:rFonts w:hint="eastAsia"/>
        </w:rPr>
        <w:t>第五，建立面向综合管理效能的成本、效率、风险与治理评价框架，并形成相应量化分析结果。</w:t>
      </w:r>
    </w:p>
    <w:p w14:paraId="19155FC7">
      <w:pPr>
        <w:rPr>
          <w:rFonts w:hint="eastAsia"/>
        </w:rPr>
      </w:pPr>
    </w:p>
    <w:p w14:paraId="2E40BCD9">
      <w:r>
        <w:rPr>
          <w:rFonts w:hint="eastAsia"/>
        </w:rPr>
        <w:t>第六，输出 SOP 草案、元数据审计字段规范以及可复用的研究结论，为后续论文和项目实施提供标准化成果基础。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CD7CA2"/>
    <w:rsid w:val="4DBC6717"/>
    <w:rsid w:val="51CD7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2026-06-21T23:07:00Z</dcterms:created>
  <dc:creator>柏林无少女</dc:creator>
  <cp:lastModifiedBy>柏林无少女</cp:lastModifiedBy>
  <dcterms:modified xsi:type="dcterms:W3CDTF">2026-06-21T23:30:40Z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F8D3F191A895423A94581A65611D24C3_11</vt:lpwstr>
  </property>
  <property fmtid="{D5CDD505-2E9C-101B-9397-08002B2CF9AE}" pid="4" name="KSOTemplateDocerSaveRecord">
    <vt:lpwstr>eyJoZGlkIjoiZmY2YmM0Yzk2MWFhYTA0Y2RmYzg3YjJhYzJkYTc0NDIiLCJ1c2VySWQiOiI0OTMxOTYyOTUifQ==</vt:lpwstr>
  </property>
</Properties>
</file>