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200"/>
        <w:jc w:val="center"/>
      </w:pPr>
      <w:r>
        <w:rPr>
          <w:rFonts w:ascii="Noto Sans CJK SC" w:hAnsi="Noto Sans CJK SC" w:eastAsia="Noto Sans CJK SC"/>
          <w:b/>
          <w:color w:val="1F4E79"/>
          <w:sz w:val="52"/>
        </w:rPr>
        <w:t>火灾烟雾智能检测研究</w:t>
      </w:r>
    </w:p>
    <w:p>
      <w:pPr>
        <w:spacing w:after="360"/>
        <w:jc w:val="center"/>
      </w:pPr>
      <w:r>
        <w:rPr>
          <w:rFonts w:ascii="Noto Sans CJK SC" w:hAnsi="Noto Sans CJK SC" w:eastAsia="Noto Sans CJK SC"/>
          <w:b/>
          <w:color w:val="2F75B5"/>
          <w:sz w:val="30"/>
        </w:rPr>
        <w:t>异构开放词双教师伪标签：实验路线与开题报告参考文档</w:t>
      </w:r>
    </w:p>
    <w:p>
      <w:pPr>
        <w:spacing w:after="100"/>
        <w:jc w:val="center"/>
      </w:pPr>
      <w:r>
        <w:rPr>
          <w:rFonts w:ascii="Noto Serif CJK SC" w:hAnsi="Noto Serif CJK SC" w:eastAsia="Noto Serif CJK SC"/>
          <w:color w:val="666666"/>
          <w:sz w:val="21"/>
        </w:rPr>
        <w:t>基于本次会话全部研究建议整理 · 代码仅保留文件名 · 文献已按方法关联归档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研究场景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 w:val="0"/>
                <w:sz w:val="19"/>
              </w:rPr>
              <w:t>火灾 / 烟雾开放词检测与伪标签自动构建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当前教师模型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 w:val="0"/>
                <w:sz w:val="19"/>
              </w:rPr>
              <w:t>Teacher 1: Grounding DINO；Teacher 2: YOLO-World-X（yolov8x-worldv2.pt）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论文定位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 w:val="0"/>
                <w:sz w:val="19"/>
              </w:rPr>
              <w:t>MEM 专硕：数据质量 - 成本 - 风险 + 计算机视觉方法验证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文档日期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 w:val="0"/>
                <w:sz w:val="19"/>
              </w:rPr>
              <w:t>2026年8月16日</w:t>
            </w:r>
          </w:p>
        </w:tc>
      </w:tr>
    </w:tbl>
    <w:p>
      <w:pPr>
        <w:spacing w:before="680"/>
        <w:jc w:val="center"/>
      </w:pPr>
      <w:r>
        <w:rPr>
          <w:rFonts w:ascii="Noto Sans CJK SC" w:hAnsi="Noto Sans CJK SC" w:eastAsia="Noto Sans CJK SC"/>
          <w:color w:val="666666"/>
          <w:sz w:val="19"/>
        </w:rPr>
        <w:t>用途：后续实验执行、开题报告撰写、方法章节设计、消融实验与答辩逻辑校验</w:t>
      </w:r>
    </w:p>
    <w:p>
      <w:r>
        <w:rPr>
          <w:rFonts w:ascii="Noto Serif CJK SC" w:hAnsi="Noto Serif CJK SC" w:eastAsia="Noto Serif CJK SC"/>
        </w:rPr>
        <w:br w:type="page"/>
      </w:r>
    </w:p>
    <w:p>
      <w:pPr>
        <w:pStyle w:val="Heading1"/>
      </w:pPr>
      <w:r>
        <w:rPr>
          <w:rFonts w:ascii="Noto Serif CJK SC" w:hAnsi="Noto Serif CJK SC" w:eastAsia="Noto Serif CJK SC"/>
        </w:rPr>
        <w:t>文档使用说明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792"/>
            <w:tcMar>
              <w:top w:w="100" w:type="dxa"/>
              <w:start w:w="140" w:type="dxa"/>
              <w:bottom w:w="100" w:type="dxa"/>
              <w:end w:w="140" w:type="dxa"/>
            </w:tcMar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先看这三条</w:t>
            </w:r>
          </w:p>
        </w:tc>
      </w:tr>
      <w:tr>
        <w:tc>
          <w:tcPr>
            <w:tcW w:type="dxa" w:w="9792"/>
            <w:tcMar>
              <w:top w:w="100" w:type="dxa"/>
              <w:start w:w="140" w:type="dxa"/>
              <w:bottom w:w="100" w:type="dxa"/>
              <w:end w:w="140" w:type="dxa"/>
            </w:tcMar>
            <w:shd w:fill="F3F7FA"/>
          </w:tcPr>
          <w:p>
            <w:pPr>
              <w:spacing w:after="0" w:line="307" w:lineRule="auto"/>
            </w:pPr>
            <w:r>
              <w:t>① 当前最值得做的不是继续堆提示词，而是提升伪标签 Precision、框定位质量，并验证第二个异构 Teacher 的误差互补性。② 273 张人工 GT 已用于提示词/阈值选择后，应视为 development/validation set；最终性能要在从未调参的 blind test 上报告。③ 如果整个训练过程不想再引入人工训练标注，第二教师优先采用 YOLO-World-X 这类开放词模型，而不是拿 273 张验证 GT 再训练一个 closed-set YOLO。</w:t>
            </w:r>
          </w:p>
        </w:tc>
      </w:tr>
    </w:tbl>
    <w:p>
      <w:pPr>
        <w:spacing w:after="20"/>
      </w:pPr>
    </w:p>
    <w:p>
      <w:r>
        <w:rPr>
          <w:rFonts w:ascii="Noto Serif CJK SC" w:hAnsi="Noto Serif CJK SC" w:eastAsia="Noto Serif CJK SC"/>
        </w:rPr>
        <w:t>本文将对话中的建议重新编排为“证据 → 研究问题 → 方法 → 实验 → MEM 管理价值 → 开题结构 → 文献依据”的顺序。原会话中涉及的脚本不复制代码正文，仅保留文件名称、输入输出约定和实验逻辑，避免文档过于臃肿。</w:t>
      </w:r>
    </w:p>
    <w:p>
      <w:pPr>
        <w:pStyle w:val="SmallNote"/>
      </w:pPr>
      <w:r>
        <w:rPr>
          <w:rFonts w:ascii="Noto Serif CJK SC" w:hAnsi="Noto Serif CJK SC" w:eastAsia="Noto Serif CJK SC"/>
        </w:rPr>
        <w:t>引用采用方括号编号，如 [5][6]。文末“参考文献与技术资料”包含会话中出现过的所有主要可参考论文，并额外保留 Grounding DINO、YOLO-World、官方提示词文档和 MEM 指导文件，便于开题报告直接追溯。</w:t>
      </w:r>
    </w:p>
    <w:p>
      <w:pPr>
        <w:pStyle w:val="Heading1"/>
      </w:pPr>
      <w:r>
        <w:rPr>
          <w:rFonts w:ascii="Noto Serif CJK SC" w:hAnsi="Noto Serif CJK SC" w:eastAsia="Noto Serif CJK SC"/>
        </w:rPr>
        <w:t>目录（按实验执行顺序）</w:t>
      </w:r>
    </w:p>
    <w:p>
      <w:pPr>
        <w:spacing w:after="12" w:line="245" w:lineRule="auto"/>
        <w:ind w:left="259" w:hanging="187"/>
      </w:pPr>
      <w:r>
        <w:rPr>
          <w:rFonts w:ascii="Noto Sans CJK SC" w:hAnsi="Noto Sans CJK SC" w:eastAsia="Noto Sans CJK SC"/>
          <w:color w:val="2F75B5"/>
          <w:sz w:val="19"/>
        </w:rPr>
        <w:t xml:space="preserve">• </w:t>
      </w:r>
      <w:r>
        <w:rPr>
          <w:rFonts w:ascii="Noto Serif CJK SC" w:hAnsi="Noto Serif CJK SC" w:eastAsia="Noto Serif CJK SC"/>
          <w:sz w:val="19"/>
        </w:rPr>
        <w:t>1. 当前研究结论与论文主线</w:t>
      </w:r>
    </w:p>
    <w:p>
      <w:pPr>
        <w:spacing w:after="12" w:line="245" w:lineRule="auto"/>
        <w:ind w:left="259" w:hanging="187"/>
      </w:pPr>
      <w:r>
        <w:rPr>
          <w:rFonts w:ascii="Noto Sans CJK SC" w:hAnsi="Noto Sans CJK SC" w:eastAsia="Noto Sans CJK SC"/>
          <w:color w:val="2F75B5"/>
          <w:sz w:val="19"/>
        </w:rPr>
        <w:t xml:space="preserve">• </w:t>
      </w:r>
      <w:r>
        <w:rPr>
          <w:rFonts w:ascii="Noto Serif CJK SC" w:hAnsi="Noto Serif CJK SC" w:eastAsia="Noto Serif CJK SC"/>
          <w:sz w:val="19"/>
        </w:rPr>
        <w:t>2. 现有 273 张开发集实验能证明什么</w:t>
      </w:r>
    </w:p>
    <w:p>
      <w:pPr>
        <w:spacing w:after="12" w:line="245" w:lineRule="auto"/>
        <w:ind w:left="259" w:hanging="187"/>
      </w:pPr>
      <w:r>
        <w:rPr>
          <w:rFonts w:ascii="Noto Sans CJK SC" w:hAnsi="Noto Sans CJK SC" w:eastAsia="Noto Sans CJK SC"/>
          <w:color w:val="2F75B5"/>
          <w:sz w:val="19"/>
        </w:rPr>
        <w:t xml:space="preserve">• </w:t>
      </w:r>
      <w:r>
        <w:rPr>
          <w:rFonts w:ascii="Noto Serif CJK SC" w:hAnsi="Noto Serif CJK SC" w:eastAsia="Noto Serif CJK SC"/>
          <w:sz w:val="19"/>
        </w:rPr>
        <w:t>3. MEM 学位论文的工程管理定位</w:t>
      </w:r>
    </w:p>
    <w:p>
      <w:pPr>
        <w:spacing w:after="12" w:line="245" w:lineRule="auto"/>
        <w:ind w:left="259" w:hanging="187"/>
      </w:pPr>
      <w:r>
        <w:rPr>
          <w:rFonts w:ascii="Noto Sans CJK SC" w:hAnsi="Noto Sans CJK SC" w:eastAsia="Noto Sans CJK SC"/>
          <w:color w:val="2F75B5"/>
          <w:sz w:val="19"/>
        </w:rPr>
        <w:t xml:space="preserve">• </w:t>
      </w:r>
      <w:r>
        <w:rPr>
          <w:rFonts w:ascii="Noto Serif CJK SC" w:hAnsi="Noto Serif CJK SC" w:eastAsia="Noto Serif CJK SC"/>
          <w:sz w:val="19"/>
        </w:rPr>
        <w:t>4. 研究问题、假设与创新点收敛</w:t>
      </w:r>
    </w:p>
    <w:p>
      <w:pPr>
        <w:spacing w:after="12" w:line="245" w:lineRule="auto"/>
        <w:ind w:left="259" w:hanging="187"/>
      </w:pPr>
      <w:r>
        <w:rPr>
          <w:rFonts w:ascii="Noto Sans CJK SC" w:hAnsi="Noto Sans CJK SC" w:eastAsia="Noto Sans CJK SC"/>
          <w:color w:val="2F75B5"/>
          <w:sz w:val="19"/>
        </w:rPr>
        <w:t xml:space="preserve">• </w:t>
      </w:r>
      <w:r>
        <w:rPr>
          <w:rFonts w:ascii="Noto Serif CJK SC" w:hAnsi="Noto Serif CJK SC" w:eastAsia="Noto Serif CJK SC"/>
          <w:sz w:val="19"/>
        </w:rPr>
        <w:t>5. 数据集与评价协议：避免数据泄漏</w:t>
      </w:r>
    </w:p>
    <w:p>
      <w:pPr>
        <w:spacing w:after="12" w:line="245" w:lineRule="auto"/>
        <w:ind w:left="259" w:hanging="187"/>
      </w:pPr>
      <w:r>
        <w:rPr>
          <w:rFonts w:ascii="Noto Sans CJK SC" w:hAnsi="Noto Sans CJK SC" w:eastAsia="Noto Sans CJK SC"/>
          <w:color w:val="2F75B5"/>
          <w:sz w:val="19"/>
        </w:rPr>
        <w:t xml:space="preserve">• </w:t>
      </w:r>
      <w:r>
        <w:rPr>
          <w:rFonts w:ascii="Noto Serif CJK SC" w:hAnsi="Noto Serif CJK SC" w:eastAsia="Noto Serif CJK SC"/>
          <w:sz w:val="19"/>
        </w:rPr>
        <w:t>6. 第二教师选择：从 RT-DETR 方案到 YOLO-World-X 最终路线</w:t>
      </w:r>
    </w:p>
    <w:p>
      <w:pPr>
        <w:spacing w:after="12" w:line="245" w:lineRule="auto"/>
        <w:ind w:left="259" w:hanging="187"/>
      </w:pPr>
      <w:r>
        <w:rPr>
          <w:rFonts w:ascii="Noto Sans CJK SC" w:hAnsi="Noto Sans CJK SC" w:eastAsia="Noto Sans CJK SC"/>
          <w:color w:val="2F75B5"/>
          <w:sz w:val="19"/>
        </w:rPr>
        <w:t xml:space="preserve">• </w:t>
      </w:r>
      <w:r>
        <w:rPr>
          <w:rFonts w:ascii="Noto Serif CJK SC" w:hAnsi="Noto Serif CJK SC" w:eastAsia="Noto Serif CJK SC"/>
          <w:sz w:val="19"/>
        </w:rPr>
        <w:t>7. YOLO-World-X 提示词探索方案</w:t>
      </w:r>
    </w:p>
    <w:p>
      <w:pPr>
        <w:spacing w:after="12" w:line="245" w:lineRule="auto"/>
        <w:ind w:left="259" w:hanging="187"/>
      </w:pPr>
      <w:r>
        <w:rPr>
          <w:rFonts w:ascii="Noto Sans CJK SC" w:hAnsi="Noto Sans CJK SC" w:eastAsia="Noto Sans CJK SC"/>
          <w:color w:val="2F75B5"/>
          <w:sz w:val="19"/>
        </w:rPr>
        <w:t xml:space="preserve">• </w:t>
      </w:r>
      <w:r>
        <w:rPr>
          <w:rFonts w:ascii="Noto Serif CJK SC" w:hAnsi="Noto Serif CJK SC" w:eastAsia="Noto Serif CJK SC"/>
          <w:sz w:val="19"/>
        </w:rPr>
        <w:t>8. YOLO-World-X 伪标签生成、置信度与抽检</w:t>
      </w:r>
    </w:p>
    <w:p>
      <w:pPr>
        <w:spacing w:after="12" w:line="245" w:lineRule="auto"/>
        <w:ind w:left="259" w:hanging="187"/>
      </w:pPr>
      <w:r>
        <w:rPr>
          <w:rFonts w:ascii="Noto Sans CJK SC" w:hAnsi="Noto Sans CJK SC" w:eastAsia="Noto Sans CJK SC"/>
          <w:color w:val="2F75B5"/>
          <w:sz w:val="19"/>
        </w:rPr>
        <w:t xml:space="preserve">• </w:t>
      </w:r>
      <w:r>
        <w:rPr>
          <w:rFonts w:ascii="Noto Serif CJK SC" w:hAnsi="Noto Serif CJK SC" w:eastAsia="Noto Serif CJK SC"/>
          <w:sz w:val="19"/>
        </w:rPr>
        <w:t>9. 双教师互补性分析与匹配</w:t>
      </w:r>
    </w:p>
    <w:p>
      <w:pPr>
        <w:spacing w:after="12" w:line="245" w:lineRule="auto"/>
        <w:ind w:left="259" w:hanging="187"/>
      </w:pPr>
      <w:r>
        <w:rPr>
          <w:rFonts w:ascii="Noto Sans CJK SC" w:hAnsi="Noto Sans CJK SC" w:eastAsia="Noto Sans CJK SC"/>
          <w:color w:val="2F75B5"/>
          <w:sz w:val="19"/>
        </w:rPr>
        <w:t xml:space="preserve">• </w:t>
      </w:r>
      <w:r>
        <w:rPr>
          <w:rFonts w:ascii="Noto Serif CJK SC" w:hAnsi="Noto Serif CJK SC" w:eastAsia="Noto Serif CJK SC"/>
          <w:sz w:val="19"/>
        </w:rPr>
        <w:t>10. 分类质量 Q_cls 与定位质量 Q_loc</w:t>
      </w:r>
    </w:p>
    <w:p>
      <w:pPr>
        <w:spacing w:after="12" w:line="245" w:lineRule="auto"/>
        <w:ind w:left="259" w:hanging="187"/>
      </w:pPr>
      <w:r>
        <w:rPr>
          <w:rFonts w:ascii="Noto Sans CJK SC" w:hAnsi="Noto Sans CJK SC" w:eastAsia="Noto Sans CJK SC"/>
          <w:color w:val="2F75B5"/>
          <w:sz w:val="19"/>
        </w:rPr>
        <w:t xml:space="preserve">• </w:t>
      </w:r>
      <w:r>
        <w:rPr>
          <w:rFonts w:ascii="Noto Serif CJK SC" w:hAnsi="Noto Serif CJK SC" w:eastAsia="Noto Serif CJK SC"/>
          <w:sz w:val="19"/>
        </w:rPr>
        <w:t>11. RPL / OPL / NPL 分级路由与训练策略</w:t>
      </w:r>
    </w:p>
    <w:p>
      <w:pPr>
        <w:spacing w:after="12" w:line="245" w:lineRule="auto"/>
        <w:ind w:left="259" w:hanging="187"/>
      </w:pPr>
      <w:r>
        <w:rPr>
          <w:rFonts w:ascii="Noto Sans CJK SC" w:hAnsi="Noto Sans CJK SC" w:eastAsia="Noto Sans CJK SC"/>
          <w:color w:val="2F75B5"/>
          <w:sz w:val="19"/>
        </w:rPr>
        <w:t xml:space="preserve">• </w:t>
      </w:r>
      <w:r>
        <w:rPr>
          <w:rFonts w:ascii="Noto Serif CJK SC" w:hAnsi="Noto Serif CJK SC" w:eastAsia="Noto Serif CJK SC"/>
          <w:sz w:val="19"/>
        </w:rPr>
        <w:t>12. 实验矩阵、消融实验与指标</w:t>
      </w:r>
    </w:p>
    <w:p>
      <w:pPr>
        <w:spacing w:after="12" w:line="245" w:lineRule="auto"/>
        <w:ind w:left="259" w:hanging="187"/>
      </w:pPr>
      <w:r>
        <w:rPr>
          <w:rFonts w:ascii="Noto Sans CJK SC" w:hAnsi="Noto Sans CJK SC" w:eastAsia="Noto Sans CJK SC"/>
          <w:color w:val="2F75B5"/>
          <w:sz w:val="19"/>
        </w:rPr>
        <w:t xml:space="preserve">• </w:t>
      </w:r>
      <w:r>
        <w:rPr>
          <w:rFonts w:ascii="Noto Serif CJK SC" w:hAnsi="Noto Serif CJK SC" w:eastAsia="Noto Serif CJK SC"/>
          <w:sz w:val="19"/>
        </w:rPr>
        <w:t>13. MEM“质量-成本-风险”效益分析</w:t>
      </w:r>
    </w:p>
    <w:p>
      <w:pPr>
        <w:spacing w:after="12" w:line="245" w:lineRule="auto"/>
        <w:ind w:left="259" w:hanging="187"/>
      </w:pPr>
      <w:r>
        <w:rPr>
          <w:rFonts w:ascii="Noto Sans CJK SC" w:hAnsi="Noto Sans CJK SC" w:eastAsia="Noto Sans CJK SC"/>
          <w:color w:val="2F75B5"/>
          <w:sz w:val="19"/>
        </w:rPr>
        <w:t xml:space="preserve">• </w:t>
      </w:r>
      <w:r>
        <w:rPr>
          <w:rFonts w:ascii="Noto Serif CJK SC" w:hAnsi="Noto Serif CJK SC" w:eastAsia="Noto Serif CJK SC"/>
          <w:sz w:val="19"/>
        </w:rPr>
        <w:t>14. 开题报告可直接使用的章节框架</w:t>
      </w:r>
    </w:p>
    <w:p>
      <w:pPr>
        <w:spacing w:after="12" w:line="245" w:lineRule="auto"/>
        <w:ind w:left="259" w:hanging="187"/>
      </w:pPr>
      <w:r>
        <w:rPr>
          <w:rFonts w:ascii="Noto Sans CJK SC" w:hAnsi="Noto Sans CJK SC" w:eastAsia="Noto Sans CJK SC"/>
          <w:color w:val="2F75B5"/>
          <w:sz w:val="19"/>
        </w:rPr>
        <w:t xml:space="preserve">• </w:t>
      </w:r>
      <w:r>
        <w:rPr>
          <w:rFonts w:ascii="Noto Serif CJK SC" w:hAnsi="Noto Serif CJK SC" w:eastAsia="Noto Serif CJK SC"/>
          <w:sz w:val="19"/>
        </w:rPr>
        <w:t>15. 下一步实验执行清单与脚本文件清单</w:t>
      </w:r>
    </w:p>
    <w:p>
      <w:pPr>
        <w:spacing w:after="12" w:line="245" w:lineRule="auto"/>
        <w:ind w:left="259" w:hanging="187"/>
      </w:pPr>
      <w:r>
        <w:rPr>
          <w:rFonts w:ascii="Noto Sans CJK SC" w:hAnsi="Noto Sans CJK SC" w:eastAsia="Noto Sans CJK SC"/>
          <w:color w:val="2F75B5"/>
          <w:sz w:val="19"/>
        </w:rPr>
        <w:t xml:space="preserve">• </w:t>
      </w:r>
      <w:r>
        <w:rPr>
          <w:rFonts w:ascii="Noto Serif CJK SC" w:hAnsi="Noto Serif CJK SC" w:eastAsia="Noto Serif CJK SC"/>
          <w:sz w:val="19"/>
        </w:rPr>
        <w:t>16. 文献-做法对应关系</w:t>
      </w:r>
    </w:p>
    <w:p>
      <w:pPr>
        <w:spacing w:after="12" w:line="245" w:lineRule="auto"/>
        <w:ind w:left="259" w:hanging="187"/>
      </w:pPr>
      <w:r>
        <w:rPr>
          <w:rFonts w:ascii="Noto Sans CJK SC" w:hAnsi="Noto Sans CJK SC" w:eastAsia="Noto Sans CJK SC"/>
          <w:color w:val="2F75B5"/>
          <w:sz w:val="19"/>
        </w:rPr>
        <w:t xml:space="preserve">• </w:t>
      </w:r>
      <w:r>
        <w:rPr>
          <w:rFonts w:ascii="Noto Serif CJK SC" w:hAnsi="Noto Serif CJK SC" w:eastAsia="Noto Serif CJK SC"/>
          <w:sz w:val="19"/>
        </w:rPr>
        <w:t>17. 参考文献与技术资料</w:t>
      </w:r>
    </w:p>
    <w:p>
      <w:r>
        <w:rPr>
          <w:rFonts w:ascii="Noto Serif CJK SC" w:hAnsi="Noto Serif CJK SC" w:eastAsia="Noto Serif CJK SC"/>
        </w:rPr>
        <w:br w:type="page"/>
      </w:r>
    </w:p>
    <w:p>
      <w:pPr>
        <w:pStyle w:val="Heading1"/>
      </w:pPr>
      <w:r>
        <w:rPr>
          <w:rFonts w:ascii="Noto Serif CJK SC" w:hAnsi="Noto Serif CJK SC" w:eastAsia="Noto Serif CJK SC"/>
        </w:rPr>
        <w:t>1. 当前研究结论与论文主线</w:t>
      </w:r>
    </w:p>
    <w:p>
      <w:pPr>
        <w:pStyle w:val="Heading2"/>
      </w:pPr>
      <w:r>
        <w:rPr>
          <w:rFonts w:ascii="Noto Serif CJK SC" w:hAnsi="Noto Serif CJK SC" w:eastAsia="Noto Serif CJK SC"/>
        </w:rPr>
        <w:t>1.1 从“多提示词融合”转向“伪标签质量管理”</w:t>
      </w:r>
    </w:p>
    <w:p>
      <w:r>
        <w:rPr>
          <w:rFonts w:ascii="Noto Serif CJK SC" w:hAnsi="Noto Serif CJK SC" w:eastAsia="Noto Serif CJK SC"/>
        </w:rPr>
        <w:t>现有实验最重要的价值，不是证明“多提示词一定更好”，而是暴露出一个更适合形成学位论文的问题：多提示词语义一致性能够发现更多目标，但“多个 prompt 都发现目标”并不等于目标一定真实，也不等于 bounding box 一定定位准确。这个现象与 SSOD 文献中对 pseudo-target inconsistency、分类质量与定位质量不一致的讨论高度一致 [5][6][7][8]。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792"/>
            <w:tcMar>
              <w:top w:w="100" w:type="dxa"/>
              <w:start w:w="140" w:type="dxa"/>
              <w:bottom w:w="100" w:type="dxa"/>
              <w:end w:w="140" w:type="dxa"/>
            </w:tcMar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论文转折点</w:t>
            </w:r>
          </w:p>
        </w:tc>
      </w:tr>
      <w:tr>
        <w:tc>
          <w:tcPr>
            <w:tcW w:type="dxa" w:w="9792"/>
            <w:tcMar>
              <w:top w:w="100" w:type="dxa"/>
              <w:start w:w="140" w:type="dxa"/>
              <w:bottom w:w="100" w:type="dxa"/>
              <w:end w:w="140" w:type="dxa"/>
            </w:tcMar>
            <w:shd w:fill="F3F7FA"/>
          </w:tcPr>
          <w:p>
            <w:pPr>
              <w:spacing w:after="0" w:line="307" w:lineRule="auto"/>
            </w:pPr>
            <w:r>
              <w:t>把研究对象从“哪个 prompt 最优”升级为“如何在无人工训练标注或极低标注资源条件下，对开放词模型产生的伪标签进行质量评估、交叉验证、定位稳定性筛选和风险路由”。</w:t>
            </w:r>
          </w:p>
        </w:tc>
      </w:tr>
    </w:tbl>
    <w:p>
      <w:pPr>
        <w:spacing w:after="20"/>
      </w:pPr>
    </w:p>
    <w:p>
      <w:r>
        <w:rPr>
          <w:rFonts w:ascii="Noto Serif CJK SC" w:hAnsi="Noto Serif CJK SC" w:eastAsia="Noto Serif CJK SC"/>
        </w:rPr>
        <w:t>因此，第一阶段 Grounding DINO 的 prompt ensemble 可以阶段性冻结。继续把 vote / conf / loc 的线性权重从一个小数调到另一个小数，最多带来局部指标波动，难以形成足够清晰的论文贡献；下一步应集中在 Precision、localization 和第二教师。</w:t>
      </w:r>
    </w:p>
    <w:p>
      <w:pPr>
        <w:pStyle w:val="Heading2"/>
      </w:pPr>
      <w:r>
        <w:rPr>
          <w:rFonts w:ascii="Noto Serif CJK SC" w:hAnsi="Noto Serif CJK SC" w:eastAsia="Noto Serif CJK SC"/>
        </w:rPr>
        <w:t>1.2 建议的最终论文主线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792"/>
            <w:tcMar>
              <w:top w:w="100" w:type="dxa"/>
              <w:start w:w="140" w:type="dxa"/>
              <w:bottom w:w="100" w:type="dxa"/>
              <w:end w:w="140" w:type="dxa"/>
            </w:tcMar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建议主线</w:t>
            </w:r>
          </w:p>
        </w:tc>
      </w:tr>
      <w:tr>
        <w:tc>
          <w:tcPr>
            <w:tcW w:type="dxa" w:w="9792"/>
            <w:tcMar>
              <w:top w:w="100" w:type="dxa"/>
              <w:start w:w="140" w:type="dxa"/>
              <w:bottom w:w="100" w:type="dxa"/>
              <w:end w:w="140" w:type="dxa"/>
            </w:tcMar>
            <w:shd w:fill="F3F7FA"/>
          </w:tcPr>
          <w:p>
            <w:pPr>
              <w:spacing w:after="0" w:line="307" w:lineRule="auto"/>
            </w:pPr>
            <w:r>
              <w:t>在有限标注资源约束下，利用 Grounding DINO 与 YOLO-World-X 构建异构开放词双教师，通过分类可靠性、定位可靠性与教师一致性对伪标签实施分级质量控制，再训练轻量 Student，并从检测质量、人工成本与火灾监测风险三个维度评估工程价值。</w:t>
            </w:r>
          </w:p>
        </w:tc>
      </w:tr>
    </w:tbl>
    <w:p>
      <w:pPr>
        <w:spacing w:after="20"/>
      </w:pPr>
    </w:p>
    <w:p>
      <w:r>
        <w:rPr>
          <w:rFonts w:ascii="Noto Serif CJK SC" w:hAnsi="Noto Serif CJK SC" w:eastAsia="Noto Serif CJK SC"/>
        </w:rPr>
        <w:t>这个版本比“用人工 seed 训练 RT-DETR 再做双教师”更符合你后来明确提出的约束：训练阶段尽量不使用人工标注。Grounding DINO 与 YOLO-World 都具有开放词/开放集检测能力，但技术路线不同：Grounding DINO 是将 DINO 检测器与 grounded pre-training 融合的 Transformer 架构 [3]；YOLO-World 将 YOLO 检测体系扩展到实时开放词检测，并引入 RepVL-PAN 和视觉-语言预训练 [4]。</w:t>
      </w:r>
    </w:p>
    <w:p>
      <w:pPr>
        <w:pStyle w:val="Heading2"/>
      </w:pPr>
      <w:r>
        <w:rPr>
          <w:rFonts w:ascii="Noto Serif CJK SC" w:hAnsi="Noto Serif CJK SC" w:eastAsia="Noto Serif CJK SC"/>
        </w:rPr>
        <w:t>1.3 术语必须严谨：不要把“无人工训练标注”写成“完全零标注”</w:t>
      </w:r>
    </w:p>
    <w:p>
      <w:pPr>
        <w:spacing w:after="50"/>
        <w:ind w:left="317" w:hanging="230"/>
      </w:pPr>
      <w:r>
        <w:rPr>
          <w:rFonts w:ascii="Noto Sans CJK SC" w:hAnsi="Noto Sans CJK SC" w:eastAsia="Noto Sans CJK SC"/>
          <w:color w:val="2F75B5"/>
        </w:rPr>
        <w:t xml:space="preserve">• </w:t>
      </w:r>
      <w:r>
        <w:rPr>
          <w:rFonts w:ascii="Noto Serif CJK SC" w:hAnsi="Noto Serif CJK SC" w:eastAsia="Noto Serif CJK SC"/>
        </w:rPr>
        <w:t>如果 273 张人工 GT 只用于选择 prompt、阈值、融合规则，而没有参与 Teacher 或 Student 的梯度训练，可以写“zero manual training annotations / 零人工训练标注”或“annotation-free training”。</w:t>
      </w:r>
    </w:p>
    <w:p>
      <w:pPr>
        <w:spacing w:after="50"/>
        <w:ind w:left="317" w:hanging="230"/>
      </w:pPr>
      <w:r>
        <w:rPr>
          <w:rFonts w:ascii="Noto Sans CJK SC" w:hAnsi="Noto Sans CJK SC" w:eastAsia="Noto Sans CJK SC"/>
          <w:color w:val="2F75B5"/>
        </w:rPr>
        <w:t xml:space="preserve">• </w:t>
      </w:r>
      <w:r>
        <w:rPr>
          <w:rFonts w:ascii="Noto Serif CJK SC" w:hAnsi="Noto Serif CJK SC" w:eastAsia="Noto Serif CJK SC"/>
        </w:rPr>
        <w:t>但只要这些 GT 被用于模型选择、阈值确定或性能评价，就不宜声称“系统完全不使用任何人工标注”。</w:t>
      </w:r>
    </w:p>
    <w:p>
      <w:pPr>
        <w:spacing w:after="50"/>
        <w:ind w:left="317" w:hanging="230"/>
      </w:pPr>
      <w:r>
        <w:rPr>
          <w:rFonts w:ascii="Noto Sans CJK SC" w:hAnsi="Noto Sans CJK SC" w:eastAsia="Noto Sans CJK SC"/>
          <w:color w:val="2F75B5"/>
        </w:rPr>
        <w:t xml:space="preserve">• </w:t>
      </w:r>
      <w:r>
        <w:rPr>
          <w:rFonts w:ascii="Noto Serif CJK SC" w:hAnsi="Noto Serif CJK SC" w:eastAsia="Noto Serif CJK SC"/>
        </w:rPr>
        <w:t>开题中建议写成：“训练数据构建阶段不依赖新增人工框标注，人工标注仅用于开发集校准与独立测试评价。”这比“完全 zero annotation”更抗答辩追问。</w:t>
      </w:r>
    </w:p>
    <w:p>
      <w:pPr>
        <w:pStyle w:val="Heading1"/>
      </w:pPr>
      <w:r>
        <w:rPr>
          <w:rFonts w:ascii="Noto Serif CJK SC" w:hAnsi="Noto Serif CJK SC" w:eastAsia="Noto Serif CJK SC"/>
        </w:rPr>
        <w:t>2. 现有 273 张开发集实验能证明什么</w:t>
      </w:r>
    </w:p>
    <w:p>
      <w:pPr>
        <w:pStyle w:val="Heading2"/>
      </w:pPr>
      <w:r>
        <w:rPr>
          <w:rFonts w:ascii="Noto Serif CJK SC" w:hAnsi="Noto Serif CJK SC" w:eastAsia="Noto Serif CJK SC"/>
        </w:rPr>
        <w:t>2.1 关键结果整理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</w:trPr>
        <w:tc>
          <w:tcPr>
            <w:tcW w:type="dxa" w:w="1584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类别 / 策略</w:t>
            </w:r>
          </w:p>
        </w:tc>
        <w:tc>
          <w:tcPr>
            <w:tcW w:type="dxa" w:w="1152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Precision</w:t>
            </w:r>
          </w:p>
        </w:tc>
        <w:tc>
          <w:tcPr>
            <w:tcW w:type="dxa" w:w="1152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Recall</w:t>
            </w:r>
          </w:p>
        </w:tc>
        <w:tc>
          <w:tcPr>
            <w:tcW w:type="dxa" w:w="1008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F1</w:t>
            </w:r>
          </w:p>
        </w:tc>
        <w:tc>
          <w:tcPr>
            <w:tcW w:type="dxa" w:w="4320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解释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Fire A-only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0.408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≈0.532*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0.462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高于 A+B 的精度；但 fire 整体仍是主要误检来源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Fire A+B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0.271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0.594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0.373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Recall 约 +6.25 个百分点，但 Precision 约 -13.66 个百分点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Smoke A-only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0.712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0.910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0.799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目前最干净、最适合直接成为高质量伪标签来源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Smoke A+B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0.585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0.929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0.718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Recall 约 +1.96 个百分点，但 Precision 约 -12.65 个百分点</w:t>
            </w:r>
          </w:p>
        </w:tc>
      </w:tr>
    </w:tbl>
    <w:p>
      <w:pPr>
        <w:spacing w:after="20"/>
      </w:pPr>
    </w:p>
    <w:p>
      <w:pPr>
        <w:pStyle w:val="SmallNote"/>
      </w:pPr>
      <w:r>
        <w:rPr>
          <w:rFonts w:ascii="Noto Serif CJK SC" w:hAnsi="Noto Serif CJK SC" w:eastAsia="Noto Serif CJK SC"/>
        </w:rPr>
        <w:t>* Fire A-only 的 Recall 在原会话中未直接列出；这里依据“A+B 相对 A-only Recall +6.25 个百分点”和 A+B Recall=0.594 反推约为 0.532，仅用于整理，不应替代你原始评估 CSV。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1584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1800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Best single mAP</w:t>
            </w:r>
          </w:p>
        </w:tc>
        <w:tc>
          <w:tcPr>
            <w:tcW w:type="dxa" w:w="1944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Prompt ensemble mAP</w:t>
            </w:r>
          </w:p>
        </w:tc>
        <w:tc>
          <w:tcPr>
            <w:tcW w:type="dxa" w:w="3888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Fire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0.2777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0.2485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ensemble 下降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Smoke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0.6652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0.6217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ensemble 下降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erif CJK SC" w:hAnsi="Noto Serif CJK SC" w:eastAsia="Noto Serif CJK SC"/>
        </w:rPr>
        <w:t>2.2 对 A / B 档的解释</w:t>
      </w:r>
    </w:p>
    <w:p>
      <w:r>
        <w:rPr>
          <w:rFonts w:ascii="Noto Serif CJK SC" w:hAnsi="Noto Serif CJK SC" w:eastAsia="Noto Serif CJK SC"/>
        </w:rPr>
        <w:t>从伪标签训练的角度，B 档的交换并不划算：它用显著的 Precision 损失换取有限 Recall 增益，尤其 smoke 的 Recall 只提高约 1.96 个百分点，却损失约 12.65 个百分点 Precision。冷启动自训练最怕高置信错误被 Student 进一步固化，因此现阶段 B 档不应作为默认 bbox 回归监督。</w:t>
      </w:r>
    </w:p>
    <w:p>
      <w:pPr>
        <w:spacing w:after="50"/>
        <w:ind w:left="317" w:hanging="230"/>
      </w:pPr>
      <w:r>
        <w:rPr>
          <w:rFonts w:ascii="Noto Sans CJK SC" w:hAnsi="Noto Sans CJK SC" w:eastAsia="Noto Sans CJK SC"/>
          <w:color w:val="2F75B5"/>
        </w:rPr>
        <w:t xml:space="preserve">• </w:t>
      </w:r>
      <w:r>
        <w:rPr>
          <w:rFonts w:ascii="Noto Serif CJK SC" w:hAnsi="Noto Serif CJK SC" w:eastAsia="Noto Serif CJK SC"/>
        </w:rPr>
        <w:t>短期策略：优先用 A-only / 高 Precision 阈值建立“干净基线”。</w:t>
      </w:r>
    </w:p>
    <w:p>
      <w:pPr>
        <w:spacing w:after="50"/>
        <w:ind w:left="317" w:hanging="230"/>
      </w:pPr>
      <w:r>
        <w:rPr>
          <w:rFonts w:ascii="Noto Sans CJK SC" w:hAnsi="Noto Sans CJK SC" w:eastAsia="Noto Sans CJK SC"/>
          <w:color w:val="2F75B5"/>
        </w:rPr>
        <w:t xml:space="preserve">• </w:t>
      </w:r>
      <w:r>
        <w:rPr>
          <w:rFonts w:ascii="Noto Serif CJK SC" w:hAnsi="Noto Serif CJK SC" w:eastAsia="Noto Serif CJK SC"/>
        </w:rPr>
        <w:t>Fire 标签比 Smoke 更需要严格阈值、双教师共识、定位稳定性或人工抽检。</w:t>
      </w:r>
    </w:p>
    <w:p>
      <w:pPr>
        <w:spacing w:after="50"/>
        <w:ind w:left="317" w:hanging="230"/>
      </w:pPr>
      <w:r>
        <w:rPr>
          <w:rFonts w:ascii="Noto Sans CJK SC" w:hAnsi="Noto Sans CJK SC" w:eastAsia="Noto Sans CJK SC"/>
          <w:color w:val="2F75B5"/>
        </w:rPr>
        <w:t xml:space="preserve">• </w:t>
      </w:r>
      <w:r>
        <w:rPr>
          <w:rFonts w:ascii="Noto Serif CJK SC" w:hAnsi="Noto Serif CJK SC" w:eastAsia="Noto Serif CJK SC"/>
        </w:rPr>
        <w:t>后续若希望重新利用 B/边界样本，应通过“质量路由”而不是简单全收或全丢。Credible Teacher 对不确定伪标签使用更保守的 flexible labels，体现了类似思想 [11]。</w:t>
      </w:r>
    </w:p>
    <w:p>
      <w:pPr>
        <w:pStyle w:val="Heading2"/>
      </w:pPr>
      <w:r>
        <w:rPr>
          <w:rFonts w:ascii="Noto Serif CJK SC" w:hAnsi="Noto Serif CJK SC" w:eastAsia="Noto Serif CJK SC"/>
        </w:rPr>
        <w:t>2.3 把现有实验转化为论文第 3 章的问题识别</w:t>
      </w:r>
    </w:p>
    <w:p>
      <w:r>
        <w:rPr>
          <w:rFonts w:ascii="Noto Serif CJK SC" w:hAnsi="Noto Serif CJK SC" w:eastAsia="Noto Serif CJK SC"/>
        </w:rPr>
        <w:t>第三章可以围绕“现状分析与问题识别”展开：16 组提示词 → 273 张 dev set → best single → prompt ensemble → A/B/C 质量分档。最终不是宣布 ensemble 失败，而是从数据中推出三个后续研究问题：</w:t>
      </w:r>
    </w:p>
    <w:p>
      <w:pPr>
        <w:spacing w:after="50"/>
        <w:ind w:left="317" w:hanging="230"/>
      </w:pPr>
      <w:r>
        <w:rPr>
          <w:rFonts w:ascii="Noto Sans CJK SC" w:hAnsi="Noto Sans CJK SC" w:eastAsia="Noto Sans CJK SC"/>
          <w:color w:val="2F75B5"/>
        </w:rPr>
        <w:t xml:space="preserve">• </w:t>
      </w:r>
      <w:r>
        <w:rPr>
          <w:rFonts w:ascii="Noto Serif CJK SC" w:hAnsi="Noto Serif CJK SC" w:eastAsia="Noto Serif CJK SC"/>
        </w:rPr>
        <w:t>P1：单一 semantic confidence 不能充分代表伪标签真实性；</w:t>
      </w:r>
    </w:p>
    <w:p>
      <w:pPr>
        <w:spacing w:after="50"/>
        <w:ind w:left="317" w:hanging="230"/>
      </w:pPr>
      <w:r>
        <w:rPr>
          <w:rFonts w:ascii="Noto Sans CJK SC" w:hAnsi="Noto Sans CJK SC" w:eastAsia="Noto Sans CJK SC"/>
          <w:color w:val="2F75B5"/>
        </w:rPr>
        <w:t xml:space="preserve">• </w:t>
      </w:r>
      <w:r>
        <w:rPr>
          <w:rFonts w:ascii="Noto Serif CJK SC" w:hAnsi="Noto Serif CJK SC" w:eastAsia="Noto Serif CJK SC"/>
        </w:rPr>
        <w:t>P2：classification confidence 不等于 bounding-box localization quality。Rethinking Pseudo Labels 明确提出分别估计分类与定位质量 [6]；国内半监督目标检测研究也直接指出高分类置信度不总能保证准确 bbox 定位 [23]；</w:t>
      </w:r>
    </w:p>
    <w:p>
      <w:pPr>
        <w:spacing w:after="50"/>
        <w:ind w:left="317" w:hanging="230"/>
      </w:pPr>
      <w:r>
        <w:rPr>
          <w:rFonts w:ascii="Noto Sans CJK SC" w:hAnsi="Noto Sans CJK SC" w:eastAsia="Noto Sans CJK SC"/>
          <w:color w:val="2F75B5"/>
        </w:rPr>
        <w:t xml:space="preserve">• </w:t>
      </w:r>
      <w:r>
        <w:rPr>
          <w:rFonts w:ascii="Noto Serif CJK SC" w:hAnsi="Noto Serif CJK SC" w:eastAsia="Noto Serif CJK SC"/>
        </w:rPr>
        <w:t>P3：单 Teacher 的系统性错误可能被伪标签自训练放大，需要第二模型的异构证据与 disagreement 分析 [10][12]。</w:t>
      </w:r>
    </w:p>
    <w:p>
      <w:pPr>
        <w:pStyle w:val="Heading1"/>
      </w:pPr>
      <w:r>
        <w:rPr>
          <w:rFonts w:ascii="Noto Serif CJK SC" w:hAnsi="Noto Serif CJK SC" w:eastAsia="Noto Serif CJK SC"/>
        </w:rPr>
        <w:t>3. MEM 学位论文的工程管理定位</w:t>
      </w:r>
    </w:p>
    <w:p>
      <w:pPr>
        <w:pStyle w:val="Heading2"/>
      </w:pPr>
      <w:r>
        <w:rPr>
          <w:rFonts w:ascii="Noto Serif CJK SC" w:hAnsi="Noto Serif CJK SC" w:eastAsia="Noto Serif CJK SC"/>
        </w:rPr>
        <w:t>3.1 为什么不能只写“我把 mAP 提高了几个点”</w:t>
      </w:r>
    </w:p>
    <w:p>
      <w:r>
        <w:rPr>
          <w:rFonts w:ascii="Noto Serif CJK SC" w:hAnsi="Noto Serif CJK SC" w:eastAsia="Noto Serif CJK SC"/>
        </w:rPr>
        <w:t>MEM 指导性培养方案要求学位论文选题密切结合工程管理实际，并体现运用工程管理及相关工程学科理论、知识和方法分析、解决实际问题的能力 [2]。工程管理教指委发布了专门的 MEM 学位论文标准与工作指南 [1]；近年的 MEM 论文评审培训也持续强调解决应用实践中的真实问题。</w:t>
      </w:r>
    </w:p>
    <w:p>
      <w:r>
        <w:rPr>
          <w:rFonts w:ascii="Noto Serif CJK SC" w:hAnsi="Noto Serif CJK SC" w:eastAsia="Noto Serif CJK SC"/>
        </w:rPr>
        <w:t>你的真实工程问题不是“设计一个更复杂的检测器”，而是：火灾烟雾数据资产建设中，人工框标注成本高；开放词自动标注虽然能大幅降低劳动，但错误框、误检和漏检会转化为训练风险及运行风险。于是自然形成质量、成本与风险三者的管理权衡。</w:t>
      </w:r>
    </w:p>
    <w:p>
      <w:pPr>
        <w:pStyle w:val="Heading2"/>
      </w:pPr>
      <w:r>
        <w:rPr>
          <w:rFonts w:ascii="Noto Serif CJK SC" w:hAnsi="Noto Serif CJK SC" w:eastAsia="Noto Serif CJK SC"/>
        </w:rPr>
        <w:t>3.2 建议题目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800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风格</w:t>
            </w:r>
          </w:p>
        </w:tc>
        <w:tc>
          <w:tcPr>
            <w:tcW w:type="dxa" w:w="5256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建议题目</w:t>
            </w:r>
          </w:p>
        </w:tc>
        <w:tc>
          <w:tcPr>
            <w:tcW w:type="dxa" w:w="2232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适用场景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技术 + MEM 交叉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《面向火灾烟雾智能检测的半监督数据质量管理与模型优化研究——基于异构双教师伪标签方法》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学院允许技术方法较强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工程管理更强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《有限标注资源约束下火灾烟雾智能检测项目的数据质量优化研究》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强调资源配置与质量控制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与当前零训练标注路线最一致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《有限标注资源约束下火灾烟雾智能检测的数据质量优化研究——基于异构开放词双教师伪标签机制》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推荐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erif CJK SC" w:hAnsi="Noto Serif CJK SC" w:eastAsia="Noto Serif CJK SC"/>
        </w:rPr>
        <w:t>3.3 管理学主线：质量 - 成本 - 风险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512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管理维度</w:t>
            </w:r>
          </w:p>
        </w:tc>
        <w:tc>
          <w:tcPr>
            <w:tcW w:type="dxa" w:w="3600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技术可观测量</w:t>
            </w:r>
          </w:p>
        </w:tc>
        <w:tc>
          <w:tcPr>
            <w:tcW w:type="dxa" w:w="4176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工程含义</w:t>
            </w:r>
          </w:p>
        </w:tc>
      </w:tr>
      <w:tr>
        <w:trPr>
          <w:cantSplit/>
        </w:trP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质量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pseudo-label Precision / AP75 / matched IoU / stability</w:t>
            </w:r>
          </w:p>
        </w:tc>
        <w:tc>
          <w:tcPr>
            <w:tcW w:type="dxa" w:w="41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自动标注是否可直接进入训练；框是否足够准</w:t>
            </w:r>
          </w:p>
        </w:tc>
      </w:tr>
      <w:tr>
        <w:trPr>
          <w:cantSplit/>
        </w:trP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成本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人工标注框数、复核框数、人工小时、GPU 小时</w:t>
            </w:r>
          </w:p>
        </w:tc>
        <w:tc>
          <w:tcPr>
            <w:tcW w:type="dxa" w:w="41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数据生产与模型迭代投入</w:t>
            </w:r>
          </w:p>
        </w:tc>
      </w:tr>
      <w:tr>
        <w:trPr>
          <w:cantSplit/>
        </w:trP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风险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FP/image、FN/image、fire/smoke 分类错误</w:t>
            </w:r>
          </w:p>
        </w:tc>
        <w:tc>
          <w:tcPr>
            <w:tcW w:type="dxa" w:w="41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误报警成本、漏报风险和报警可靠性</w:t>
            </w:r>
          </w:p>
        </w:tc>
      </w:tr>
    </w:tbl>
    <w:p>
      <w:pPr>
        <w:spacing w:after="20"/>
      </w:pPr>
    </w:p>
    <w:p>
      <w:r>
        <w:rPr>
          <w:rFonts w:ascii="Noto Serif CJK SC" w:hAnsi="Noto Serif CJK SC" w:eastAsia="Noto Serif CJK SC"/>
        </w:rPr>
        <w:t>不要为了“像管理论文”而硬塞 SWOT、AHP、PDCA。你的技术流程本身就是数据质量管理流程；管理贡献应通过资源投入、质量门槛、风险分级和收益曲线体现。</w:t>
      </w:r>
    </w:p>
    <w:p>
      <w:pPr>
        <w:pStyle w:val="Heading1"/>
      </w:pPr>
      <w:r>
        <w:rPr>
          <w:rFonts w:ascii="Noto Serif CJK SC" w:hAnsi="Noto Serif CJK SC" w:eastAsia="Noto Serif CJK SC"/>
        </w:rPr>
        <w:t>4. 研究问题、假设与创新点收敛</w:t>
      </w:r>
    </w:p>
    <w:p>
      <w:pPr>
        <w:pStyle w:val="Heading2"/>
      </w:pPr>
      <w:r>
        <w:rPr>
          <w:rFonts w:ascii="Noto Serif CJK SC" w:hAnsi="Noto Serif CJK SC" w:eastAsia="Noto Serif CJK SC"/>
        </w:rPr>
        <w:t>4.1 三个研究问题（RQ）</w:t>
      </w:r>
    </w:p>
    <w:p>
      <w:pPr>
        <w:spacing w:after="54"/>
        <w:ind w:left="360" w:hanging="317"/>
      </w:pPr>
      <w:r>
        <w:rPr>
          <w:rFonts w:ascii="Noto Sans CJK SC" w:hAnsi="Noto Sans CJK SC" w:eastAsia="Noto Sans CJK SC"/>
          <w:b/>
          <w:color w:val="1F4E79"/>
        </w:rPr>
        <w:t xml:space="preserve">1. </w:t>
      </w:r>
      <w:r>
        <w:rPr>
          <w:rFonts w:ascii="Noto Serif CJK SC" w:hAnsi="Noto Serif CJK SC" w:eastAsia="Noto Serif CJK SC"/>
        </w:rPr>
        <w:t>在没有新增人工训练框标注的情况下，如何判断开放词模型产生的一个伪标签是否“类别可信、位置可信”？</w:t>
      </w:r>
    </w:p>
    <w:p>
      <w:pPr>
        <w:spacing w:after="54"/>
        <w:ind w:left="360" w:hanging="317"/>
      </w:pPr>
      <w:r>
        <w:rPr>
          <w:rFonts w:ascii="Noto Sans CJK SC" w:hAnsi="Noto Sans CJK SC" w:eastAsia="Noto Sans CJK SC"/>
          <w:b/>
          <w:color w:val="1F4E79"/>
        </w:rPr>
        <w:t xml:space="preserve">2. </w:t>
      </w:r>
      <w:r>
        <w:rPr>
          <w:rFonts w:ascii="Noto Serif CJK SC" w:hAnsi="Noto Serif CJK SC" w:eastAsia="Noto Serif CJK SC"/>
        </w:rPr>
        <w:t>Grounding DINO 与 YOLO-World-X 的错误是否具有足够互补性，使教师共识能提升伪标签 Precision，而不是两套开放词模型一起犯同类错误？</w:t>
      </w:r>
    </w:p>
    <w:p>
      <w:pPr>
        <w:spacing w:after="54"/>
        <w:ind w:left="360" w:hanging="317"/>
      </w:pPr>
      <w:r>
        <w:rPr>
          <w:rFonts w:ascii="Noto Sans CJK SC" w:hAnsi="Noto Sans CJK SC" w:eastAsia="Noto Sans CJK SC"/>
          <w:b/>
          <w:color w:val="1F4E79"/>
        </w:rPr>
        <w:t xml:space="preserve">3. </w:t>
      </w:r>
      <w:r>
        <w:rPr>
          <w:rFonts w:ascii="Noto Serif CJK SC" w:hAnsi="Noto Serif CJK SC" w:eastAsia="Noto Serif CJK SC"/>
        </w:rPr>
        <w:t>在相同人工复核预算或相同伪标签质量约束下，质量感知双教师方案是否能带来更好的 Student 性能和更低的工程风险？</w:t>
      </w:r>
    </w:p>
    <w:p>
      <w:pPr>
        <w:pStyle w:val="Heading2"/>
      </w:pPr>
      <w:r>
        <w:rPr>
          <w:rFonts w:ascii="Noto Serif CJK SC" w:hAnsi="Noto Serif CJK SC" w:eastAsia="Noto Serif CJK SC"/>
        </w:rPr>
        <w:t>4.2 可写进开题的研究假设</w:t>
      </w:r>
    </w:p>
    <w:p>
      <w:pPr>
        <w:spacing w:after="50"/>
        <w:ind w:left="317" w:hanging="230"/>
      </w:pPr>
      <w:r>
        <w:rPr>
          <w:rFonts w:ascii="Noto Sans CJK SC" w:hAnsi="Noto Sans CJK SC" w:eastAsia="Noto Sans CJK SC"/>
          <w:color w:val="2F75B5"/>
        </w:rPr>
        <w:t xml:space="preserve">• </w:t>
      </w:r>
      <w:r>
        <w:rPr>
          <w:rFonts w:ascii="Noto Serif CJK SC" w:hAnsi="Noto Serif CJK SC" w:eastAsia="Noto Serif CJK SC"/>
        </w:rPr>
        <w:t>H1：相较单 Teacher，异构开放词双教师的匹配共识能够显著提高伪标签 Precision，但可能牺牲部分 Recall。</w:t>
      </w:r>
    </w:p>
    <w:p>
      <w:pPr>
        <w:spacing w:after="50"/>
        <w:ind w:left="317" w:hanging="230"/>
      </w:pPr>
      <w:r>
        <w:rPr>
          <w:rFonts w:ascii="Noto Sans CJK SC" w:hAnsi="Noto Sans CJK SC" w:eastAsia="Noto Sans CJK SC"/>
          <w:color w:val="2F75B5"/>
        </w:rPr>
        <w:t xml:space="preserve">• </w:t>
      </w:r>
      <w:r>
        <w:rPr>
          <w:rFonts w:ascii="Noto Serif CJK SC" w:hAnsi="Noto Serif CJK SC" w:eastAsia="Noto Serif CJK SC"/>
        </w:rPr>
        <w:t>H2：由跨 Teacher IoU 与 TTA 稳定性构成的定位质量指标 Q_loc 与真实 matched IoU / AP75 存在正相关，可用于过滤或降权定位不可靠伪标签。</w:t>
      </w:r>
    </w:p>
    <w:p>
      <w:pPr>
        <w:spacing w:after="50"/>
        <w:ind w:left="317" w:hanging="230"/>
      </w:pPr>
      <w:r>
        <w:rPr>
          <w:rFonts w:ascii="Noto Sans CJK SC" w:hAnsi="Noto Sans CJK SC" w:eastAsia="Noto Sans CJK SC"/>
          <w:color w:val="2F75B5"/>
        </w:rPr>
        <w:t xml:space="preserve">• </w:t>
      </w:r>
      <w:r>
        <w:rPr>
          <w:rFonts w:ascii="Noto Serif CJK SC" w:hAnsi="Noto Serif CJK SC" w:eastAsia="Noto Serif CJK SC"/>
        </w:rPr>
        <w:t>H3：在 Student 训练中仅让高 Q_loc 标签承担 bbox 回归，能优于简单 confidence threshold 的伪标签使用方式；该思想与分类/定位质量解耦研究一致 [6][7][8][24]。</w:t>
      </w:r>
    </w:p>
    <w:p>
      <w:pPr>
        <w:spacing w:after="50"/>
        <w:ind w:left="317" w:hanging="230"/>
      </w:pPr>
      <w:r>
        <w:rPr>
          <w:rFonts w:ascii="Noto Sans CJK SC" w:hAnsi="Noto Sans CJK SC" w:eastAsia="Noto Sans CJK SC"/>
          <w:color w:val="2F75B5"/>
        </w:rPr>
        <w:t xml:space="preserve">• </w:t>
      </w:r>
      <w:r>
        <w:rPr>
          <w:rFonts w:ascii="Noto Serif CJK SC" w:hAnsi="Noto Serif CJK SC" w:eastAsia="Noto Serif CJK SC"/>
        </w:rPr>
        <w:t>H4：在相同人工小时约束下，基于 disagreement、threshold margin 和低 Q_loc 的选择性复核，比随机复核得到更高的可用标签产出率。</w:t>
      </w:r>
    </w:p>
    <w:p>
      <w:pPr>
        <w:pStyle w:val="Heading2"/>
      </w:pPr>
      <w:r>
        <w:rPr>
          <w:rFonts w:ascii="Noto Serif CJK SC" w:hAnsi="Noto Serif CJK SC" w:eastAsia="Noto Serif CJK SC"/>
        </w:rPr>
        <w:t>4.3 创新点严格控制为两个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792"/>
            <w:tcMar>
              <w:top w:w="100" w:type="dxa"/>
              <w:start w:w="140" w:type="dxa"/>
              <w:bottom w:w="100" w:type="dxa"/>
              <w:end w:w="140" w:type="dxa"/>
            </w:tcMar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贡献 1</w:t>
            </w:r>
          </w:p>
        </w:tc>
      </w:tr>
      <w:tr>
        <w:tc>
          <w:tcPr>
            <w:tcW w:type="dxa" w:w="9792"/>
            <w:tcMar>
              <w:top w:w="100" w:type="dxa"/>
              <w:start w:w="140" w:type="dxa"/>
              <w:bottom w:w="100" w:type="dxa"/>
              <w:end w:w="140" w:type="dxa"/>
            </w:tcMar>
            <w:shd w:fill="F3F7FA"/>
          </w:tcPr>
          <w:p>
            <w:pPr>
              <w:spacing w:after="0" w:line="307" w:lineRule="auto"/>
            </w:pPr>
            <w:r>
              <w:t>异构开放词双教师 + 分类/定位双质量伪标签评估：Grounding DINO 提供 grounding 语义证据，YOLO-World-X 提供另一种开放词检测证据；通过 teacher agreement、置信度与定位稳定性形成 Q_cls / Q_loc。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792"/>
            <w:tcMar>
              <w:top w:w="100" w:type="dxa"/>
              <w:start w:w="140" w:type="dxa"/>
              <w:bottom w:w="100" w:type="dxa"/>
              <w:end w:w="140" w:type="dxa"/>
            </w:tcMar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贡献 2</w:t>
            </w:r>
          </w:p>
        </w:tc>
      </w:tr>
      <w:tr>
        <w:tc>
          <w:tcPr>
            <w:tcW w:type="dxa" w:w="9792"/>
            <w:tcMar>
              <w:top w:w="100" w:type="dxa"/>
              <w:start w:w="140" w:type="dxa"/>
              <w:bottom w:w="100" w:type="dxa"/>
              <w:end w:w="140" w:type="dxa"/>
            </w:tcMar>
            <w:shd w:fill="F3F7FA"/>
          </w:tcPr>
          <w:p>
            <w:pPr>
              <w:spacing w:after="0" w:line="307" w:lineRule="auto"/>
            </w:pPr>
            <w:r>
              <w:t>基于质量等级的差异化伪标签路由与工程复核策略：RPL 用于完整监督，定位不确定样本不直接承担 bbox 回归或进入优先复核池，噪声/冲突样本 ignore；同时评估质量-成本-风险效益。</w:t>
            </w:r>
          </w:p>
        </w:tc>
      </w:tr>
    </w:tbl>
    <w:p>
      <w:pPr>
        <w:spacing w:after="20"/>
      </w:pPr>
    </w:p>
    <w:p>
      <w:r>
        <w:rPr>
          <w:rFonts w:ascii="Noto Serif CJK SC" w:hAnsi="Noto Serif CJK SC" w:eastAsia="Noto Serif CJK SC"/>
        </w:rPr>
        <w:t>不建议继续增加第三个网络模块。对 MEM 学位论文来说，清晰的问题链、扎实消融、独立测试与成本效益分析，比“再加一个 attention / loss / backbone”更有答辩价值。</w:t>
      </w:r>
    </w:p>
    <w:p>
      <w:pPr>
        <w:pStyle w:val="Heading1"/>
      </w:pPr>
      <w:r>
        <w:rPr>
          <w:rFonts w:ascii="Noto Serif CJK SC" w:hAnsi="Noto Serif CJK SC" w:eastAsia="Noto Serif CJK SC"/>
        </w:rPr>
        <w:t>5. 数据集与评价协议：避免数据泄漏</w:t>
      </w:r>
    </w:p>
    <w:p>
      <w:pPr>
        <w:pStyle w:val="Heading2"/>
      </w:pPr>
      <w:r>
        <w:rPr>
          <w:rFonts w:ascii="Noto Serif CJK SC" w:hAnsi="Noto Serif CJK SC" w:eastAsia="Noto Serif CJK SC"/>
        </w:rPr>
        <w:t>5.1 273 张数据现在应该怎么定义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792"/>
            <w:tcMar>
              <w:top w:w="100" w:type="dxa"/>
              <w:start w:w="140" w:type="dxa"/>
              <w:bottom w:w="100" w:type="dxa"/>
              <w:end w:w="140" w:type="dxa"/>
            </w:tcMar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必须改名</w:t>
            </w:r>
          </w:p>
        </w:tc>
      </w:tr>
      <w:tr>
        <w:tc>
          <w:tcPr>
            <w:tcW w:type="dxa" w:w="9792"/>
            <w:tcMar>
              <w:top w:w="100" w:type="dxa"/>
              <w:start w:w="140" w:type="dxa"/>
              <w:bottom w:w="100" w:type="dxa"/>
              <w:end w:w="140" w:type="dxa"/>
            </w:tcMar>
            <w:shd w:fill="F3F7FA"/>
          </w:tcPr>
          <w:p>
            <w:pPr>
              <w:spacing w:after="0" w:line="307" w:lineRule="auto"/>
            </w:pPr>
            <w:r>
              <w:t>一旦 273 张人工 GT 被用于选择 prompt、置信度阈值、ensemble 组合、A/B/C 参数或 YOLO-World prompt，它们就已经是 development / validation set，而不是最终独立测试集。</w:t>
            </w:r>
          </w:p>
        </w:tc>
      </w:tr>
    </w:tbl>
    <w:p>
      <w:pPr>
        <w:spacing w:after="20"/>
      </w:pPr>
    </w:p>
    <w:p>
      <w:r>
        <w:rPr>
          <w:rFonts w:ascii="Noto Serif CJK SC" w:hAnsi="Noto Serif CJK SC" w:eastAsia="Noto Serif CJK SC"/>
        </w:rPr>
        <w:t>这不是实验失败，而是正常的模型开发流程。真正需要解决的是：最终结论必须再经过从未参与调参的数据验证，否则答辩老师可以合理质疑阈值和提示词对这 273 张数据发生了过拟合。</w:t>
      </w:r>
    </w:p>
    <w:p>
      <w:pPr>
        <w:pStyle w:val="Heading2"/>
      </w:pPr>
      <w:r>
        <w:rPr>
          <w:rFonts w:ascii="Noto Serif CJK SC" w:hAnsi="Noto Serif CJK SC" w:eastAsia="Noto Serif CJK SC"/>
        </w:rPr>
        <w:t>5.2 在“不想新增人工标注”的前提下如何获得 blind test</w:t>
      </w:r>
    </w:p>
    <w:p>
      <w:pPr>
        <w:spacing w:after="54"/>
        <w:ind w:left="360" w:hanging="317"/>
      </w:pPr>
      <w:r>
        <w:rPr>
          <w:rFonts w:ascii="Noto Sans CJK SC" w:hAnsi="Noto Sans CJK SC" w:eastAsia="Noto Sans CJK SC"/>
          <w:b/>
          <w:color w:val="1F4E79"/>
        </w:rPr>
        <w:t xml:space="preserve">1. </w:t>
      </w:r>
      <w:r>
        <w:rPr>
          <w:rFonts w:ascii="Noto Serif CJK SC" w:hAnsi="Noto Serif CJK SC" w:eastAsia="Noto Serif CJK SC"/>
        </w:rPr>
        <w:t>优先使用已有公开数据集里本来就带人工 GT、但你此前从未用于 prompt/threshold 调整的 test/val 子集。这样不产生新的人工标注成本，同时保持独立性。</w:t>
      </w:r>
    </w:p>
    <w:p>
      <w:pPr>
        <w:spacing w:after="54"/>
        <w:ind w:left="360" w:hanging="317"/>
      </w:pPr>
      <w:r>
        <w:rPr>
          <w:rFonts w:ascii="Noto Sans CJK SC" w:hAnsi="Noto Sans CJK SC" w:eastAsia="Noto Sans CJK SC"/>
          <w:b/>
          <w:color w:val="1F4E79"/>
        </w:rPr>
        <w:t xml:space="preserve">2. </w:t>
      </w:r>
      <w:r>
        <w:rPr>
          <w:rFonts w:ascii="Noto Serif CJK SC" w:hAnsi="Noto Serif CJK SC" w:eastAsia="Noto Serif CJK SC"/>
        </w:rPr>
        <w:t>也可以做跨数据集 external test：开发在 A 数据集，最终报告在 B 数据集的既有人工标注测试集上；对论证泛化能力反而更有价值。</w:t>
      </w:r>
    </w:p>
    <w:p>
      <w:pPr>
        <w:spacing w:after="54"/>
        <w:ind w:left="360" w:hanging="317"/>
      </w:pPr>
      <w:r>
        <w:rPr>
          <w:rFonts w:ascii="Noto Sans CJK SC" w:hAnsi="Noto Sans CJK SC" w:eastAsia="Noto Sans CJK SC"/>
          <w:b/>
          <w:color w:val="1F4E79"/>
        </w:rPr>
        <w:t xml:space="preserve">3. </w:t>
      </w:r>
      <w:r>
        <w:rPr>
          <w:rFonts w:ascii="Noto Serif CJK SC" w:hAnsi="Noto Serif CJK SC" w:eastAsia="Noto Serif CJK SC"/>
        </w:rPr>
        <w:t>如果 273 张已经全部参与过反复调参，不要再从中“临时切一部分”并称 blind test，因为信息已经被研究过程间接使用。</w:t>
      </w:r>
    </w:p>
    <w:p>
      <w:pPr>
        <w:pStyle w:val="Heading2"/>
      </w:pPr>
      <w:r>
        <w:rPr>
          <w:rFonts w:ascii="Noto Serif CJK SC" w:hAnsi="Noto Serif CJK SC" w:eastAsia="Noto Serif CJK SC"/>
        </w:rPr>
        <w:t>5.3 推荐数据角色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304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数据角色</w:t>
            </w:r>
          </w:p>
        </w:tc>
        <w:tc>
          <w:tcPr>
            <w:tcW w:type="dxa" w:w="1440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是否有 GT</w:t>
            </w:r>
          </w:p>
        </w:tc>
        <w:tc>
          <w:tcPr>
            <w:tcW w:type="dxa" w:w="3816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1872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能否用于阈值选择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Dev / calibration（现 273 张）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有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prompt、阈值、教师互补性、误差分析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可以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Unlabeled pool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无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生成大规模伪标签、训练 Student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不用于 GT 调参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Blind / external test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有，且为既有标注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只做最终性能报告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不可以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erif CJK SC" w:hAnsi="Noto Serif CJK SC" w:eastAsia="Noto Serif CJK SC"/>
        </w:rPr>
        <w:t>6. 第二教师选择：从 RT-DETR 方案到 YOLO-World-X 最终路线</w:t>
      </w:r>
    </w:p>
    <w:p>
      <w:pPr>
        <w:pStyle w:val="Heading2"/>
      </w:pPr>
      <w:r>
        <w:rPr>
          <w:rFonts w:ascii="Noto Serif CJK SC" w:hAnsi="Noto Serif CJK SC" w:eastAsia="Noto Serif CJK SC"/>
        </w:rPr>
        <w:t>6.1 为什么一开始会推荐 RT-DETR</w:t>
      </w:r>
    </w:p>
    <w:p>
      <w:r>
        <w:rPr>
          <w:rFonts w:ascii="Noto Serif CJK SC" w:hAnsi="Noto Serif CJK SC" w:eastAsia="Noto Serif CJK SC"/>
        </w:rPr>
        <w:t>如果允许少量人工 seed labels，Teacher 2 用 RT-DETR / DINO / Deformable-DETR 并且只从人工训练集学习，能够与 Grounding DINO 形成训练来源和架构都更独立的 closed-set teacher。这条路线方法学上很干净，也与 DETR 系列 SSOD 研究 [9][10][25] 容易对照。</w:t>
      </w:r>
    </w:p>
    <w:p>
      <w:r>
        <w:rPr>
          <w:rFonts w:ascii="Noto Serif CJK SC" w:hAnsi="Noto Serif CJK SC" w:eastAsia="Noto Serif CJK SC"/>
        </w:rPr>
        <w:t>但你的后续约束更明确：训练全程尽量不使用人工标注。因此，监督训练一个 RT-DETR 会改变论文核心假设。</w:t>
      </w:r>
    </w:p>
    <w:p>
      <w:pPr>
        <w:pStyle w:val="Heading2"/>
      </w:pPr>
      <w:r>
        <w:rPr>
          <w:rFonts w:ascii="Noto Serif CJK SC" w:hAnsi="Noto Serif CJK SC" w:eastAsia="Noto Serif CJK SC"/>
        </w:rPr>
        <w:t>6.2 为什么不建议把 273 张验证集拿去训练 YOLO26L / 普通 YOLO 当 Teacher2</w:t>
      </w:r>
    </w:p>
    <w:p>
      <w:pPr>
        <w:spacing w:after="50"/>
        <w:ind w:left="317" w:hanging="230"/>
      </w:pPr>
      <w:r>
        <w:rPr>
          <w:rFonts w:ascii="Noto Sans CJK SC" w:hAnsi="Noto Sans CJK SC" w:eastAsia="Noto Sans CJK SC"/>
          <w:color w:val="2F75B5"/>
        </w:rPr>
        <w:t xml:space="preserve">• </w:t>
      </w:r>
      <w:r>
        <w:rPr>
          <w:rFonts w:ascii="Noto Serif CJK SC" w:hAnsi="Noto Serif CJK SC" w:eastAsia="Noto Serif CJK SC"/>
        </w:rPr>
        <w:t>首先，它会把用于模型选择的验证 GT 变成训练数据，破坏当前开发集的统计角色。</w:t>
      </w:r>
    </w:p>
    <w:p>
      <w:pPr>
        <w:spacing w:after="50"/>
        <w:ind w:left="317" w:hanging="230"/>
      </w:pPr>
      <w:r>
        <w:rPr>
          <w:rFonts w:ascii="Noto Sans CJK SC" w:hAnsi="Noto Sans CJK SC" w:eastAsia="Noto Sans CJK SC"/>
          <w:color w:val="2F75B5"/>
        </w:rPr>
        <w:t xml:space="preserve">• </w:t>
      </w:r>
      <w:r>
        <w:rPr>
          <w:rFonts w:ascii="Noto Serif CJK SC" w:hAnsi="Noto Serif CJK SC" w:eastAsia="Noto Serif CJK SC"/>
        </w:rPr>
        <w:t>其次，如果最终再在同一批数据上选择 prompt / 阈值或报告性能，会产生明显数据泄漏。</w:t>
      </w:r>
    </w:p>
    <w:p>
      <w:pPr>
        <w:spacing w:after="50"/>
        <w:ind w:left="317" w:hanging="230"/>
      </w:pPr>
      <w:r>
        <w:rPr>
          <w:rFonts w:ascii="Noto Sans CJK SC" w:hAnsi="Noto Sans CJK SC" w:eastAsia="Noto Sans CJK SC"/>
          <w:color w:val="2F75B5"/>
        </w:rPr>
        <w:t xml:space="preserve">• </w:t>
      </w:r>
      <w:r>
        <w:rPr>
          <w:rFonts w:ascii="Noto Serif CJK SC" w:hAnsi="Noto Serif CJK SC" w:eastAsia="Noto Serif CJK SC"/>
        </w:rPr>
        <w:t>第三，它使论文从“冷启动自动标注”变成“小样本监督 Teacher + 伪标签”，研究问题发生变化。</w:t>
      </w:r>
    </w:p>
    <w:p>
      <w:pPr>
        <w:spacing w:after="50"/>
        <w:ind w:left="317" w:hanging="230"/>
      </w:pPr>
      <w:r>
        <w:rPr>
          <w:rFonts w:ascii="Noto Sans CJK SC" w:hAnsi="Noto Sans CJK SC" w:eastAsia="Noto Sans CJK SC"/>
          <w:color w:val="2F75B5"/>
        </w:rPr>
        <w:t xml:space="preserve">• </w:t>
      </w:r>
      <w:r>
        <w:rPr>
          <w:rFonts w:ascii="Noto Serif CJK SC" w:hAnsi="Noto Serif CJK SC" w:eastAsia="Noto Serif CJK SC"/>
        </w:rPr>
        <w:t>如果 Teacher2 又是用 Grounding DINO 伪标签训练出来的普通 YOLO，它会继承 Teacher1 的错误，不能理直气壮地称“独立教师”。</w:t>
      </w:r>
    </w:p>
    <w:p>
      <w:pPr>
        <w:pStyle w:val="Heading2"/>
      </w:pPr>
      <w:r>
        <w:rPr>
          <w:rFonts w:ascii="Noto Serif CJK SC" w:hAnsi="Noto Serif CJK SC" w:eastAsia="Noto Serif CJK SC"/>
        </w:rPr>
        <w:t>6.3 当前推荐：YOLO-World-X</w:t>
      </w:r>
    </w:p>
    <w:p>
      <w:r>
        <w:rPr>
          <w:rFonts w:ascii="Noto Serif CJK SC" w:hAnsi="Noto Serif CJK SC" w:eastAsia="Noto Serif CJK SC"/>
        </w:rPr>
        <w:t>当前推荐 `yolov8x-worldv2.pt` 作为 Teacher2。YOLO-World 论文将 YOLO 扩展到实时开放词检测，并通过视觉-语言建模实现 zero-shot detection [4]；Ultralytics 当前文档列出 yolov8x-worldv2.pt，并提供动态 `set_classes()` 类别设置接口 [27]。</w:t>
      </w:r>
    </w:p>
    <w:p>
      <w:r>
        <w:rPr>
          <w:rFonts w:ascii="Noto Serif CJK SC" w:hAnsi="Noto Serif CJK SC" w:eastAsia="Noto Serif CJK SC"/>
        </w:rPr>
        <w:t>论文中可称“异构开放词双教师”，但不要先验写成“完全独立教师”。真正的独立/互补性要由 273 dev 上的共同 TP、共同 FP、单模型 FP、教师匹配 IoU 和 disagreement rate 来实证。Training-Based Model Refinement and Representation Disagreement 也强调 Teacher/Student 失去 distinctiveness 会成为问题 [12]。</w:t>
      </w:r>
    </w:p>
    <w:p>
      <w:pPr>
        <w:pStyle w:val="Heading2"/>
      </w:pPr>
      <w:r>
        <w:rPr>
          <w:rFonts w:ascii="Noto Serif CJK SC" w:hAnsi="Noto Serif CJK SC" w:eastAsia="Noto Serif CJK SC"/>
        </w:rPr>
        <w:t>6.4 两个教师的功能分工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800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教师</w:t>
            </w:r>
          </w:p>
        </w:tc>
        <w:tc>
          <w:tcPr>
            <w:tcW w:type="dxa" w:w="4320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结构特征</w:t>
            </w:r>
          </w:p>
        </w:tc>
        <w:tc>
          <w:tcPr>
            <w:tcW w:type="dxa" w:w="3240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论文中承担的角色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Grounding DINO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Transformer / grounded pre-training；支持类别名与 referring expressions [3]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语义发现、组合式语言 grounding、Teacher1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YOLO-World-X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YOLO + Vision-Language / RepVL-PAN；实时开放词检测 [4]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第二架构证据、类别短语冷启动、Teacher2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erif CJK SC" w:hAnsi="Noto Serif CJK SC" w:eastAsia="Noto Serif CJK SC"/>
        </w:rPr>
        <w:t>7. YOLO-World-X 提示词探索方案</w:t>
      </w:r>
    </w:p>
    <w:p>
      <w:pPr>
        <w:pStyle w:val="Heading2"/>
      </w:pPr>
      <w:r>
        <w:rPr>
          <w:rFonts w:ascii="Noto Serif CJK SC" w:hAnsi="Noto Serif CJK SC" w:eastAsia="Noto Serif CJK SC"/>
        </w:rPr>
        <w:t>7.1 为什么提示词应单独探索</w:t>
      </w:r>
    </w:p>
    <w:p>
      <w:r>
        <w:rPr>
          <w:rFonts w:ascii="Noto Serif CJK SC" w:hAnsi="Noto Serif CJK SC" w:eastAsia="Noto Serif CJK SC"/>
        </w:rPr>
        <w:t>YOLO-World 官方 prompt 文档说明，当前基本设定是“一类一个 prompt”；同一类别使用多个 prompt 时，需要在后处理中合并结果 [26]。因此，为了与 Grounding DINO 的单 prompt 评价口径可比较，第一轮应让每个 prompt 独立推理，而不是一次把所有同义词塞进 vocabulary 让它们互相竞争。</w:t>
      </w:r>
    </w:p>
    <w:p>
      <w:r>
        <w:rPr>
          <w:rFonts w:ascii="Noto Serif CJK SC" w:hAnsi="Noto Serif CJK SC" w:eastAsia="Noto Serif CJK SC"/>
        </w:rPr>
        <w:t>同时，当前不建议立即给 YOLO-World 再做多 prompt ensemble。你的 Grounding DINO 实验已经证明 ensemble 会同时改变 Recall、Precision 与框排序；如果第二教师也先做融合，后面很难区分最终提升来自“异构教师”还是“第二套 prompt ensemble”。</w:t>
      </w:r>
    </w:p>
    <w:p>
      <w:pPr>
        <w:pStyle w:val="Heading2"/>
      </w:pPr>
      <w:r>
        <w:rPr>
          <w:rFonts w:ascii="Noto Serif CJK SC" w:hAnsi="Noto Serif CJK SC" w:eastAsia="Noto Serif CJK SC"/>
        </w:rPr>
        <w:t>7.2 建议的 YOLO-World-X 候选提示词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608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Fire prompts</w:t>
            </w:r>
          </w:p>
        </w:tc>
        <w:tc>
          <w:tcPr>
            <w:tcW w:type="dxa" w:w="4608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Smoke prompts</w:t>
            </w:r>
          </w:p>
        </w:tc>
      </w:tr>
      <w:tr>
        <w:trPr>
          <w:cantSplit/>
        </w:trPr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fire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smoke</w:t>
            </w:r>
          </w:p>
        </w:tc>
      </w:tr>
      <w:tr>
        <w:trPr>
          <w:cantSplit/>
        </w:trPr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flame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visible smoke</w:t>
            </w:r>
          </w:p>
        </w:tc>
      </w:tr>
      <w:tr>
        <w:trPr>
          <w:cantSplit/>
        </w:trPr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flames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smoke plume</w:t>
            </w:r>
          </w:p>
        </w:tc>
      </w:tr>
      <w:tr>
        <w:trPr>
          <w:cantSplit/>
        </w:trPr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visible fire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rising smoke</w:t>
            </w:r>
          </w:p>
        </w:tc>
      </w:tr>
      <w:tr>
        <w:trPr>
          <w:cantSplit/>
        </w:trPr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visible flame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dense smoke</w:t>
            </w:r>
          </w:p>
        </w:tc>
      </w:tr>
      <w:tr>
        <w:trPr>
          <w:cantSplit/>
        </w:trPr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open flame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dark smoke</w:t>
            </w:r>
          </w:p>
        </w:tc>
      </w:tr>
      <w:tr>
        <w:trPr>
          <w:cantSplit/>
        </w:trPr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burning fire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white smoke</w:t>
            </w:r>
          </w:p>
        </w:tc>
      </w:tr>
      <w:tr>
        <w:trPr>
          <w:cantSplit/>
        </w:trPr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active fire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smoke cloud</w:t>
            </w:r>
          </w:p>
        </w:tc>
      </w:tr>
    </w:tbl>
    <w:p>
      <w:pPr>
        <w:spacing w:after="20"/>
      </w:pPr>
    </w:p>
    <w:p>
      <w:r>
        <w:rPr>
          <w:rFonts w:ascii="Noto Serif CJK SC" w:hAnsi="Noto Serif CJK SC" w:eastAsia="Noto Serif CJK SC"/>
        </w:rPr>
        <w:t>这些候选词刻意偏短类别名 / noun phrase；复杂场景属性如果后续确有收益，再作为第二轮探索变量。</w:t>
      </w:r>
    </w:p>
    <w:p>
      <w:pPr>
        <w:pStyle w:val="Heading2"/>
      </w:pPr>
      <w:r>
        <w:rPr>
          <w:rFonts w:ascii="Noto Serif CJK SC" w:hAnsi="Noto Serif CJK SC" w:eastAsia="Noto Serif CJK SC"/>
        </w:rPr>
        <w:t>7.3 提示词探索脚本（仅保留文件名）</w:t>
      </w:r>
    </w:p>
    <w:p>
      <w:pPr>
        <w:pStyle w:val="CodeFile"/>
      </w:pPr>
      <w:r>
        <w:rPr>
          <w:rFonts w:ascii="Noto Serif CJK SC" w:hAnsi="Noto Serif CJK SC" w:eastAsia="Noto Serif CJK SC"/>
        </w:rPr>
        <w:t>yoloworld_prompts.yaml</w:t>
      </w:r>
    </w:p>
    <w:p>
      <w:pPr>
        <w:pStyle w:val="CodeFile"/>
      </w:pPr>
      <w:r>
        <w:rPr>
          <w:rFonts w:ascii="Noto Serif CJK SC" w:hAnsi="Noto Serif CJK SC" w:eastAsia="Noto Serif CJK SC"/>
        </w:rPr>
        <w:t>yoloworld_prompt_eval.py</w:t>
      </w:r>
    </w:p>
    <w:p>
      <w:r>
        <w:rPr>
          <w:rFonts w:ascii="Noto Serif CJK SC" w:hAnsi="Noto Serif CJK SC" w:eastAsia="Noto Serif CJK SC"/>
        </w:rPr>
        <w:t>建议探索脚本一次推理后保存 raw predictions，并支持 `--skip-inference` 复用缓存。这样可以在不重复跑模型的情况下扫 P&gt;=0.60 / 0.70 / 0.80 / 0.90 等 Precision 约束，比较“高质量伪标签数量 - Recall - Precision”的权衡。</w:t>
      </w:r>
    </w:p>
    <w:p>
      <w:pPr>
        <w:pStyle w:val="Heading2"/>
      </w:pPr>
      <w:r>
        <w:rPr>
          <w:rFonts w:ascii="Noto Serif CJK SC" w:hAnsi="Noto Serif CJK SC" w:eastAsia="Noto Serif CJK SC"/>
        </w:rPr>
        <w:t>7.4 推荐的选择逻辑</w:t>
      </w:r>
    </w:p>
    <w:p>
      <w:pPr>
        <w:spacing w:after="54"/>
        <w:ind w:left="360" w:hanging="317"/>
      </w:pPr>
      <w:r>
        <w:rPr>
          <w:rFonts w:ascii="Noto Sans CJK SC" w:hAnsi="Noto Sans CJK SC" w:eastAsia="Noto Sans CJK SC"/>
          <w:b/>
          <w:color w:val="1F4E79"/>
        </w:rPr>
        <w:t xml:space="preserve">1. </w:t>
      </w:r>
      <w:r>
        <w:rPr>
          <w:rFonts w:ascii="Noto Serif CJK SC" w:hAnsi="Noto Serif CJK SC" w:eastAsia="Noto Serif CJK SC"/>
        </w:rPr>
        <w:t>对每个 prompt 完整扫描 confidence threshold。</w:t>
      </w:r>
    </w:p>
    <w:p>
      <w:pPr>
        <w:spacing w:after="54"/>
        <w:ind w:left="360" w:hanging="317"/>
      </w:pPr>
      <w:r>
        <w:rPr>
          <w:rFonts w:ascii="Noto Sans CJK SC" w:hAnsi="Noto Sans CJK SC" w:eastAsia="Noto Sans CJK SC"/>
          <w:b/>
          <w:color w:val="1F4E79"/>
        </w:rPr>
        <w:t xml:space="preserve">2. </w:t>
      </w:r>
      <w:r>
        <w:rPr>
          <w:rFonts w:ascii="Noto Serif CJK SC" w:hAnsi="Noto Serif CJK SC" w:eastAsia="Noto Serif CJK SC"/>
        </w:rPr>
        <w:t>记录 best-F1 threshold，作为常规检测基线。</w:t>
      </w:r>
    </w:p>
    <w:p>
      <w:pPr>
        <w:spacing w:after="54"/>
        <w:ind w:left="360" w:hanging="317"/>
      </w:pPr>
      <w:r>
        <w:rPr>
          <w:rFonts w:ascii="Noto Sans CJK SC" w:hAnsi="Noto Sans CJK SC" w:eastAsia="Noto Sans CJK SC"/>
          <w:b/>
          <w:color w:val="1F4E79"/>
        </w:rPr>
        <w:t xml:space="preserve">3. </w:t>
      </w:r>
      <w:r>
        <w:rPr>
          <w:rFonts w:ascii="Noto Serif CJK SC" w:hAnsi="Noto Serif CJK SC" w:eastAsia="Noto Serif CJK SC"/>
        </w:rPr>
        <w:t>再寻找满足最低 Precision 约束（如 P&gt;=0.70）的所有 threshold。</w:t>
      </w:r>
    </w:p>
    <w:p>
      <w:pPr>
        <w:spacing w:after="54"/>
        <w:ind w:left="360" w:hanging="317"/>
      </w:pPr>
      <w:r>
        <w:rPr>
          <w:rFonts w:ascii="Noto Sans CJK SC" w:hAnsi="Noto Sans CJK SC" w:eastAsia="Noto Sans CJK SC"/>
          <w:b/>
          <w:color w:val="1F4E79"/>
        </w:rPr>
        <w:t xml:space="preserve">4. </w:t>
      </w:r>
      <w:r>
        <w:rPr>
          <w:rFonts w:ascii="Noto Serif CJK SC" w:hAnsi="Noto Serif CJK SC" w:eastAsia="Noto Serif CJK SC"/>
        </w:rPr>
        <w:t>在满足 Precision 约束的候选中优先最大化 Recall；如果完全达不到最低 Precision，明确标记 constraint unmet，而不是隐性放宽门槛。</w:t>
      </w:r>
    </w:p>
    <w:p>
      <w:pPr>
        <w:spacing w:after="54"/>
        <w:ind w:left="360" w:hanging="317"/>
      </w:pPr>
      <w:r>
        <w:rPr>
          <w:rFonts w:ascii="Noto Sans CJK SC" w:hAnsi="Noto Sans CJK SC" w:eastAsia="Noto Sans CJK SC"/>
          <w:b/>
          <w:color w:val="1F4E79"/>
        </w:rPr>
        <w:t xml:space="preserve">5. </w:t>
      </w:r>
      <w:r>
        <w:rPr>
          <w:rFonts w:ascii="Noto Serif CJK SC" w:hAnsi="Noto Serif CJK SC" w:eastAsia="Noto Serif CJK SC"/>
        </w:rPr>
        <w:t>最终每个类别先固定一个 best single prompt + class-specific threshold，再进入双教师融合。</w:t>
      </w:r>
    </w:p>
    <w:p>
      <w:pPr>
        <w:pStyle w:val="Heading2"/>
      </w:pPr>
      <w:r>
        <w:rPr>
          <w:rFonts w:ascii="Noto Serif CJK SC" w:hAnsi="Noto Serif CJK SC" w:eastAsia="Noto Serif CJK SC"/>
        </w:rPr>
        <w:t>7.5 探索阶段建议输出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096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6120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predictions.csv</w:t>
            </w:r>
          </w:p>
        </w:tc>
        <w:tc>
          <w:tcPr>
            <w:tcW w:type="dxa" w:w="61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原始预测缓存；阈值重扫时不重新推理</w:t>
            </w:r>
          </w:p>
        </w:tc>
      </w:tr>
      <w:tr>
        <w:trPr>
          <w:cantSplit/>
        </w:trPr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single_prompt_metrics.csv</w:t>
            </w:r>
          </w:p>
        </w:tc>
        <w:tc>
          <w:tcPr>
            <w:tcW w:type="dxa" w:w="61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每个 prompt 的 AP50、mAP50:95、best F1、Precision 约束结果、matched IoU</w:t>
            </w:r>
          </w:p>
        </w:tc>
      </w:tr>
      <w:tr>
        <w:trPr>
          <w:cantSplit/>
        </w:trPr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threshold_curves.csv</w:t>
            </w:r>
          </w:p>
        </w:tc>
        <w:tc>
          <w:tcPr>
            <w:tcW w:type="dxa" w:w="61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阈值-P/R/F1/伪标签数量曲线</w:t>
            </w:r>
          </w:p>
        </w:tc>
      </w:tr>
      <w:tr>
        <w:trPr>
          <w:cantSplit/>
        </w:trPr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best_yoloworld_prompts.yaml</w:t>
            </w:r>
          </w:p>
        </w:tc>
        <w:tc>
          <w:tcPr>
            <w:tcW w:type="dxa" w:w="61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最终伪标签脚本读取的 prompt 与阈值配置</w:t>
            </w:r>
          </w:p>
        </w:tc>
      </w:tr>
    </w:tbl>
    <w:p>
      <w:pPr>
        <w:spacing w:after="20"/>
      </w:pPr>
    </w:p>
    <w:p>
      <w:r>
        <w:rPr>
          <w:rFonts w:ascii="Noto Serif CJK SC" w:hAnsi="Noto Serif CJK SC" w:eastAsia="Noto Serif CJK SC"/>
        </w:rPr>
        <w:t>推荐初始运行口径：模型 yolov8x-worldv2.pt；imgsz 1280；batch 1 起步；FP16；低推理门槛保留 raw predictions；NMS IoU 0.70；先以 min Precision=0.70 做基线。参数最终以你机器显存和原 Grounding DINO 评价尺度的一致性为准。</w:t>
      </w:r>
    </w:p>
    <w:p>
      <w:pPr>
        <w:pStyle w:val="Heading1"/>
      </w:pPr>
      <w:r>
        <w:rPr>
          <w:rFonts w:ascii="Noto Serif CJK SC" w:hAnsi="Noto Serif CJK SC" w:eastAsia="Noto Serif CJK SC"/>
        </w:rPr>
        <w:t>8. YOLO-World-X 伪标签生成、置信度与抽检</w:t>
      </w:r>
    </w:p>
    <w:p>
      <w:pPr>
        <w:pStyle w:val="Heading2"/>
      </w:pPr>
      <w:r>
        <w:rPr>
          <w:rFonts w:ascii="Noto Serif CJK SC" w:hAnsi="Noto Serif CJK SC" w:eastAsia="Noto Serif CJK SC"/>
        </w:rPr>
        <w:t>8.1 伪标签生成脚本（仅保留文件名）</w:t>
      </w:r>
    </w:p>
    <w:p>
      <w:pPr>
        <w:pStyle w:val="CodeFile"/>
      </w:pPr>
      <w:r>
        <w:rPr>
          <w:rFonts w:ascii="Noto Serif CJK SC" w:hAnsi="Noto Serif CJK SC" w:eastAsia="Noto Serif CJK SC"/>
        </w:rPr>
        <w:t>yoloworld_pseudolabel.py</w:t>
      </w:r>
    </w:p>
    <w:p>
      <w:pPr>
        <w:pStyle w:val="CodeFile"/>
      </w:pPr>
      <w:r>
        <w:rPr>
          <w:rFonts w:ascii="Noto Serif CJK SC" w:hAnsi="Noto Serif CJK SC" w:eastAsia="Noto Serif CJK SC"/>
        </w:rPr>
        <w:t>yoloworld_teacher_scripts.zip</w:t>
      </w:r>
    </w:p>
    <w:p>
      <w:pPr>
        <w:pStyle w:val="Heading2"/>
      </w:pPr>
      <w:r>
        <w:rPr>
          <w:rFonts w:ascii="Noto Serif CJK SC" w:hAnsi="Noto Serif CJK SC" w:eastAsia="Noto Serif CJK SC"/>
        </w:rPr>
        <w:t>8.2 输出结构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024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输出</w:t>
            </w:r>
          </w:p>
        </w:tc>
        <w:tc>
          <w:tcPr>
            <w:tcW w:type="dxa" w:w="6192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 / 注意事项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predictions_with_conf.csv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逐框主审计表：类别、prompt、阈值、confidence、bbox、归一化坐标、threshold margin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confidence_summary.csv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按类别/置信度区间汇总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image_summary.csv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逐图片检测数量与置信度摘要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audit_manifest.csv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记录抽检图片及抽检原因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visualizations/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可视化抽检图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yolo/labels/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标准 5 列 YOLO 标签，可直接用于常规训练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yolo/labels_with_conf/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6 列带 confidence 的审计标签；不要直接当作标准 YOLO 标签训练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erif CJK SC" w:hAnsi="Noto Serif CJK SC" w:eastAsia="Noto Serif CJK SC"/>
        </w:rPr>
        <w:t>8.3 threshold margin 是后续非常有价值的质量信号</w:t>
      </w:r>
    </w:p>
    <w:p>
      <w:pPr>
        <w:spacing w:before="60" w:after="100"/>
        <w:jc w:val="center"/>
      </w:pPr>
      <w:r>
        <w:rPr>
          <w:rFonts w:ascii="DejaVu Serif" w:hAnsi="DejaVu Serif"/>
          <w:i/>
          <w:sz w:val="21"/>
        </w:rPr>
        <w:t>margin_to_threshold = confidence - class_specific_threshold</w:t>
      </w:r>
    </w:p>
    <w:p>
      <w:r>
        <w:rPr>
          <w:rFonts w:ascii="Noto Serif CJK SC" w:hAnsi="Noto Serif CJK SC" w:eastAsia="Noto Serif CJK SC"/>
        </w:rPr>
        <w:t>例如 fire 阈值为 0.42，而某检测 confidence=0.425，则 margin=0.005。它虽然“过线”，但属于典型 borderline positive。后续人工复核、双教师冲突分析或不确定样本采样，应优先关注 margin 很小的样本。</w:t>
      </w:r>
    </w:p>
    <w:p>
      <w:pPr>
        <w:pStyle w:val="Heading2"/>
      </w:pPr>
      <w:r>
        <w:rPr>
          <w:rFonts w:ascii="Noto Serif CJK SC" w:hAnsi="Noto Serif CJK SC" w:eastAsia="Noto Serif CJK SC"/>
        </w:rPr>
        <w:t>8.4 抽检不应只做纯随机</w:t>
      </w:r>
    </w:p>
    <w:p>
      <w:pPr>
        <w:spacing w:after="50"/>
        <w:ind w:left="317" w:hanging="230"/>
      </w:pPr>
      <w:r>
        <w:rPr>
          <w:rFonts w:ascii="Noto Sans CJK SC" w:hAnsi="Noto Sans CJK SC" w:eastAsia="Noto Sans CJK SC"/>
          <w:color w:val="2F75B5"/>
        </w:rPr>
        <w:t xml:space="preserve">• </w:t>
      </w:r>
      <w:r>
        <w:rPr>
          <w:rFonts w:ascii="Noto Serif CJK SC" w:hAnsi="Noto Serif CJK SC" w:eastAsia="Noto Serif CJK SC"/>
        </w:rPr>
        <w:t>约 1/2：threshold 附近 borderline positive；</w:t>
      </w:r>
    </w:p>
    <w:p>
      <w:pPr>
        <w:spacing w:after="50"/>
        <w:ind w:left="317" w:hanging="230"/>
      </w:pPr>
      <w:r>
        <w:rPr>
          <w:rFonts w:ascii="Noto Sans CJK SC" w:hAnsi="Noto Sans CJK SC" w:eastAsia="Noto Sans CJK SC"/>
          <w:color w:val="2F75B5"/>
        </w:rPr>
        <w:t xml:space="preserve">• </w:t>
      </w:r>
      <w:r>
        <w:rPr>
          <w:rFonts w:ascii="Noto Serif CJK SC" w:hAnsi="Noto Serif CJK SC" w:eastAsia="Noto Serif CJK SC"/>
        </w:rPr>
        <w:t>约 1/4：随机检测正样本，用于防止抽检策略只看难例；</w:t>
      </w:r>
    </w:p>
    <w:p>
      <w:pPr>
        <w:spacing w:after="50"/>
        <w:ind w:left="317" w:hanging="230"/>
      </w:pPr>
      <w:r>
        <w:rPr>
          <w:rFonts w:ascii="Noto Sans CJK SC" w:hAnsi="Noto Sans CJK SC" w:eastAsia="Noto Sans CJK SC"/>
          <w:color w:val="2F75B5"/>
        </w:rPr>
        <w:t xml:space="preserve">• </w:t>
      </w:r>
      <w:r>
        <w:rPr>
          <w:rFonts w:ascii="Noto Serif CJK SC" w:hAnsi="Noto Serif CJK SC" w:eastAsia="Noto Serif CJK SC"/>
        </w:rPr>
        <w:t>其余：no detection 图片，用于估计漏检 / false negative 风险；</w:t>
      </w:r>
    </w:p>
    <w:p>
      <w:pPr>
        <w:spacing w:after="50"/>
        <w:ind w:left="317" w:hanging="230"/>
      </w:pPr>
      <w:r>
        <w:rPr>
          <w:rFonts w:ascii="Noto Sans CJK SC" w:hAnsi="Noto Sans CJK SC" w:eastAsia="Noto Sans CJK SC"/>
          <w:color w:val="2F75B5"/>
        </w:rPr>
        <w:t xml:space="preserve">• </w:t>
      </w:r>
      <w:r>
        <w:rPr>
          <w:rFonts w:ascii="Noto Serif CJK SC" w:hAnsi="Noto Serif CJK SC" w:eastAsia="Noto Serif CJK SC"/>
        </w:rPr>
        <w:t>Fire 可额外提高抽样权重，因为当前 Fire precision 明显弱于 Smoke。</w:t>
      </w:r>
    </w:p>
    <w:p>
      <w:r>
        <w:rPr>
          <w:rFonts w:ascii="Noto Serif CJK SC" w:hAnsi="Noto Serif CJK SC" w:eastAsia="Noto Serif CJK SC"/>
        </w:rPr>
        <w:t>这个抽检方案后续可以直接转化为 MEM 的“选择性质量检验 / selective review”策略，而不仅是模型 debug。</w:t>
      </w:r>
    </w:p>
    <w:p>
      <w:pPr>
        <w:pStyle w:val="Heading1"/>
      </w:pPr>
      <w:r>
        <w:rPr>
          <w:rFonts w:ascii="Noto Serif CJK SC" w:hAnsi="Noto Serif CJK SC" w:eastAsia="Noto Serif CJK SC"/>
        </w:rPr>
        <w:t>9. 双教师互补性分析与匹配</w:t>
      </w:r>
    </w:p>
    <w:p>
      <w:pPr>
        <w:pStyle w:val="Heading2"/>
      </w:pPr>
      <w:r>
        <w:rPr>
          <w:rFonts w:ascii="Noto Serif CJK SC" w:hAnsi="Noto Serif CJK SC" w:eastAsia="Noto Serif CJK SC"/>
        </w:rPr>
        <w:t>9.1 在训练 Student 之前必须先证明“双教师值得做”</w:t>
      </w:r>
    </w:p>
    <w:p>
      <w:r>
        <w:rPr>
          <w:rFonts w:ascii="Noto Serif CJK SC" w:hAnsi="Noto Serif CJK SC" w:eastAsia="Noto Serif CJK SC"/>
        </w:rPr>
        <w:t>先在 273 dev 上做 teacher disagreement analysis。不要一上来就把两个 Teacher 的框融合并训练 Student，否则即使最终 mAP 上升，也无法知道是哪个环节起作用。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384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需要统计</w:t>
            </w:r>
          </w:p>
        </w:tc>
        <w:tc>
          <w:tcPr>
            <w:tcW w:type="dxa" w:w="5832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研究意义</w:t>
            </w:r>
          </w:p>
        </w:tc>
      </w:tr>
      <w:tr>
        <w:trPr>
          <w:cantSplit/>
        </w:trPr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GDINO TP ∩ YW TP</w:t>
            </w:r>
          </w:p>
        </w:tc>
        <w:tc>
          <w:tcPr>
            <w:tcW w:type="dxa" w:w="58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两者共同正确发现的核心可靠区</w:t>
            </w:r>
          </w:p>
        </w:tc>
      </w:tr>
      <w:tr>
        <w:trPr>
          <w:cantSplit/>
        </w:trPr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GDINO TP only / YW TP only</w:t>
            </w:r>
          </w:p>
        </w:tc>
        <w:tc>
          <w:tcPr>
            <w:tcW w:type="dxa" w:w="58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互补 Recall 来自哪里</w:t>
            </w:r>
          </w:p>
        </w:tc>
      </w:tr>
      <w:tr>
        <w:trPr>
          <w:cantSplit/>
        </w:trPr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GDINO FP ∩ YW FP</w:t>
            </w:r>
          </w:p>
        </w:tc>
        <w:tc>
          <w:tcPr>
            <w:tcW w:type="dxa" w:w="58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最危险：两种异构模型共同犯错</w:t>
            </w:r>
          </w:p>
        </w:tc>
      </w:tr>
      <w:tr>
        <w:trPr>
          <w:cantSplit/>
        </w:trPr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GDINO FP only / YW FP only</w:t>
            </w:r>
          </w:p>
        </w:tc>
        <w:tc>
          <w:tcPr>
            <w:tcW w:type="dxa" w:w="58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共识过滤能消除多少单模型误检</w:t>
            </w:r>
          </w:p>
        </w:tc>
      </w:tr>
      <w:tr>
        <w:trPr>
          <w:cantSplit/>
        </w:trPr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matched-box IoU distribution</w:t>
            </w:r>
          </w:p>
        </w:tc>
        <w:tc>
          <w:tcPr>
            <w:tcW w:type="dxa" w:w="58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框定位是否互补/一致</w:t>
            </w:r>
          </w:p>
        </w:tc>
      </w:tr>
      <w:tr>
        <w:trPr>
          <w:cantSplit/>
        </w:trPr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teacher disagreement rate</w:t>
            </w:r>
          </w:p>
        </w:tc>
        <w:tc>
          <w:tcPr>
            <w:tcW w:type="dxa" w:w="58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异构性与可用的“冲突信号”强度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erif CJK SC" w:hAnsi="Noto Serif CJK SC" w:eastAsia="Noto Serif CJK SC"/>
        </w:rPr>
        <w:t>9.2 匹配建议</w:t>
      </w:r>
    </w:p>
    <w:p>
      <w:pPr>
        <w:spacing w:after="50"/>
        <w:ind w:left="317" w:hanging="230"/>
      </w:pPr>
      <w:r>
        <w:rPr>
          <w:rFonts w:ascii="Noto Sans CJK SC" w:hAnsi="Noto Sans CJK SC" w:eastAsia="Noto Sans CJK SC"/>
          <w:color w:val="2F75B5"/>
        </w:rPr>
        <w:t xml:space="preserve">• </w:t>
      </w:r>
      <w:r>
        <w:rPr>
          <w:rFonts w:ascii="Noto Serif CJK SC" w:hAnsi="Noto Serif CJK SC" w:eastAsia="Noto Serif CJK SC"/>
        </w:rPr>
        <w:t>按类别先分组，再用 IoU 做 bipartite/greedy matching；避免不同类别框直接合并。</w:t>
      </w:r>
    </w:p>
    <w:p>
      <w:pPr>
        <w:spacing w:after="50"/>
        <w:ind w:left="317" w:hanging="230"/>
      </w:pPr>
      <w:r>
        <w:rPr>
          <w:rFonts w:ascii="Noto Sans CJK SC" w:hAnsi="Noto Sans CJK SC" w:eastAsia="Noto Sans CJK SC"/>
          <w:color w:val="2F75B5"/>
        </w:rPr>
        <w:t xml:space="preserve">• </w:t>
      </w:r>
      <w:r>
        <w:rPr>
          <w:rFonts w:ascii="Noto Serif CJK SC" w:hAnsi="Noto Serif CJK SC" w:eastAsia="Noto Serif CJK SC"/>
        </w:rPr>
        <w:t>对 matched pair 记录：GDINO conf、YW conf、IoU、面积比、中心点偏移、类别一致性。</w:t>
      </w:r>
    </w:p>
    <w:p>
      <w:pPr>
        <w:spacing w:after="50"/>
        <w:ind w:left="317" w:hanging="230"/>
      </w:pPr>
      <w:r>
        <w:rPr>
          <w:rFonts w:ascii="Noto Sans CJK SC" w:hAnsi="Noto Sans CJK SC" w:eastAsia="Noto Sans CJK SC"/>
          <w:color w:val="2F75B5"/>
        </w:rPr>
        <w:t xml:space="preserve">• </w:t>
      </w:r>
      <w:r>
        <w:rPr>
          <w:rFonts w:ascii="Noto Serif CJK SC" w:hAnsi="Noto Serif CJK SC" w:eastAsia="Noto Serif CJK SC"/>
        </w:rPr>
        <w:t>对 unmatched high-confidence box 不要自动当 negative；它可能是某一教师独有的正确发现，应进入“单教师高置信 / 需额外质量信号”分支。</w:t>
      </w:r>
    </w:p>
    <w:p>
      <w:pPr>
        <w:spacing w:after="50"/>
        <w:ind w:left="317" w:hanging="230"/>
      </w:pPr>
      <w:r>
        <w:rPr>
          <w:rFonts w:ascii="Noto Sans CJK SC" w:hAnsi="Noto Sans CJK SC" w:eastAsia="Noto Sans CJK SC"/>
          <w:color w:val="2F75B5"/>
        </w:rPr>
        <w:t xml:space="preserve">• </w:t>
      </w:r>
      <w:r>
        <w:rPr>
          <w:rFonts w:ascii="Noto Serif CJK SC" w:hAnsi="Noto Serif CJK SC" w:eastAsia="Noto Serif CJK SC"/>
        </w:rPr>
        <w:t>最终重点画：consensus Precision vs IoU threshold、consensus Recall vs IoU threshold、共同 FP 比例、每类结果。</w:t>
      </w:r>
    </w:p>
    <w:p>
      <w:pPr>
        <w:pStyle w:val="Heading2"/>
      </w:pPr>
      <w:r>
        <w:rPr>
          <w:rFonts w:ascii="Noto Serif CJK SC" w:hAnsi="Noto Serif CJK SC" w:eastAsia="Noto Serif CJK SC"/>
        </w:rPr>
        <w:t>9.3 如何判断异构双教师是否真的站得住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792"/>
            <w:tcMar>
              <w:top w:w="100" w:type="dxa"/>
              <w:start w:w="140" w:type="dxa"/>
              <w:bottom w:w="100" w:type="dxa"/>
              <w:end w:w="140" w:type="dxa"/>
            </w:tcMar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理想证据</w:t>
            </w:r>
          </w:p>
        </w:tc>
      </w:tr>
      <w:tr>
        <w:tc>
          <w:tcPr>
            <w:tcW w:type="dxa" w:w="9792"/>
            <w:tcMar>
              <w:top w:w="100" w:type="dxa"/>
              <w:start w:w="140" w:type="dxa"/>
              <w:bottom w:w="100" w:type="dxa"/>
              <w:end w:w="140" w:type="dxa"/>
            </w:tcMar>
            <w:shd w:fill="F3F7FA"/>
          </w:tcPr>
          <w:p>
            <w:pPr>
              <w:spacing w:after="0" w:line="307" w:lineRule="auto"/>
            </w:pPr>
            <w:r>
              <w:t>如果两模型各自 FP 数量不低，但共同 FP 很少，且“同类别 + 高 IoU 匹配”的 consensus Precision 显著高于任一单教师，那么异构双教师是有实证价值的。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792"/>
            <w:tcMar>
              <w:top w:w="100" w:type="dxa"/>
              <w:start w:w="140" w:type="dxa"/>
              <w:bottom w:w="100" w:type="dxa"/>
              <w:end w:w="140" w:type="dxa"/>
            </w:tcMar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反例也有论文价值</w:t>
            </w:r>
          </w:p>
        </w:tc>
      </w:tr>
      <w:tr>
        <w:tc>
          <w:tcPr>
            <w:tcW w:type="dxa" w:w="9792"/>
            <w:tcMar>
              <w:top w:w="100" w:type="dxa"/>
              <w:start w:w="140" w:type="dxa"/>
              <w:bottom w:w="100" w:type="dxa"/>
              <w:end w:w="140" w:type="dxa"/>
            </w:tcMar>
            <w:shd w:fill="F3F7FA"/>
          </w:tcPr>
          <w:p>
            <w:pPr>
              <w:spacing w:after="0" w:line="307" w:lineRule="auto"/>
            </w:pPr>
            <w:r>
              <w:t>如果两者 FP 高度重合，说明仅靠两个开放词模型的共识无法解决语义偏差，需要依赖 localization stability、TTA、置信度校准或选择性人工审计等第三类质量信号 [5][8][13]。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erif CJK SC" w:hAnsi="Noto Serif CJK SC" w:eastAsia="Noto Serif CJK SC"/>
        </w:rPr>
        <w:t>10. 分类质量 Q_cls 与定位质量 Q_loc</w:t>
      </w:r>
    </w:p>
    <w:p>
      <w:pPr>
        <w:pStyle w:val="Heading2"/>
      </w:pPr>
      <w:r>
        <w:rPr>
          <w:rFonts w:ascii="Noto Serif CJK SC" w:hAnsi="Noto Serif CJK SC" w:eastAsia="Noto Serif CJK SC"/>
        </w:rPr>
        <w:t>10.1 为什么不能继续只用一个综合 score</w:t>
      </w:r>
    </w:p>
    <w:p>
      <w:r>
        <w:rPr>
          <w:rFonts w:ascii="Noto Serif CJK SC" w:hAnsi="Noto Serif CJK SC" w:eastAsia="Noto Serif CJK SC"/>
        </w:rPr>
        <w:t>你原先的 A/B/C 线性 score 把 vote、confidence、localization 混成一个数，物理含义不够清晰。Rethinking Pseudo Labels 将 classification quality 与 localization quality 显式区分 [6]；Mind the Gap 对类别伪标签与 bounding box 伪标签分别进行 polishing，并在学习时解耦 [7]。因此，论文方法最好直接用两个质量轴。</w:t>
      </w:r>
    </w:p>
    <w:p>
      <w:pPr>
        <w:pStyle w:val="Heading2"/>
      </w:pPr>
      <w:r>
        <w:rPr>
          <w:rFonts w:ascii="Noto Serif CJK SC" w:hAnsi="Noto Serif CJK SC" w:eastAsia="Noto Serif CJK SC"/>
        </w:rPr>
        <w:t>10.2 分类可靠性 Q_cls</w:t>
      </w:r>
    </w:p>
    <w:p>
      <w:pPr>
        <w:spacing w:before="60" w:after="100"/>
        <w:jc w:val="center"/>
      </w:pPr>
      <w:r>
        <w:rPr>
          <w:rFonts w:ascii="DejaVu Serif" w:hAnsi="DejaVu Serif"/>
          <w:i/>
          <w:sz w:val="21"/>
        </w:rPr>
        <w:t>Q_cls = w1 * C_GDINO + w2 * C_YOLOWorld + w3 * A_teacher</w:t>
      </w:r>
    </w:p>
    <w:p>
      <w:r>
        <w:rPr>
          <w:rFonts w:ascii="Noto Serif CJK SC" w:hAnsi="Noto Serif CJK SC" w:eastAsia="Noto Serif CJK SC"/>
        </w:rPr>
        <w:t>其中 C_GDINO、C_YOLOWorld 是经过 dev 校准或归一化后的置信度，A_teacher 表示类别一致性/共识证据。需要注意：不同模型原始 confidence 不一定可直接横向比较；IoU-aware calibration 等研究也表明检测置信度的校准质量值得单独关注 [13]。</w:t>
      </w:r>
    </w:p>
    <w:p>
      <w:pPr>
        <w:pStyle w:val="Heading2"/>
      </w:pPr>
      <w:r>
        <w:rPr>
          <w:rFonts w:ascii="Noto Serif CJK SC" w:hAnsi="Noto Serif CJK SC" w:eastAsia="Noto Serif CJK SC"/>
        </w:rPr>
        <w:t>10.3 定位可靠性 Q_loc</w:t>
      </w:r>
    </w:p>
    <w:p>
      <w:pPr>
        <w:spacing w:before="60" w:after="100"/>
        <w:jc w:val="center"/>
      </w:pPr>
      <w:r>
        <w:rPr>
          <w:rFonts w:ascii="DejaVu Serif" w:hAnsi="DejaVu Serif"/>
          <w:i/>
          <w:sz w:val="21"/>
        </w:rPr>
        <w:t>Q_loc = alpha * IoU(T_GDINO, T_YOLOWorld) + (1 - alpha) * S_TTA</w:t>
      </w:r>
    </w:p>
    <w:p>
      <w:r>
        <w:rPr>
          <w:rFonts w:ascii="Noto Serif CJK SC" w:hAnsi="Noto Serif CJK SC" w:eastAsia="Noto Serif CJK SC"/>
        </w:rPr>
        <w:t>S_TTA 是轻微增强下的 bbox 稳定性。Consistent-Teacher 的核心问题之一就是 pseudo-target inconsistency [5]；PCL/Localization Pseudo-label Correction 通过 box jitter、多轮 refinement 与 multi-vote weighting 直接处理定位噪声 [8]。因此，利用“预测框在轻微扰动下是否稳定”作为定位可靠性证据有明确文献基础。</w:t>
      </w:r>
    </w:p>
    <w:p>
      <w:pPr>
        <w:pStyle w:val="Heading2"/>
      </w:pPr>
      <w:r>
        <w:rPr>
          <w:rFonts w:ascii="Noto Serif CJK SC" w:hAnsi="Noto Serif CJK SC" w:eastAsia="Noto Serif CJK SC"/>
        </w:rPr>
        <w:t>10.4 TTA 定位稳定性最小可行实现</w:t>
      </w:r>
    </w:p>
    <w:p>
      <w:pPr>
        <w:spacing w:after="50"/>
        <w:ind w:left="317" w:hanging="230"/>
      </w:pPr>
      <w:r>
        <w:rPr>
          <w:rFonts w:ascii="Noto Sans CJK SC" w:hAnsi="Noto Sans CJK SC" w:eastAsia="Noto Sans CJK SC"/>
          <w:color w:val="2F75B5"/>
        </w:rPr>
        <w:t xml:space="preserve">• </w:t>
      </w:r>
      <w:r>
        <w:rPr>
          <w:rFonts w:ascii="Noto Serif CJK SC" w:hAnsi="Noto Serif CJK SC" w:eastAsia="Noto Serif CJK SC"/>
        </w:rPr>
        <w:t>原图；</w:t>
      </w:r>
    </w:p>
    <w:p>
      <w:pPr>
        <w:spacing w:after="50"/>
        <w:ind w:left="317" w:hanging="230"/>
      </w:pPr>
      <w:r>
        <w:rPr>
          <w:rFonts w:ascii="Noto Sans CJK SC" w:hAnsi="Noto Sans CJK SC" w:eastAsia="Noto Sans CJK SC"/>
          <w:color w:val="2F75B5"/>
        </w:rPr>
        <w:t xml:space="preserve">• </w:t>
      </w:r>
      <w:r>
        <w:rPr>
          <w:rFonts w:ascii="Noto Serif CJK SC" w:hAnsi="Noto Serif CJK SC" w:eastAsia="Noto Serif CJK SC"/>
        </w:rPr>
        <w:t>水平翻转；</w:t>
      </w:r>
    </w:p>
    <w:p>
      <w:pPr>
        <w:spacing w:after="50"/>
        <w:ind w:left="317" w:hanging="230"/>
      </w:pPr>
      <w:r>
        <w:rPr>
          <w:rFonts w:ascii="Noto Sans CJK SC" w:hAnsi="Noto Sans CJK SC" w:eastAsia="Noto Sans CJK SC"/>
          <w:color w:val="2F75B5"/>
        </w:rPr>
        <w:t xml:space="preserve">• </w:t>
      </w:r>
      <w:r>
        <w:rPr>
          <w:rFonts w:ascii="Noto Serif CJK SC" w:hAnsi="Noto Serif CJK SC" w:eastAsia="Noto Serif CJK SC"/>
        </w:rPr>
        <w:t>scale 0.9 / 1.1；</w:t>
      </w:r>
    </w:p>
    <w:p>
      <w:pPr>
        <w:spacing w:after="50"/>
        <w:ind w:left="317" w:hanging="230"/>
      </w:pPr>
      <w:r>
        <w:rPr>
          <w:rFonts w:ascii="Noto Sans CJK SC" w:hAnsi="Noto Sans CJK SC" w:eastAsia="Noto Sans CJK SC"/>
          <w:color w:val="2F75B5"/>
        </w:rPr>
        <w:t xml:space="preserve">• </w:t>
      </w:r>
      <w:r>
        <w:rPr>
          <w:rFonts w:ascii="Noto Serif CJK SC" w:hAnsi="Noto Serif CJK SC" w:eastAsia="Noto Serif CJK SC"/>
        </w:rPr>
        <w:t>轻度颜色扰动（如果不会改变烟雾可见性定义）；</w:t>
      </w:r>
    </w:p>
    <w:p>
      <w:pPr>
        <w:spacing w:after="50"/>
        <w:ind w:left="317" w:hanging="230"/>
      </w:pPr>
      <w:r>
        <w:rPr>
          <w:rFonts w:ascii="Noto Sans CJK SC" w:hAnsi="Noto Sans CJK SC" w:eastAsia="Noto Sans CJK SC"/>
          <w:color w:val="2F75B5"/>
        </w:rPr>
        <w:t xml:space="preserve">• </w:t>
      </w:r>
      <w:r>
        <w:rPr>
          <w:rFonts w:ascii="Noto Serif CJK SC" w:hAnsi="Noto Serif CJK SC" w:eastAsia="Noto Serif CJK SC"/>
        </w:rPr>
        <w:t>所有框映射回原图坐标，再计算与参考框 / 聚合框的 IoU。</w:t>
      </w:r>
    </w:p>
    <w:p>
      <w:pPr>
        <w:spacing w:before="60" w:after="100"/>
        <w:jc w:val="center"/>
      </w:pPr>
      <w:r>
        <w:rPr>
          <w:rFonts w:ascii="DejaVu Serif" w:hAnsi="DejaVu Serif"/>
          <w:i/>
          <w:sz w:val="21"/>
        </w:rPr>
        <w:t>S_TTA = mean_i IoU(B_i, B_ref_or_consensus)</w:t>
      </w:r>
    </w:p>
    <w:p>
      <w:r>
        <w:rPr>
          <w:rFonts w:ascii="Noto Serif CJK SC" w:hAnsi="Noto Serif CJK SC" w:eastAsia="Noto Serif CJK SC"/>
        </w:rPr>
        <w:t>烟雾边界天然模糊，定位质量可能比普通刚性物体更不稳定；火灾烟雾领域论文也持续把小目标、尺度变化、边界框回归和复杂背景作为核心问题 [14][18][19][20][21][22]。</w:t>
      </w:r>
    </w:p>
    <w:p>
      <w:pPr>
        <w:pStyle w:val="Heading1"/>
      </w:pPr>
      <w:r>
        <w:rPr>
          <w:rFonts w:ascii="Noto Serif CJK SC" w:hAnsi="Noto Serif CJK SC" w:eastAsia="Noto Serif CJK SC"/>
        </w:rPr>
        <w:t>11. RPL / OPL / NPL 分级路由与训练策略</w:t>
      </w:r>
    </w:p>
    <w:p>
      <w:pPr>
        <w:pStyle w:val="Heading2"/>
      </w:pPr>
      <w:r>
        <w:rPr>
          <w:rFonts w:ascii="Noto Serif CJK SC" w:hAnsi="Noto Serif CJK SC" w:eastAsia="Noto Serif CJK SC"/>
        </w:rPr>
        <w:t>11.1 三种标签角色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376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3816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判定直觉</w:t>
            </w:r>
          </w:p>
        </w:tc>
        <w:tc>
          <w:tcPr>
            <w:tcW w:type="dxa" w:w="3024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建议用途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RPL: Reliable Pseudo Label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类别可信 + 定位可信；双教师同类且 IoU/稳定性过线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完整监督：classification/objectness + bbox regression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OPL: Localization-uncertain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“这里确有火/烟”较可信，但框偏移/尺寸不稳定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不直接作为强 bbox 回归标签；可 ignore、复核，或在自定义 loss 中仅提供分类/存在性信息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NPL: Noise / disagreement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类别冲突、低 Q_cls、严重不匹配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ignore / 高优先级审计；不要默认当 background negative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erif CJK SC" w:hAnsi="Noto Serif CJK SC" w:eastAsia="Noto Serif CJK SC"/>
        </w:rPr>
        <w:t>11.2 重要实现约束：不要为了论文概念强行改 YOLO loss</w:t>
      </w:r>
    </w:p>
    <w:p>
      <w:r>
        <w:rPr>
          <w:rFonts w:ascii="Noto Serif CJK SC" w:hAnsi="Noto Serif CJK SC" w:eastAsia="Noto Serif CJK SC"/>
        </w:rPr>
        <w:t>“OPL 只训练 cls/objectness、不训练 bbox”在论文概念上合理，并受到不确定伪标签 / 分类定位解耦研究启发 [6][7][11][24]；但 stock Ultralytics YOLO 的逐实例 loss 路由不是开箱即用。为了控制工程风险，建议把实验分成两个层次：</w:t>
      </w:r>
    </w:p>
    <w:p>
      <w:pPr>
        <w:spacing w:after="50"/>
        <w:ind w:left="317" w:hanging="230"/>
      </w:pPr>
      <w:r>
        <w:rPr>
          <w:rFonts w:ascii="Noto Sans CJK SC" w:hAnsi="Noto Sans CJK SC" w:eastAsia="Noto Sans CJK SC"/>
          <w:color w:val="2F75B5"/>
        </w:rPr>
        <w:t xml:space="preserve">• </w:t>
      </w:r>
      <w:r>
        <w:rPr>
          <w:rFonts w:ascii="Noto Serif CJK SC" w:hAnsi="Noto Serif CJK SC" w:eastAsia="Noto Serif CJK SC"/>
        </w:rPr>
        <w:t>主论文稳妥版本：RPL 进入 Student 训练；OPL / NPL 先 ignore 或进入选择性复核池。</w:t>
      </w:r>
    </w:p>
    <w:p>
      <w:pPr>
        <w:spacing w:after="50"/>
        <w:ind w:left="317" w:hanging="230"/>
      </w:pPr>
      <w:r>
        <w:rPr>
          <w:rFonts w:ascii="Noto Sans CJK SC" w:hAnsi="Noto Sans CJK SC" w:eastAsia="Noto Sans CJK SC"/>
          <w:color w:val="2F75B5"/>
        </w:rPr>
        <w:t xml:space="preserve">• </w:t>
      </w:r>
      <w:r>
        <w:rPr>
          <w:rFonts w:ascii="Noto Serif CJK SC" w:hAnsi="Noto Serif CJK SC" w:eastAsia="Noto Serif CJK SC"/>
        </w:rPr>
        <w:t>进阶消融：如果时间足够，再自定义 dataloader/loss，让 OPL 不承担 bbox loss，检验是否进一步提升。</w:t>
      </w:r>
    </w:p>
    <w:p>
      <w:r>
        <w:rPr>
          <w:rFonts w:ascii="Noto Serif CJK SC" w:hAnsi="Noto Serif CJK SC" w:eastAsia="Noto Serif CJK SC"/>
        </w:rPr>
        <w:t>这样即使进阶 loss 没有实现成功，论文的主要贡献仍可由“双教师质量筛选 + 定位稳定性 + RPL训练 + 成本风险分析”完整支撑。</w:t>
      </w:r>
    </w:p>
    <w:p>
      <w:pPr>
        <w:pStyle w:val="Heading2"/>
      </w:pPr>
      <w:r>
        <w:rPr>
          <w:rFonts w:ascii="Noto Serif CJK SC" w:hAnsi="Noto Serif CJK SC" w:eastAsia="Noto Serif CJK SC"/>
        </w:rPr>
        <w:t>11.3 与相关论文的关系</w:t>
      </w:r>
    </w:p>
    <w:p>
      <w:pPr>
        <w:spacing w:after="50"/>
        <w:ind w:left="317" w:hanging="230"/>
      </w:pPr>
      <w:r>
        <w:rPr>
          <w:rFonts w:ascii="Noto Sans CJK SC" w:hAnsi="Noto Sans CJK SC" w:eastAsia="Noto Sans CJK SC"/>
          <w:color w:val="2F75B5"/>
        </w:rPr>
        <w:t xml:space="preserve">• </w:t>
      </w:r>
      <w:r>
        <w:rPr>
          <w:rFonts w:ascii="Noto Serif CJK SC" w:hAnsi="Noto Serif CJK SC" w:eastAsia="Noto Serif CJK SC"/>
        </w:rPr>
        <w:t>Rethinking Pseudo Labels：直接把分类与定位质量分开估计，并据此动态调整伪标签阈值/权重 [6]。</w:t>
      </w:r>
    </w:p>
    <w:p>
      <w:pPr>
        <w:spacing w:after="50"/>
        <w:ind w:left="317" w:hanging="230"/>
      </w:pPr>
      <w:r>
        <w:rPr>
          <w:rFonts w:ascii="Noto Sans CJK SC" w:hAnsi="Noto Sans CJK SC" w:eastAsia="Noto Sans CJK SC"/>
          <w:color w:val="2F75B5"/>
        </w:rPr>
        <w:t xml:space="preserve">• </w:t>
      </w:r>
      <w:r>
        <w:rPr>
          <w:rFonts w:ascii="Noto Serif CJK SC" w:hAnsi="Noto Serif CJK SC" w:eastAsia="Noto Serif CJK SC"/>
        </w:rPr>
        <w:t>Mind the Gap：类别与 bbox 伪标签分别 polishing，并解耦用于分类和回归 [7]。</w:t>
      </w:r>
    </w:p>
    <w:p>
      <w:pPr>
        <w:spacing w:after="50"/>
        <w:ind w:left="317" w:hanging="230"/>
      </w:pPr>
      <w:r>
        <w:rPr>
          <w:rFonts w:ascii="Noto Sans CJK SC" w:hAnsi="Noto Sans CJK SC" w:eastAsia="Noto Sans CJK SC"/>
          <w:color w:val="2F75B5"/>
        </w:rPr>
        <w:t xml:space="preserve">• </w:t>
      </w:r>
      <w:r>
        <w:rPr>
          <w:rFonts w:ascii="Noto Serif CJK SC" w:hAnsi="Noto Serif CJK SC" w:eastAsia="Noto Serif CJK SC"/>
        </w:rPr>
        <w:t>Credible Teacher：对不确定预测采用更保守 flexible labels，避免错误伪标签继续误导 Student [11]。</w:t>
      </w:r>
    </w:p>
    <w:p>
      <w:pPr>
        <w:spacing w:after="50"/>
        <w:ind w:left="317" w:hanging="230"/>
      </w:pPr>
      <w:r>
        <w:rPr>
          <w:rFonts w:ascii="Noto Sans CJK SC" w:hAnsi="Noto Sans CJK SC" w:eastAsia="Noto Sans CJK SC"/>
          <w:color w:val="2F75B5"/>
        </w:rPr>
        <w:t xml:space="preserve">• </w:t>
      </w:r>
      <w:r>
        <w:rPr>
          <w:rFonts w:ascii="Noto Serif CJK SC" w:hAnsi="Noto Serif CJK SC" w:eastAsia="Noto Serif CJK SC"/>
        </w:rPr>
        <w:t>Localization Pseudo-label Correction / PCL：把 localization noise 当作独立问题，通过稳定性与周围 jitter boxes 修正 [8]。</w:t>
      </w:r>
    </w:p>
    <w:p>
      <w:pPr>
        <w:pStyle w:val="Heading1"/>
      </w:pPr>
      <w:r>
        <w:rPr>
          <w:rFonts w:ascii="Noto Serif CJK SC" w:hAnsi="Noto Serif CJK SC" w:eastAsia="Noto Serif CJK SC"/>
        </w:rPr>
        <w:t>12. 实验矩阵、消融实验与指标</w:t>
      </w:r>
    </w:p>
    <w:p>
      <w:pPr>
        <w:pStyle w:val="Heading2"/>
      </w:pPr>
      <w:r>
        <w:rPr>
          <w:rFonts w:ascii="Noto Serif CJK SC" w:hAnsi="Noto Serif CJK SC" w:eastAsia="Noto Serif CJK SC"/>
        </w:rPr>
        <w:t>12.1 主实验只保留 6 组左右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792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实验</w:t>
            </w:r>
          </w:p>
        </w:tc>
        <w:tc>
          <w:tcPr>
            <w:tcW w:type="dxa" w:w="5256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3240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目的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E0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已有人工标注监督基线 / 文献或公开数据上可获得的参考上界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不是主路线；用于对照零训练标注方案与监督上界差距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E1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Grounding DINO best single → pseudo labels → Student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单 Teacher baseline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E2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Grounding DINO prompt ensemble → Student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保留当前阶段发现，证明 ensemble 不必然改善质量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E3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GDINO + localization stability filtering → Student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验证 Q_loc / TTA 价值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E4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GDINO + YOLO-World-X consensus → Student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验证第二 Teacher 价值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E5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Dual Teacher + Q_cls/Q_loc + RPL/OPL/NPL routing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完整方法</w:t>
            </w:r>
          </w:p>
        </w:tc>
      </w:tr>
    </w:tbl>
    <w:p>
      <w:pPr>
        <w:spacing w:after="20"/>
      </w:pPr>
    </w:p>
    <w:p>
      <w:r>
        <w:rPr>
          <w:rFonts w:ascii="Noto Serif CJK SC" w:hAnsi="Noto Serif CJK SC" w:eastAsia="Noto Serif CJK SC"/>
        </w:rPr>
        <w:t>如果你的最终论文必须严格“零人工训练标注”，E0 应明确标成参考上界/外部 supervised baseline，而不是主方法的训练步骤。</w:t>
      </w:r>
    </w:p>
    <w:p>
      <w:pPr>
        <w:pStyle w:val="Heading2"/>
      </w:pPr>
      <w:r>
        <w:rPr>
          <w:rFonts w:ascii="Noto Serif CJK SC" w:hAnsi="Noto Serif CJK SC" w:eastAsia="Noto Serif CJK SC"/>
        </w:rPr>
        <w:t>12.2 最少三个消融</w:t>
      </w:r>
    </w:p>
    <w:p>
      <w:pPr>
        <w:spacing w:after="50"/>
        <w:ind w:left="317" w:hanging="230"/>
      </w:pPr>
      <w:r>
        <w:rPr>
          <w:rFonts w:ascii="Noto Sans CJK SC" w:hAnsi="Noto Sans CJK SC" w:eastAsia="Noto Sans CJK SC"/>
          <w:color w:val="2F75B5"/>
        </w:rPr>
        <w:t xml:space="preserve">• </w:t>
      </w:r>
      <w:r>
        <w:rPr>
          <w:rFonts w:ascii="Noto Serif CJK SC" w:hAnsi="Noto Serif CJK SC" w:eastAsia="Noto Serif CJK SC"/>
        </w:rPr>
        <w:t>w/o second teacher：去掉 YOLO-World-X；</w:t>
      </w:r>
    </w:p>
    <w:p>
      <w:pPr>
        <w:spacing w:after="50"/>
        <w:ind w:left="317" w:hanging="230"/>
      </w:pPr>
      <w:r>
        <w:rPr>
          <w:rFonts w:ascii="Noto Sans CJK SC" w:hAnsi="Noto Sans CJK SC" w:eastAsia="Noto Sans CJK SC"/>
          <w:color w:val="2F75B5"/>
        </w:rPr>
        <w:t xml:space="preserve">• </w:t>
      </w:r>
      <w:r>
        <w:rPr>
          <w:rFonts w:ascii="Noto Serif CJK SC" w:hAnsi="Noto Serif CJK SC" w:eastAsia="Noto Serif CJK SC"/>
        </w:rPr>
        <w:t>w/o localization quality：只按 semantic confidence / teacher agreement；</w:t>
      </w:r>
    </w:p>
    <w:p>
      <w:pPr>
        <w:spacing w:after="50"/>
        <w:ind w:left="317" w:hanging="230"/>
      </w:pPr>
      <w:r>
        <w:rPr>
          <w:rFonts w:ascii="Noto Sans CJK SC" w:hAnsi="Noto Sans CJK SC" w:eastAsia="Noto Sans CJK SC"/>
          <w:color w:val="2F75B5"/>
        </w:rPr>
        <w:t xml:space="preserve">• </w:t>
      </w:r>
      <w:r>
        <w:rPr>
          <w:rFonts w:ascii="Noto Serif CJK SC" w:hAnsi="Noto Serif CJK SC" w:eastAsia="Noto Serif CJK SC"/>
        </w:rPr>
        <w:t>w/o routing：所有过阈值伪标签统一进入训练，和 RPL 筛选比较。</w:t>
      </w:r>
    </w:p>
    <w:p>
      <w:pPr>
        <w:pStyle w:val="Heading2"/>
      </w:pPr>
      <w:r>
        <w:rPr>
          <w:rFonts w:ascii="Noto Serif CJK SC" w:hAnsi="Noto Serif CJK SC" w:eastAsia="Noto Serif CJK SC"/>
        </w:rPr>
        <w:t>12.3 伪标签本身的评价指标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880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6336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为什么重要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Precision / Recall / F1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衡量伪标签可用性和发现能力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AP50 / mAP50:95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检测整体质量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AP75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你的论文研究定位质量，AP75 应成为重点指标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Mean matched IoU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直接看预测框与 GT 的平均重合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IoU&gt;=0.5 / &gt;=0.75 比例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更直观展示高质量框占比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FP/image / FN/image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便于转成误报 / 漏报工程风险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erif CJK SC" w:hAnsi="Noto Serif CJK SC" w:eastAsia="Noto Serif CJK SC"/>
        </w:rPr>
        <w:t>12.4 Student 最终指标</w:t>
      </w:r>
    </w:p>
    <w:p>
      <w:pPr>
        <w:spacing w:after="50"/>
        <w:ind w:left="317" w:hanging="230"/>
      </w:pPr>
      <w:r>
        <w:rPr>
          <w:rFonts w:ascii="Noto Sans CJK SC" w:hAnsi="Noto Sans CJK SC" w:eastAsia="Noto Sans CJK SC"/>
          <w:color w:val="2F75B5"/>
        </w:rPr>
        <w:t xml:space="preserve">• </w:t>
      </w:r>
      <w:r>
        <w:rPr>
          <w:rFonts w:ascii="Noto Serif CJK SC" w:hAnsi="Noto Serif CJK SC" w:eastAsia="Noto Serif CJK SC"/>
        </w:rPr>
        <w:t>mAP50、mAP50:95、AP75、Precision、Recall、F1；</w:t>
      </w:r>
    </w:p>
    <w:p>
      <w:pPr>
        <w:spacing w:after="50"/>
        <w:ind w:left="317" w:hanging="230"/>
      </w:pPr>
      <w:r>
        <w:rPr>
          <w:rFonts w:ascii="Noto Sans CJK SC" w:hAnsi="Noto Sans CJK SC" w:eastAsia="Noto Sans CJK SC"/>
          <w:color w:val="2F75B5"/>
        </w:rPr>
        <w:t xml:space="preserve">• </w:t>
      </w:r>
      <w:r>
        <w:rPr>
          <w:rFonts w:ascii="Noto Serif CJK SC" w:hAnsi="Noto Serif CJK SC" w:eastAsia="Noto Serif CJK SC"/>
        </w:rPr>
        <w:t>必须分别报告 Fire、Smoke、Overall；</w:t>
      </w:r>
    </w:p>
    <w:p>
      <w:pPr>
        <w:spacing w:after="50"/>
        <w:ind w:left="317" w:hanging="230"/>
      </w:pPr>
      <w:r>
        <w:rPr>
          <w:rFonts w:ascii="Noto Sans CJK SC" w:hAnsi="Noto Sans CJK SC" w:eastAsia="Noto Sans CJK SC"/>
          <w:color w:val="2F75B5"/>
        </w:rPr>
        <w:t xml:space="preserve">• </w:t>
      </w:r>
      <w:r>
        <w:rPr>
          <w:rFonts w:ascii="Noto Serif CJK SC" w:hAnsi="Noto Serif CJK SC" w:eastAsia="Noto Serif CJK SC"/>
        </w:rPr>
        <w:t>最终只在 blind / external test 上定稿，不允许再看结果后回头调阈值。</w:t>
      </w:r>
    </w:p>
    <w:p>
      <w:pPr>
        <w:pStyle w:val="Heading2"/>
      </w:pPr>
      <w:r>
        <w:rPr>
          <w:rFonts w:ascii="Noto Serif CJK SC" w:hAnsi="Noto Serif CJK SC" w:eastAsia="Noto Serif CJK SC"/>
        </w:rPr>
        <w:t>12.5 Fire 专项 failure taxonomy</w:t>
      </w:r>
    </w:p>
    <w:p>
      <w:r>
        <w:rPr>
          <w:rFonts w:ascii="Noto Serif CJK SC" w:hAnsi="Noto Serif CJK SC" w:eastAsia="Noto Serif CJK SC"/>
        </w:rPr>
        <w:t>建议人工审阅约 100 个 Fire FP（数量可根据实际调整），把错误归入可复现的 taxonomy：</w:t>
      </w:r>
    </w:p>
    <w:p>
      <w:pPr>
        <w:spacing w:after="50"/>
        <w:ind w:left="317" w:hanging="230"/>
      </w:pPr>
      <w:r>
        <w:rPr>
          <w:rFonts w:ascii="Noto Sans CJK SC" w:hAnsi="Noto Sans CJK SC" w:eastAsia="Noto Sans CJK SC"/>
          <w:color w:val="2F75B5"/>
        </w:rPr>
        <w:t xml:space="preserve">• </w:t>
      </w:r>
      <w:r>
        <w:rPr>
          <w:rFonts w:ascii="Noto Serif CJK SC" w:hAnsi="Noto Serif CJK SC" w:eastAsia="Noto Serif CJK SC"/>
        </w:rPr>
        <w:t>sun / strong light；reflection；red/orange object；cloud/fog；</w:t>
      </w:r>
    </w:p>
    <w:p>
      <w:pPr>
        <w:spacing w:after="50"/>
        <w:ind w:left="317" w:hanging="230"/>
      </w:pPr>
      <w:r>
        <w:rPr>
          <w:rFonts w:ascii="Noto Sans CJK SC" w:hAnsi="Noto Sans CJK SC" w:eastAsia="Noto Sans CJK SC"/>
          <w:color w:val="2F75B5"/>
        </w:rPr>
        <w:t xml:space="preserve">• </w:t>
      </w:r>
      <w:r>
        <w:rPr>
          <w:rFonts w:ascii="Noto Serif CJK SC" w:hAnsi="Noto Serif CJK SC" w:eastAsia="Noto Serif CJK SC"/>
        </w:rPr>
        <w:t>smoke-fire confusion；background texture；</w:t>
      </w:r>
    </w:p>
    <w:p>
      <w:pPr>
        <w:spacing w:after="50"/>
        <w:ind w:left="317" w:hanging="230"/>
      </w:pPr>
      <w:r>
        <w:rPr>
          <w:rFonts w:ascii="Noto Sans CJK SC" w:hAnsi="Noto Sans CJK SC" w:eastAsia="Noto Sans CJK SC"/>
          <w:color w:val="2F75B5"/>
        </w:rPr>
        <w:t xml:space="preserve">• </w:t>
      </w:r>
      <w:r>
        <w:rPr>
          <w:rFonts w:ascii="Noto Serif CJK SC" w:hAnsi="Noto Serif CJK SC" w:eastAsia="Noto Serif CJK SC"/>
        </w:rPr>
        <w:t>oversized bbox / undersized bbox；duplicate boxes；</w:t>
      </w:r>
    </w:p>
    <w:p>
      <w:pPr>
        <w:spacing w:after="50"/>
        <w:ind w:left="317" w:hanging="230"/>
      </w:pPr>
      <w:r>
        <w:rPr>
          <w:rFonts w:ascii="Noto Sans CJK SC" w:hAnsi="Noto Sans CJK SC" w:eastAsia="Noto Sans CJK SC"/>
          <w:color w:val="2F75B5"/>
        </w:rPr>
        <w:t xml:space="preserve">• </w:t>
      </w:r>
      <w:r>
        <w:rPr>
          <w:rFonts w:ascii="Noto Serif CJK SC" w:hAnsi="Noto Serif CJK SC" w:eastAsia="Noto Serif CJK SC"/>
        </w:rPr>
        <w:t>其他场景特定干扰。</w:t>
      </w:r>
    </w:p>
    <w:p>
      <w:r>
        <w:rPr>
          <w:rFonts w:ascii="Noto Serif CJK SC" w:hAnsi="Noto Serif CJK SC" w:eastAsia="Noto Serif CJK SC"/>
        </w:rPr>
        <w:t>这张 error taxonomy 表本身就是高价值的实证材料：它既解释为什么 Fire precision 低，也能验证 YOLO-World 与 Grounding DINO 是否在不同错误类型上互补。</w:t>
      </w:r>
    </w:p>
    <w:p>
      <w:pPr>
        <w:pStyle w:val="Heading1"/>
      </w:pPr>
      <w:r>
        <w:rPr>
          <w:rFonts w:ascii="Noto Serif CJK SC" w:hAnsi="Noto Serif CJK SC" w:eastAsia="Noto Serif CJK SC"/>
        </w:rPr>
        <w:t>13. MEM“质量-成本-风险”效益分析</w:t>
      </w:r>
    </w:p>
    <w:p>
      <w:pPr>
        <w:pStyle w:val="Heading2"/>
      </w:pPr>
      <w:r>
        <w:rPr>
          <w:rFonts w:ascii="Noto Serif CJK SC" w:hAnsi="Noto Serif CJK SC" w:eastAsia="Noto Serif CJK SC"/>
        </w:rPr>
        <w:t>13.1 必须记录的成本数据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464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记录项</w:t>
            </w:r>
          </w:p>
        </w:tc>
        <w:tc>
          <w:tcPr>
            <w:tcW w:type="dxa" w:w="4752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建议单位</w:t>
            </w:r>
          </w:p>
        </w:tc>
      </w:tr>
      <w:tr>
        <w:trPr>
          <w:cantSplit/>
        </w:trPr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人工标注图片数 / 框数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张 / 个</w:t>
            </w:r>
          </w:p>
        </w:tc>
      </w:tr>
      <w:tr>
        <w:trPr>
          <w:cantSplit/>
        </w:trPr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人工复核框数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个</w:t>
            </w:r>
          </w:p>
        </w:tc>
      </w:tr>
      <w:tr>
        <w:trPr>
          <w:cantSplit/>
        </w:trPr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平均复核时间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秒/框 或 分钟/图</w:t>
            </w:r>
          </w:p>
        </w:tc>
      </w:tr>
      <w:tr>
        <w:trPr>
          <w:cantSplit/>
        </w:trPr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总人工投入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人时</w:t>
            </w:r>
          </w:p>
        </w:tc>
      </w:tr>
      <w:tr>
        <w:trPr>
          <w:cantSplit/>
        </w:trPr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Teacher 推理与 Student 训练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GPU 小时</w:t>
            </w:r>
          </w:p>
        </w:tc>
      </w:tr>
      <w:tr>
        <w:trPr>
          <w:cantSplit/>
        </w:trPr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最终合格伪标签数量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框数 / 图片数</w:t>
            </w:r>
          </w:p>
        </w:tc>
      </w:tr>
      <w:tr>
        <w:trPr>
          <w:cantSplit/>
        </w:trPr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实际部署模型计算量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FPS、参数量或设备耗时（按需要）</w:t>
            </w:r>
          </w:p>
        </w:tc>
      </w:tr>
    </w:tbl>
    <w:p>
      <w:pPr>
        <w:spacing w:after="20"/>
      </w:pPr>
    </w:p>
    <w:p>
      <w:pPr>
        <w:spacing w:before="60" w:after="100"/>
        <w:jc w:val="center"/>
      </w:pPr>
      <w:r>
        <w:rPr>
          <w:rFonts w:ascii="DejaVu Serif" w:hAnsi="DejaVu Serif"/>
          <w:i/>
          <w:sz w:val="21"/>
        </w:rPr>
        <w:t>Annotation Efficiency = usable pseudo-labels / human hours</w:t>
      </w:r>
    </w:p>
    <w:p>
      <w:pPr>
        <w:pStyle w:val="Heading2"/>
      </w:pPr>
      <w:r>
        <w:rPr>
          <w:rFonts w:ascii="Noto Serif CJK SC" w:hAnsi="Noto Serif CJK SC" w:eastAsia="Noto Serif CJK SC"/>
        </w:rPr>
        <w:t>13.2 建议比较三种数据生产方式</w:t>
      </w:r>
    </w:p>
    <w:p>
      <w:pPr>
        <w:spacing w:after="54"/>
        <w:ind w:left="360" w:hanging="317"/>
      </w:pPr>
      <w:r>
        <w:rPr>
          <w:rFonts w:ascii="Noto Sans CJK SC" w:hAnsi="Noto Sans CJK SC" w:eastAsia="Noto Sans CJK SC"/>
          <w:b/>
          <w:color w:val="1F4E79"/>
        </w:rPr>
        <w:t xml:space="preserve">1. </w:t>
      </w:r>
      <w:r>
        <w:rPr>
          <w:rFonts w:ascii="Noto Serif CJK SC" w:hAnsi="Noto Serif CJK SC" w:eastAsia="Noto Serif CJK SC"/>
        </w:rPr>
        <w:t>100% 人工标注：作为成本最高、质量最稳的参考；</w:t>
      </w:r>
    </w:p>
    <w:p>
      <w:pPr>
        <w:spacing w:after="54"/>
        <w:ind w:left="360" w:hanging="317"/>
      </w:pPr>
      <w:r>
        <w:rPr>
          <w:rFonts w:ascii="Noto Sans CJK SC" w:hAnsi="Noto Sans CJK SC" w:eastAsia="Noto Sans CJK SC"/>
          <w:b/>
          <w:color w:val="1F4E79"/>
        </w:rPr>
        <w:t xml:space="preserve">2. </w:t>
      </w:r>
      <w:r>
        <w:rPr>
          <w:rFonts w:ascii="Noto Serif CJK SC" w:hAnsi="Noto Serif CJK SC" w:eastAsia="Noto Serif CJK SC"/>
        </w:rPr>
        <w:t>单 Teacher + 人工修订 / 随机抽检；</w:t>
      </w:r>
    </w:p>
    <w:p>
      <w:pPr>
        <w:spacing w:after="54"/>
        <w:ind w:left="360" w:hanging="317"/>
      </w:pPr>
      <w:r>
        <w:rPr>
          <w:rFonts w:ascii="Noto Sans CJK SC" w:hAnsi="Noto Sans CJK SC" w:eastAsia="Noto Sans CJK SC"/>
          <w:b/>
          <w:color w:val="1F4E79"/>
        </w:rPr>
        <w:t xml:space="preserve">3. </w:t>
      </w:r>
      <w:r>
        <w:rPr>
          <w:rFonts w:ascii="Noto Serif CJK SC" w:hAnsi="Noto Serif CJK SC" w:eastAsia="Noto Serif CJK SC"/>
        </w:rPr>
        <w:t>异构双 Teacher + selective review：只重点审 disagreement、低 margin、低 Q_loc 样本。</w:t>
      </w:r>
    </w:p>
    <w:p>
      <w:pPr>
        <w:pStyle w:val="Heading2"/>
      </w:pPr>
      <w:r>
        <w:rPr>
          <w:rFonts w:ascii="Noto Serif CJK SC" w:hAnsi="Noto Serif CJK SC" w:eastAsia="Noto Serif CJK SC"/>
        </w:rPr>
        <w:t>13.3 风险语言如何写进 MEM 论文</w:t>
      </w:r>
    </w:p>
    <w:p>
      <w:pPr>
        <w:spacing w:after="50"/>
        <w:ind w:left="317" w:hanging="230"/>
      </w:pPr>
      <w:r>
        <w:rPr>
          <w:rFonts w:ascii="Noto Sans CJK SC" w:hAnsi="Noto Sans CJK SC" w:eastAsia="Noto Sans CJK SC"/>
          <w:color w:val="2F75B5"/>
        </w:rPr>
        <w:t xml:space="preserve">• </w:t>
      </w:r>
      <w:r>
        <w:rPr>
          <w:rFonts w:ascii="Noto Serif CJK SC" w:hAnsi="Noto Serif CJK SC" w:eastAsia="Noto Serif CJK SC"/>
        </w:rPr>
        <w:t>False Positive → 误报警、无效巡检或处置资源占用；</w:t>
      </w:r>
    </w:p>
    <w:p>
      <w:pPr>
        <w:spacing w:after="50"/>
        <w:ind w:left="317" w:hanging="230"/>
      </w:pPr>
      <w:r>
        <w:rPr>
          <w:rFonts w:ascii="Noto Sans CJK SC" w:hAnsi="Noto Sans CJK SC" w:eastAsia="Noto Sans CJK SC"/>
          <w:color w:val="2F75B5"/>
        </w:rPr>
        <w:t xml:space="preserve">• </w:t>
      </w:r>
      <w:r>
        <w:rPr>
          <w:rFonts w:ascii="Noto Serif CJK SC" w:hAnsi="Noto Serif CJK SC" w:eastAsia="Noto Serif CJK SC"/>
        </w:rPr>
        <w:t>False Negative → 火灾早期漏报风险，潜在后果更严重；</w:t>
      </w:r>
    </w:p>
    <w:p>
      <w:pPr>
        <w:spacing w:after="50"/>
        <w:ind w:left="317" w:hanging="230"/>
      </w:pPr>
      <w:r>
        <w:rPr>
          <w:rFonts w:ascii="Noto Sans CJK SC" w:hAnsi="Noto Sans CJK SC" w:eastAsia="Noto Sans CJK SC"/>
          <w:color w:val="2F75B5"/>
        </w:rPr>
        <w:t xml:space="preserve">• </w:t>
      </w:r>
      <w:r>
        <w:rPr>
          <w:rFonts w:ascii="Noto Serif CJK SC" w:hAnsi="Noto Serif CJK SC" w:eastAsia="Noto Serif CJK SC"/>
        </w:rPr>
        <w:t>框定位偏差 → 影响 Student 回归学习、目标大小估计、后续区域定位与可解释性。</w:t>
      </w:r>
    </w:p>
    <w:p>
      <w:r>
        <w:rPr>
          <w:rFonts w:ascii="Noto Serif CJK SC" w:hAnsi="Noto Serif CJK SC" w:eastAsia="Noto Serif CJK SC"/>
        </w:rPr>
        <w:t>因此，不应只用总体 mAP 评价方案。不同阈值下的 FP/FN 与人工成本可以构成 Pareto 曲线或质量-成本-风险权衡表，形成明显区别于纯 CV 论文的 MEM 贡献。</w:t>
      </w:r>
    </w:p>
    <w:p>
      <w:pPr>
        <w:pStyle w:val="Heading1"/>
      </w:pPr>
      <w:r>
        <w:rPr>
          <w:rFonts w:ascii="Noto Serif CJK SC" w:hAnsi="Noto Serif CJK SC" w:eastAsia="Noto Serif CJK SC"/>
        </w:rPr>
        <w:t>14. 开题报告可直接使用的章节框架</w:t>
      </w:r>
    </w:p>
    <w:p>
      <w:pPr>
        <w:pStyle w:val="Heading2"/>
      </w:pPr>
      <w:r>
        <w:rPr>
          <w:rFonts w:ascii="Noto Serif CJK SC" w:hAnsi="Noto Serif CJK SC" w:eastAsia="Noto Serif CJK SC"/>
        </w:rPr>
        <w:t>14.1 研究背景与问题提出</w:t>
      </w:r>
    </w:p>
    <w:p>
      <w:r>
        <w:rPr>
          <w:rFonts w:ascii="Noto Serif CJK SC" w:hAnsi="Noto Serif CJK SC" w:eastAsia="Noto Serif CJK SC"/>
        </w:rPr>
        <w:t>建议逻辑：火灾烟雾智能监测需求 → 视觉检测依赖高质量 bbox 数据 → 人工标注成本与周期成为数据工程瓶颈 → Grounding DINO / YOLO-World 等开放词检测模型提供自动标注可能 [3][4] → 但伪标签存在误检、漏检和定位噪声 [5][6][8] → 因此需要把自动标注从“模型推理问题”升级为“数据质量控制与风险管理问题”。</w:t>
      </w:r>
    </w:p>
    <w:p>
      <w:pPr>
        <w:pStyle w:val="Heading2"/>
      </w:pPr>
      <w:r>
        <w:rPr>
          <w:rFonts w:ascii="Noto Serif CJK SC" w:hAnsi="Noto Serif CJK SC" w:eastAsia="Noto Serif CJK SC"/>
        </w:rPr>
        <w:t>14.2 国内外研究现状建议分四条线</w:t>
      </w:r>
    </w:p>
    <w:p>
      <w:pPr>
        <w:spacing w:after="54"/>
        <w:ind w:left="360" w:hanging="317"/>
      </w:pPr>
      <w:r>
        <w:rPr>
          <w:rFonts w:ascii="Noto Sans CJK SC" w:hAnsi="Noto Sans CJK SC" w:eastAsia="Noto Sans CJK SC"/>
          <w:b/>
          <w:color w:val="1F4E79"/>
        </w:rPr>
        <w:t xml:space="preserve">1. </w:t>
      </w:r>
      <w:r>
        <w:rPr>
          <w:rFonts w:ascii="Noto Serif CJK SC" w:hAnsi="Noto Serif CJK SC" w:eastAsia="Noto Serif CJK SC"/>
        </w:rPr>
        <w:t>开放词检测：Grounding DINO、YOLO-World [3][4]；</w:t>
      </w:r>
    </w:p>
    <w:p>
      <w:pPr>
        <w:spacing w:after="54"/>
        <w:ind w:left="360" w:hanging="317"/>
      </w:pPr>
      <w:r>
        <w:rPr>
          <w:rFonts w:ascii="Noto Sans CJK SC" w:hAnsi="Noto Sans CJK SC" w:eastAsia="Noto Sans CJK SC"/>
          <w:b/>
          <w:color w:val="1F4E79"/>
        </w:rPr>
        <w:t xml:space="preserve">2. </w:t>
      </w:r>
      <w:r>
        <w:rPr>
          <w:rFonts w:ascii="Noto Serif CJK SC" w:hAnsi="Noto Serif CJK SC" w:eastAsia="Noto Serif CJK SC"/>
        </w:rPr>
        <w:t>半监督目标检测与伪标签质量：Consistent-Teacher、Rethinking Pseudo Labels、Mind the Gap、PCL、Sparse Semi-DETR、Semi-DETR、STEP-DETR、Credible Teacher 等 [5]-[12][25]；</w:t>
      </w:r>
    </w:p>
    <w:p>
      <w:pPr>
        <w:spacing w:after="54"/>
        <w:ind w:left="360" w:hanging="317"/>
      </w:pPr>
      <w:r>
        <w:rPr>
          <w:rFonts w:ascii="Noto Sans CJK SC" w:hAnsi="Noto Sans CJK SC" w:eastAsia="Noto Sans CJK SC"/>
          <w:b/>
          <w:color w:val="1F4E79"/>
        </w:rPr>
        <w:t xml:space="preserve">3. </w:t>
      </w:r>
      <w:r>
        <w:rPr>
          <w:rFonts w:ascii="Noto Serif CJK SC" w:hAnsi="Noto Serif CJK SC" w:eastAsia="Noto Serif CJK SC"/>
        </w:rPr>
        <w:t>火灾烟雾检测：半监督火灾/稀薄烟雾、Grounding DINO 森林烟雾、弱监督 wildfire、DETR/YOLO 火烟检测等 [14]-[23]；</w:t>
      </w:r>
    </w:p>
    <w:p>
      <w:pPr>
        <w:spacing w:after="54"/>
        <w:ind w:left="360" w:hanging="317"/>
      </w:pPr>
      <w:r>
        <w:rPr>
          <w:rFonts w:ascii="Noto Sans CJK SC" w:hAnsi="Noto Sans CJK SC" w:eastAsia="Noto Sans CJK SC"/>
          <w:b/>
          <w:color w:val="1F4E79"/>
        </w:rPr>
        <w:t xml:space="preserve">4. </w:t>
      </w:r>
      <w:r>
        <w:rPr>
          <w:rFonts w:ascii="Noto Serif CJK SC" w:hAnsi="Noto Serif CJK SC" w:eastAsia="Noto Serif CJK SC"/>
        </w:rPr>
        <w:t>工程管理：数据质量、标注资源投入、风险控制与应用实践，引用 MEM 标准和培养方案 [1][2]。</w:t>
      </w:r>
    </w:p>
    <w:p>
      <w:pPr>
        <w:pStyle w:val="Heading2"/>
      </w:pPr>
      <w:r>
        <w:rPr>
          <w:rFonts w:ascii="Noto Serif CJK SC" w:hAnsi="Noto Serif CJK SC" w:eastAsia="Noto Serif CJK SC"/>
        </w:rPr>
        <w:t>14.3 研究目标</w:t>
      </w:r>
    </w:p>
    <w:p>
      <w:pPr>
        <w:spacing w:after="50"/>
        <w:ind w:left="317" w:hanging="230"/>
      </w:pPr>
      <w:r>
        <w:rPr>
          <w:rFonts w:ascii="Noto Sans CJK SC" w:hAnsi="Noto Sans CJK SC" w:eastAsia="Noto Sans CJK SC"/>
          <w:color w:val="2F75B5"/>
        </w:rPr>
        <w:t xml:space="preserve">• </w:t>
      </w:r>
      <w:r>
        <w:rPr>
          <w:rFonts w:ascii="Noto Serif CJK SC" w:hAnsi="Noto Serif CJK SC" w:eastAsia="Noto Serif CJK SC"/>
        </w:rPr>
        <w:t>建立不依赖新增人工训练框标注的火灾烟雾伪标签冷启动流程；</w:t>
      </w:r>
    </w:p>
    <w:p>
      <w:pPr>
        <w:spacing w:after="50"/>
        <w:ind w:left="317" w:hanging="230"/>
      </w:pPr>
      <w:r>
        <w:rPr>
          <w:rFonts w:ascii="Noto Sans CJK SC" w:hAnsi="Noto Sans CJK SC" w:eastAsia="Noto Sans CJK SC"/>
          <w:color w:val="2F75B5"/>
        </w:rPr>
        <w:t xml:space="preserve">• </w:t>
      </w:r>
      <w:r>
        <w:rPr>
          <w:rFonts w:ascii="Noto Serif CJK SC" w:hAnsi="Noto Serif CJK SC" w:eastAsia="Noto Serif CJK SC"/>
        </w:rPr>
        <w:t>构建 Grounding DINO + YOLO-World-X 异构开放词双教师；</w:t>
      </w:r>
    </w:p>
    <w:p>
      <w:pPr>
        <w:spacing w:after="50"/>
        <w:ind w:left="317" w:hanging="230"/>
      </w:pPr>
      <w:r>
        <w:rPr>
          <w:rFonts w:ascii="Noto Sans CJK SC" w:hAnsi="Noto Sans CJK SC" w:eastAsia="Noto Sans CJK SC"/>
          <w:color w:val="2F75B5"/>
        </w:rPr>
        <w:t xml:space="preserve">• </w:t>
      </w:r>
      <w:r>
        <w:rPr>
          <w:rFonts w:ascii="Noto Serif CJK SC" w:hAnsi="Noto Serif CJK SC" w:eastAsia="Noto Serif CJK SC"/>
        </w:rPr>
        <w:t>建立分类质量 / 定位质量双维度评价与分级路由；</w:t>
      </w:r>
    </w:p>
    <w:p>
      <w:pPr>
        <w:spacing w:after="50"/>
        <w:ind w:left="317" w:hanging="230"/>
      </w:pPr>
      <w:r>
        <w:rPr>
          <w:rFonts w:ascii="Noto Sans CJK SC" w:hAnsi="Noto Sans CJK SC" w:eastAsia="Noto Sans CJK SC"/>
          <w:color w:val="2F75B5"/>
        </w:rPr>
        <w:t xml:space="preserve">• </w:t>
      </w:r>
      <w:r>
        <w:rPr>
          <w:rFonts w:ascii="Noto Serif CJK SC" w:hAnsi="Noto Serif CJK SC" w:eastAsia="Noto Serif CJK SC"/>
        </w:rPr>
        <w:t>验证对 Student 检测性能、伪标签质量和人工投入的影响；</w:t>
      </w:r>
    </w:p>
    <w:p>
      <w:pPr>
        <w:spacing w:after="50"/>
        <w:ind w:left="317" w:hanging="230"/>
      </w:pPr>
      <w:r>
        <w:rPr>
          <w:rFonts w:ascii="Noto Sans CJK SC" w:hAnsi="Noto Sans CJK SC" w:eastAsia="Noto Sans CJK SC"/>
          <w:color w:val="2F75B5"/>
        </w:rPr>
        <w:t xml:space="preserve">• </w:t>
      </w:r>
      <w:r>
        <w:rPr>
          <w:rFonts w:ascii="Noto Serif CJK SC" w:hAnsi="Noto Serif CJK SC" w:eastAsia="Noto Serif CJK SC"/>
        </w:rPr>
        <w:t>形成适用于火灾烟雾数据资产构建的质量-成本-风险决策框架。</w:t>
      </w:r>
    </w:p>
    <w:p>
      <w:pPr>
        <w:pStyle w:val="Heading2"/>
      </w:pPr>
      <w:r>
        <w:rPr>
          <w:rFonts w:ascii="Noto Serif CJK SC" w:hAnsi="Noto Serif CJK SC" w:eastAsia="Noto Serif CJK SC"/>
        </w:rPr>
        <w:t>14.4 技术路线（一句话版）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792"/>
            <w:tcMar>
              <w:top w:w="100" w:type="dxa"/>
              <w:start w:w="140" w:type="dxa"/>
              <w:bottom w:w="100" w:type="dxa"/>
              <w:end w:w="140" w:type="dxa"/>
            </w:tcMar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技术路线</w:t>
            </w:r>
          </w:p>
        </w:tc>
      </w:tr>
      <w:tr>
        <w:tc>
          <w:tcPr>
            <w:tcW w:type="dxa" w:w="9792"/>
            <w:tcMar>
              <w:top w:w="100" w:type="dxa"/>
              <w:start w:w="140" w:type="dxa"/>
              <w:bottom w:w="100" w:type="dxa"/>
              <w:end w:w="140" w:type="dxa"/>
            </w:tcMar>
            <w:shd w:fill="F3F7FA"/>
          </w:tcPr>
          <w:p>
            <w:pPr>
              <w:spacing w:after="0" w:line="307" w:lineRule="auto"/>
            </w:pPr>
            <w:r>
              <w:t>GDINO prompt calibration → YOLO-World-X prompt calibration → 两 Teacher 独立预测 → IoU / 类别匹配与 disagreement → Q_cls + Q_loc / TTA stability → RPL / OPL / NPL → Student → blind test → 人工成本与报警风险评估。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erif CJK SC" w:hAnsi="Noto Serif CJK SC" w:eastAsia="Noto Serif CJK SC"/>
        </w:rPr>
        <w:t>14.5 预期创新表达</w:t>
      </w:r>
    </w:p>
    <w:p>
      <w:pPr>
        <w:spacing w:after="50"/>
        <w:ind w:left="317" w:hanging="230"/>
      </w:pPr>
      <w:r>
        <w:rPr>
          <w:rFonts w:ascii="Noto Sans CJK SC" w:hAnsi="Noto Sans CJK SC" w:eastAsia="Noto Sans CJK SC"/>
          <w:color w:val="2F75B5"/>
        </w:rPr>
        <w:t xml:space="preserve">• </w:t>
      </w:r>
      <w:r>
        <w:rPr>
          <w:rFonts w:ascii="Noto Serif CJK SC" w:hAnsi="Noto Serif CJK SC" w:eastAsia="Noto Serif CJK SC"/>
        </w:rPr>
        <w:t>不是“提出一个全新目标检测网络”，而是“提出面向开放词冷启动伪标签的数据质量控制机制”。</w:t>
      </w:r>
    </w:p>
    <w:p>
      <w:pPr>
        <w:spacing w:after="50"/>
        <w:ind w:left="317" w:hanging="230"/>
      </w:pPr>
      <w:r>
        <w:rPr>
          <w:rFonts w:ascii="Noto Sans CJK SC" w:hAnsi="Noto Sans CJK SC" w:eastAsia="Noto Sans CJK SC"/>
          <w:color w:val="2F75B5"/>
        </w:rPr>
        <w:t xml:space="preserve">• </w:t>
      </w:r>
      <w:r>
        <w:rPr>
          <w:rFonts w:ascii="Noto Serif CJK SC" w:hAnsi="Noto Serif CJK SC" w:eastAsia="Noto Serif CJK SC"/>
        </w:rPr>
        <w:t>不是“单纯融合两个大模型”，而是“通过异构证据、定位稳定性和质量路由降低错误伪标签进入训练的概率”。</w:t>
      </w:r>
    </w:p>
    <w:p>
      <w:pPr>
        <w:spacing w:after="50"/>
        <w:ind w:left="317" w:hanging="230"/>
      </w:pPr>
      <w:r>
        <w:rPr>
          <w:rFonts w:ascii="Noto Sans CJK SC" w:hAnsi="Noto Sans CJK SC" w:eastAsia="Noto Sans CJK SC"/>
          <w:color w:val="2F75B5"/>
        </w:rPr>
        <w:t xml:space="preserve">• </w:t>
      </w:r>
      <w:r>
        <w:rPr>
          <w:rFonts w:ascii="Noto Serif CJK SC" w:hAnsi="Noto Serif CJK SC" w:eastAsia="Noto Serif CJK SC"/>
        </w:rPr>
        <w:t>MEM 层面新增“在相同质量门槛下节省多少标注/复核成本，或在相同人工预算下提高多少模型质量”的决策证据。</w:t>
      </w:r>
    </w:p>
    <w:p>
      <w:pPr>
        <w:pStyle w:val="Heading2"/>
      </w:pPr>
      <w:r>
        <w:rPr>
          <w:rFonts w:ascii="Noto Serif CJK SC" w:hAnsi="Noto Serif CJK SC" w:eastAsia="Noto Serif CJK SC"/>
        </w:rPr>
        <w:t>14.6 六章论文结构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088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章节</w:t>
            </w:r>
          </w:p>
        </w:tc>
        <w:tc>
          <w:tcPr>
            <w:tcW w:type="dxa" w:w="7128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建议内容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第1章 绪论</w:t>
            </w:r>
          </w:p>
        </w:tc>
        <w:tc>
          <w:tcPr>
            <w:tcW w:type="dxa" w:w="71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工程问题、研究意义、国内外现状、研究内容与路线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第2章 理论与文献</w:t>
            </w:r>
          </w:p>
        </w:tc>
        <w:tc>
          <w:tcPr>
            <w:tcW w:type="dxa" w:w="71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开放词检测、SSOD/伪标签质量、火灾烟雾检测、数据质量与成本风险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第3章 现状与问题识别</w:t>
            </w:r>
          </w:p>
        </w:tc>
        <w:tc>
          <w:tcPr>
            <w:tcW w:type="dxa" w:w="71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16 prompts、273 dev、single/ensemble、A/B/C；推出 P1-P3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第4章 方法</w:t>
            </w:r>
          </w:p>
        </w:tc>
        <w:tc>
          <w:tcPr>
            <w:tcW w:type="dxa" w:w="71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GDINO + YOLO-World-X、teacher matching、Q_cls/Q_loc、TTA、routing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第5章 实验与管理效益</w:t>
            </w:r>
          </w:p>
        </w:tc>
        <w:tc>
          <w:tcPr>
            <w:tcW w:type="dxa" w:w="71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伪标签质量、Student、消融、failure cases、人工成本/GPU成本/风险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第6章 结论与展望</w:t>
            </w:r>
          </w:p>
        </w:tc>
        <w:tc>
          <w:tcPr>
            <w:tcW w:type="dxa" w:w="71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回答 RQ；总结工程管理价值和局限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erif CJK SC" w:hAnsi="Noto Serif CJK SC" w:eastAsia="Noto Serif CJK SC"/>
        </w:rPr>
        <w:t>15. 下一步实验执行清单与脚本文件清单</w:t>
      </w:r>
    </w:p>
    <w:p>
      <w:pPr>
        <w:pStyle w:val="Heading2"/>
      </w:pPr>
      <w:r>
        <w:rPr>
          <w:rFonts w:ascii="Noto Serif CJK SC" w:hAnsi="Noto Serif CJK SC" w:eastAsia="Noto Serif CJK SC"/>
        </w:rPr>
        <w:t>15.1 推荐执行顺序</w:t>
      </w:r>
    </w:p>
    <w:p>
      <w:pPr>
        <w:spacing w:after="54"/>
        <w:ind w:left="360" w:hanging="317"/>
      </w:pPr>
      <w:r>
        <w:rPr>
          <w:rFonts w:ascii="Noto Sans CJK SC" w:hAnsi="Noto Sans CJK SC" w:eastAsia="Noto Sans CJK SC"/>
          <w:b/>
          <w:color w:val="1F4E79"/>
        </w:rPr>
        <w:t xml:space="preserve">1. </w:t>
      </w:r>
      <w:r>
        <w:rPr>
          <w:rFonts w:ascii="Noto Serif CJK SC" w:hAnsi="Noto Serif CJK SC" w:eastAsia="Noto Serif CJK SC"/>
        </w:rPr>
        <w:t>冻结 Grounding DINO 的 prompt ensemble 权重，不再无边界微调；保存当前结果作为第 3 章证据。</w:t>
      </w:r>
    </w:p>
    <w:p>
      <w:pPr>
        <w:spacing w:after="54"/>
        <w:ind w:left="360" w:hanging="317"/>
      </w:pPr>
      <w:r>
        <w:rPr>
          <w:rFonts w:ascii="Noto Sans CJK SC" w:hAnsi="Noto Sans CJK SC" w:eastAsia="Noto Sans CJK SC"/>
          <w:b/>
          <w:color w:val="1F4E79"/>
        </w:rPr>
        <w:t xml:space="preserve">2. </w:t>
      </w:r>
      <w:r>
        <w:rPr>
          <w:rFonts w:ascii="Noto Serif CJK SC" w:hAnsi="Noto Serif CJK SC" w:eastAsia="Noto Serif CJK SC"/>
        </w:rPr>
        <w:t>完成 YOLO-World-X 8+8 个提示词的独立评估，确定 fire / smoke best single prompt 与 class-specific high-precision threshold。</w:t>
      </w:r>
    </w:p>
    <w:p>
      <w:pPr>
        <w:spacing w:after="54"/>
        <w:ind w:left="360" w:hanging="317"/>
      </w:pPr>
      <w:r>
        <w:rPr>
          <w:rFonts w:ascii="Noto Sans CJK SC" w:hAnsi="Noto Sans CJK SC" w:eastAsia="Noto Sans CJK SC"/>
          <w:b/>
          <w:color w:val="1F4E79"/>
        </w:rPr>
        <w:t xml:space="preserve">3. </w:t>
      </w:r>
      <w:r>
        <w:rPr>
          <w:rFonts w:ascii="Noto Serif CJK SC" w:hAnsi="Noto Serif CJK SC" w:eastAsia="Noto Serif CJK SC"/>
        </w:rPr>
        <w:t>在 273 dev 上生成 GDINO 与 YOLO-World-X 两套统一格式 prediction CSV。</w:t>
      </w:r>
    </w:p>
    <w:p>
      <w:pPr>
        <w:spacing w:after="54"/>
        <w:ind w:left="360" w:hanging="317"/>
      </w:pPr>
      <w:r>
        <w:rPr>
          <w:rFonts w:ascii="Noto Sans CJK SC" w:hAnsi="Noto Sans CJK SC" w:eastAsia="Noto Sans CJK SC"/>
          <w:b/>
          <w:color w:val="1F4E79"/>
        </w:rPr>
        <w:t xml:space="preserve">4. </w:t>
      </w:r>
      <w:r>
        <w:rPr>
          <w:rFonts w:ascii="Noto Serif CJK SC" w:hAnsi="Noto Serif CJK SC" w:eastAsia="Noto Serif CJK SC"/>
        </w:rPr>
        <w:t>实现 teacher matching，输出共同 TP/FP、单模型 TP/FP、IoU distribution、disagreement rate。</w:t>
      </w:r>
    </w:p>
    <w:p>
      <w:pPr>
        <w:spacing w:after="54"/>
        <w:ind w:left="360" w:hanging="317"/>
      </w:pPr>
      <w:r>
        <w:rPr>
          <w:rFonts w:ascii="Noto Sans CJK SC" w:hAnsi="Noto Sans CJK SC" w:eastAsia="Noto Sans CJK SC"/>
          <w:b/>
          <w:color w:val="1F4E79"/>
        </w:rPr>
        <w:t xml:space="preserve">5. </w:t>
      </w:r>
      <w:r>
        <w:rPr>
          <w:rFonts w:ascii="Noto Serif CJK SC" w:hAnsi="Noto Serif CJK SC" w:eastAsia="Noto Serif CJK SC"/>
        </w:rPr>
        <w:t>先验证一个最简单的 consensus filter：同类别 + IoU&gt;=阈值；画 Precision/Recall 随匹配阈值变化曲线。</w:t>
      </w:r>
    </w:p>
    <w:p>
      <w:pPr>
        <w:spacing w:after="54"/>
        <w:ind w:left="360" w:hanging="317"/>
      </w:pPr>
      <w:r>
        <w:rPr>
          <w:rFonts w:ascii="Noto Sans CJK SC" w:hAnsi="Noto Sans CJK SC" w:eastAsia="Noto Sans CJK SC"/>
          <w:b/>
          <w:color w:val="1F4E79"/>
        </w:rPr>
        <w:t xml:space="preserve">6. </w:t>
      </w:r>
      <w:r>
        <w:rPr>
          <w:rFonts w:ascii="Noto Serif CJK SC" w:hAnsi="Noto Serif CJK SC" w:eastAsia="Noto Serif CJK SC"/>
        </w:rPr>
        <w:t>实现 TTA localization stability，并验证 S_TTA / Q_loc 与真实 matched IoU、AP75 的相关性。</w:t>
      </w:r>
    </w:p>
    <w:p>
      <w:pPr>
        <w:spacing w:after="54"/>
        <w:ind w:left="360" w:hanging="317"/>
      </w:pPr>
      <w:r>
        <w:rPr>
          <w:rFonts w:ascii="Noto Sans CJK SC" w:hAnsi="Noto Sans CJK SC" w:eastAsia="Noto Sans CJK SC"/>
          <w:b/>
          <w:color w:val="1F4E79"/>
        </w:rPr>
        <w:t xml:space="preserve">7. </w:t>
      </w:r>
      <w:r>
        <w:rPr>
          <w:rFonts w:ascii="Noto Serif CJK SC" w:hAnsi="Noto Serif CJK SC" w:eastAsia="Noto Serif CJK SC"/>
        </w:rPr>
        <w:t>定义 RPL/OPL/NPL 门槛；先以 RPL-only 训练 Student 做稳妥主实验。</w:t>
      </w:r>
    </w:p>
    <w:p>
      <w:pPr>
        <w:spacing w:after="54"/>
        <w:ind w:left="360" w:hanging="317"/>
      </w:pPr>
      <w:r>
        <w:rPr>
          <w:rFonts w:ascii="Noto Sans CJK SC" w:hAnsi="Noto Sans CJK SC" w:eastAsia="Noto Sans CJK SC"/>
          <w:b/>
          <w:color w:val="1F4E79"/>
        </w:rPr>
        <w:t xml:space="preserve">8. </w:t>
      </w:r>
      <w:r>
        <w:rPr>
          <w:rFonts w:ascii="Noto Serif CJK SC" w:hAnsi="Noto Serif CJK SC" w:eastAsia="Noto Serif CJK SC"/>
        </w:rPr>
        <w:t>在约 2000 张无标签数据上批量生成最终伪标签，完成 confidence / margin / audit 可视化。</w:t>
      </w:r>
    </w:p>
    <w:p>
      <w:pPr>
        <w:spacing w:after="54"/>
        <w:ind w:left="360" w:hanging="317"/>
      </w:pPr>
      <w:r>
        <w:rPr>
          <w:rFonts w:ascii="Noto Sans CJK SC" w:hAnsi="Noto Sans CJK SC" w:eastAsia="Noto Sans CJK SC"/>
          <w:b/>
          <w:color w:val="1F4E79"/>
        </w:rPr>
        <w:t xml:space="preserve">9. </w:t>
      </w:r>
      <w:r>
        <w:rPr>
          <w:rFonts w:ascii="Noto Serif CJK SC" w:hAnsi="Noto Serif CJK SC" w:eastAsia="Noto Serif CJK SC"/>
        </w:rPr>
        <w:t>训练 Student；完成 E1-E5 与 3 个核心消融。</w:t>
      </w:r>
    </w:p>
    <w:p>
      <w:pPr>
        <w:spacing w:after="54"/>
        <w:ind w:left="360" w:hanging="317"/>
      </w:pPr>
      <w:r>
        <w:rPr>
          <w:rFonts w:ascii="Noto Sans CJK SC" w:hAnsi="Noto Sans CJK SC" w:eastAsia="Noto Sans CJK SC"/>
          <w:b/>
          <w:color w:val="1F4E79"/>
        </w:rPr>
        <w:t xml:space="preserve">10. </w:t>
      </w:r>
      <w:r>
        <w:rPr>
          <w:rFonts w:ascii="Noto Serif CJK SC" w:hAnsi="Noto Serif CJK SC" w:eastAsia="Noto Serif CJK SC"/>
        </w:rPr>
        <w:t>只在从未参与调参的 blind/external test 上完成最终报告；同步汇总人工时间、GPU 时间和误报漏报指标。</w:t>
      </w:r>
    </w:p>
    <w:p>
      <w:pPr>
        <w:pStyle w:val="Heading2"/>
      </w:pPr>
      <w:r>
        <w:rPr>
          <w:rFonts w:ascii="Noto Serif CJK SC" w:hAnsi="Noto Serif CJK SC" w:eastAsia="Noto Serif CJK SC"/>
        </w:rPr>
        <w:t>15.2 会话中涉及的代码 / 配置文件名称</w:t>
      </w:r>
    </w:p>
    <w:p>
      <w:pPr>
        <w:pStyle w:val="CodeFile"/>
      </w:pPr>
      <w:r>
        <w:rPr>
          <w:rFonts w:ascii="Noto Serif CJK SC" w:hAnsi="Noto Serif CJK SC" w:eastAsia="Noto Serif CJK SC"/>
        </w:rPr>
        <w:t>yoloworld_prompts.yaml</w:t>
      </w:r>
    </w:p>
    <w:p>
      <w:pPr>
        <w:pStyle w:val="CodeFile"/>
      </w:pPr>
      <w:r>
        <w:rPr>
          <w:rFonts w:ascii="Noto Serif CJK SC" w:hAnsi="Noto Serif CJK SC" w:eastAsia="Noto Serif CJK SC"/>
        </w:rPr>
        <w:t>yoloworld_prompt_eval.py</w:t>
      </w:r>
    </w:p>
    <w:p>
      <w:pPr>
        <w:pStyle w:val="CodeFile"/>
      </w:pPr>
      <w:r>
        <w:rPr>
          <w:rFonts w:ascii="Noto Serif CJK SC" w:hAnsi="Noto Serif CJK SC" w:eastAsia="Noto Serif CJK SC"/>
        </w:rPr>
        <w:t>yoloworld_pseudolabel.py</w:t>
      </w:r>
    </w:p>
    <w:p>
      <w:pPr>
        <w:pStyle w:val="CodeFile"/>
      </w:pPr>
      <w:r>
        <w:rPr>
          <w:rFonts w:ascii="Noto Serif CJK SC" w:hAnsi="Noto Serif CJK SC" w:eastAsia="Noto Serif CJK SC"/>
        </w:rPr>
        <w:t>yoloworld_teacher_scripts.zip</w:t>
      </w:r>
    </w:p>
    <w:p>
      <w:pPr>
        <w:pStyle w:val="CodeFile"/>
      </w:pPr>
      <w:r>
        <w:rPr>
          <w:rFonts w:ascii="Noto Serif CJK SC" w:hAnsi="Noto Serif CJK SC" w:eastAsia="Noto Serif CJK SC"/>
        </w:rPr>
        <w:t>best_yoloworld_prompts.yaml</w:t>
      </w:r>
    </w:p>
    <w:p>
      <w:pPr>
        <w:pStyle w:val="CodeFile"/>
      </w:pPr>
      <w:r>
        <w:rPr>
          <w:rFonts w:ascii="Noto Serif CJK SC" w:hAnsi="Noto Serif CJK SC" w:eastAsia="Noto Serif CJK SC"/>
        </w:rPr>
        <w:t>predictions.csv</w:t>
      </w:r>
    </w:p>
    <w:p>
      <w:pPr>
        <w:pStyle w:val="CodeFile"/>
      </w:pPr>
      <w:r>
        <w:rPr>
          <w:rFonts w:ascii="Noto Serif CJK SC" w:hAnsi="Noto Serif CJK SC" w:eastAsia="Noto Serif CJK SC"/>
        </w:rPr>
        <w:t>single_prompt_metrics.csv</w:t>
      </w:r>
    </w:p>
    <w:p>
      <w:pPr>
        <w:pStyle w:val="CodeFile"/>
      </w:pPr>
      <w:r>
        <w:rPr>
          <w:rFonts w:ascii="Noto Serif CJK SC" w:hAnsi="Noto Serif CJK SC" w:eastAsia="Noto Serif CJK SC"/>
        </w:rPr>
        <w:t>threshold_curves.csv</w:t>
      </w:r>
    </w:p>
    <w:p>
      <w:pPr>
        <w:pStyle w:val="CodeFile"/>
      </w:pPr>
      <w:r>
        <w:rPr>
          <w:rFonts w:ascii="Noto Serif CJK SC" w:hAnsi="Noto Serif CJK SC" w:eastAsia="Noto Serif CJK SC"/>
        </w:rPr>
        <w:t>predictions_with_conf.csv</w:t>
      </w:r>
    </w:p>
    <w:p>
      <w:pPr>
        <w:pStyle w:val="CodeFile"/>
      </w:pPr>
      <w:r>
        <w:rPr>
          <w:rFonts w:ascii="Noto Serif CJK SC" w:hAnsi="Noto Serif CJK SC" w:eastAsia="Noto Serif CJK SC"/>
        </w:rPr>
        <w:t>confidence_summary.csv</w:t>
      </w:r>
    </w:p>
    <w:p>
      <w:pPr>
        <w:pStyle w:val="CodeFile"/>
      </w:pPr>
      <w:r>
        <w:rPr>
          <w:rFonts w:ascii="Noto Serif CJK SC" w:hAnsi="Noto Serif CJK SC" w:eastAsia="Noto Serif CJK SC"/>
        </w:rPr>
        <w:t>image_summary.csv</w:t>
      </w:r>
    </w:p>
    <w:p>
      <w:pPr>
        <w:pStyle w:val="CodeFile"/>
      </w:pPr>
      <w:r>
        <w:rPr>
          <w:rFonts w:ascii="Noto Serif CJK SC" w:hAnsi="Noto Serif CJK SC" w:eastAsia="Noto Serif CJK SC"/>
        </w:rPr>
        <w:t>audit_manifest.csv</w:t>
      </w:r>
    </w:p>
    <w:p>
      <w:pPr>
        <w:pStyle w:val="SmallNote"/>
      </w:pPr>
      <w:r>
        <w:rPr>
          <w:rFonts w:ascii="Noto Serif CJK SC" w:hAnsi="Noto Serif CJK SC" w:eastAsia="Noto Serif CJK SC"/>
        </w:rPr>
        <w:t>本文不复制脚本源码。后续真正运行时，优先确保两个 Teacher 输出统一的 image_id、class_id、confidence、xyxy、normalized bbox 字段，方便共识匹配和误差分析。</w:t>
      </w:r>
    </w:p>
    <w:p>
      <w:pPr>
        <w:pStyle w:val="Heading1"/>
      </w:pPr>
      <w:r>
        <w:rPr>
          <w:rFonts w:ascii="Noto Serif CJK SC" w:hAnsi="Noto Serif CJK SC" w:eastAsia="Noto Serif CJK SC"/>
        </w:rPr>
        <w:t>16. 文献 - 做法对应关系</w:t>
      </w:r>
    </w:p>
    <w:p>
      <w:r>
        <w:rPr>
          <w:rFonts w:ascii="Noto Serif CJK SC" w:hAnsi="Noto Serif CJK SC" w:eastAsia="Noto Serif CJK SC"/>
        </w:rPr>
        <w:t>这一节是开题报告最有用的“证据链”。写方法时尽量避免出现“我觉得这样合理”，而应写成“已有研究指出问题 X，因此本文把思想 Y 迁移到开放词火灾烟雾伪标签场景，并通过 Z 做简化实现”。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592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本文做法</w:t>
            </w:r>
          </w:p>
        </w:tc>
        <w:tc>
          <w:tcPr>
            <w:tcW w:type="dxa" w:w="3888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主要依据</w:t>
            </w:r>
          </w:p>
        </w:tc>
        <w:tc>
          <w:tcPr>
            <w:tcW w:type="dxa" w:w="2808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如何落地到本研究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分类质量与定位质量分开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Rethinking Pseudo Labels [6]；Mind the Gap [7]；汤文兵、李菲 [23]</w:t>
            </w:r>
          </w:p>
        </w:tc>
        <w:tc>
          <w:tcPr>
            <w:tcW w:type="dxa" w:w="28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Q_cls / Q_loc 两维，而非单一加权 score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伪标签框不稳定 / 定位噪声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Consistent-Teacher [5]；PCL / Localization Correction [8]</w:t>
            </w:r>
          </w:p>
        </w:tc>
        <w:tc>
          <w:tcPr>
            <w:tcW w:type="dxa" w:w="28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TTA stability、teacher box IoU、AP75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可靠伪标签过滤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Sparse Semi-DETR [9]；DADCPL-SFD [15]</w:t>
            </w:r>
          </w:p>
        </w:tc>
        <w:tc>
          <w:tcPr>
            <w:tcW w:type="dxa" w:w="28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高 Precision 门槛、动态/分级筛选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多教师 / Super Teacher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STEP-DETR [10]；Representation Disagreement [12]</w:t>
            </w:r>
          </w:p>
        </w:tc>
        <w:tc>
          <w:tcPr>
            <w:tcW w:type="dxa" w:w="28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GDINO + YOLO-World-X 互补性分析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不确定样本保守处理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Credible Teacher [11]；Unbiased Teacher v2 [24]</w:t>
            </w:r>
          </w:p>
        </w:tc>
        <w:tc>
          <w:tcPr>
            <w:tcW w:type="dxa" w:w="28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OPL/NPL ignore、复核或部分监督，而不是硬当负样本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置信度校准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IoU-aware calibration [13]</w:t>
            </w:r>
          </w:p>
        </w:tc>
        <w:tc>
          <w:tcPr>
            <w:tcW w:type="dxa" w:w="28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不要把不同 Teacher raw confidence 直接当同一量纲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开放词冷启动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Grounding DINO [3]；YOLO-World [4]</w:t>
            </w:r>
          </w:p>
        </w:tc>
        <w:tc>
          <w:tcPr>
            <w:tcW w:type="dxa" w:w="28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不新增人工训练框标注的两类开放词 Teacher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火灾/烟雾半监督与低标注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杨凯博等 [14]；王磊等 [15]；Keerthinathan 等 [17]；Samavat 等 [18]</w:t>
            </w:r>
          </w:p>
        </w:tc>
        <w:tc>
          <w:tcPr>
            <w:tcW w:type="dxa" w:w="28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证明火灾烟雾场景存在标注成本与弱/半监督研究需求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火灾烟雾 bbox / 小目标 / 尺度问题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FSH-DETR [19]；YOLOv5s-MRD [20]；GPAC-YOLOv8 [21]；无人机烟雾 [22]</w:t>
            </w:r>
          </w:p>
        </w:tc>
        <w:tc>
          <w:tcPr>
            <w:tcW w:type="dxa" w:w="28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解释为什么 AP75、定位和尺度稳定性不能被忽略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Grounding DINO 在森林烟雾上的直接应用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MSFAEGD [16]</w:t>
            </w:r>
          </w:p>
        </w:tc>
        <w:tc>
          <w:tcPr>
            <w:tcW w:type="dxa" w:w="28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作为 Teacher1 在目标场景中的领域相关依据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6"/>
              </w:rPr>
              <w:t>MEM 实践性与工程管理问题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MEM 论文标准 [1]；指导性培养方案 [2]</w:t>
            </w:r>
          </w:p>
        </w:tc>
        <w:tc>
          <w:tcPr>
            <w:tcW w:type="dxa" w:w="28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sz w:val="16"/>
              </w:rPr>
              <w:t>质量-成本-风险、资源配置、工程应用闭环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erif CJK SC" w:hAnsi="Noto Serif CJK SC" w:eastAsia="Noto Serif CJK SC"/>
        </w:rPr>
        <w:t>17. 参考文献与技术资料</w:t>
      </w:r>
    </w:p>
    <w:p>
      <w:pPr>
        <w:pStyle w:val="SmallNote"/>
      </w:pPr>
      <w:r>
        <w:rPr>
          <w:rFonts w:ascii="Noto Serif CJK SC" w:hAnsi="Noto Serif CJK SC" w:eastAsia="Noto Serif CJK SC"/>
        </w:rPr>
        <w:t>说明：以下包含本次会话中已经提到的主要论文与规范/官方资料。学位论文定稿时请按学校要求统一为 GB/T 7714 或指定格式；本文先保留 DOI / 官方链接，方便检索。</w:t>
      </w:r>
    </w:p>
    <w:p>
      <w:pPr>
        <w:pStyle w:val="Reference"/>
      </w:pPr>
      <w:r>
        <w:rPr>
          <w:rFonts w:ascii="Noto Sans CJK SC" w:hAnsi="Noto Sans CJK SC" w:eastAsia="Noto Sans CJK SC"/>
          <w:b/>
          <w:color w:val="1F4E79"/>
        </w:rPr>
        <w:t xml:space="preserve">[1] </w:t>
      </w:r>
      <w:r>
        <w:rPr>
          <w:rFonts w:ascii="Noto Serif CJK SC" w:hAnsi="Noto Serif CJK SC" w:eastAsia="Noto Serif CJK SC"/>
        </w:rPr>
        <w:t xml:space="preserve">全国工程管理专业学位研究生教育指导委员会. 工程管理硕士（MEM）专业学位论文标准与工作指南. 2022. </w:t>
      </w:r>
      <w:hyperlink r:id="rId10">
        <w:r>
          <w:rPr>
            <w:color w:val="2F75B5"/>
            <w:u w:val="single"/>
            <w:rFonts w:ascii="Noto Sans CJK SC" w:hAnsi="Noto Sans CJK SC" w:eastAsia="Noto Sans CJK SC"/>
          </w:rPr>
          <w:t>链接</w:t>
        </w:r>
      </w:hyperlink>
    </w:p>
    <w:p>
      <w:pPr>
        <w:pStyle w:val="Reference"/>
      </w:pPr>
      <w:r>
        <w:rPr>
          <w:rFonts w:ascii="Noto Sans CJK SC" w:hAnsi="Noto Sans CJK SC" w:eastAsia="Noto Sans CJK SC"/>
          <w:b/>
          <w:color w:val="1F4E79"/>
        </w:rPr>
        <w:t xml:space="preserve">[2] </w:t>
      </w:r>
      <w:r>
        <w:rPr>
          <w:rFonts w:ascii="Noto Serif CJK SC" w:hAnsi="Noto Serif CJK SC" w:eastAsia="Noto Serif CJK SC"/>
        </w:rPr>
        <w:t xml:space="preserve">国务院学位办 / 工程管理相关指导文件. 工程管理硕士专业学位研究生指导性培养方案（试行）. 2011. </w:t>
      </w:r>
      <w:hyperlink r:id="rId11">
        <w:r>
          <w:rPr>
            <w:color w:val="2F75B5"/>
            <w:u w:val="single"/>
            <w:rFonts w:ascii="Noto Sans CJK SC" w:hAnsi="Noto Sans CJK SC" w:eastAsia="Noto Sans CJK SC"/>
          </w:rPr>
          <w:t>链接</w:t>
        </w:r>
      </w:hyperlink>
    </w:p>
    <w:p>
      <w:pPr>
        <w:pStyle w:val="Reference"/>
      </w:pPr>
      <w:r>
        <w:rPr>
          <w:rFonts w:ascii="Noto Sans CJK SC" w:hAnsi="Noto Sans CJK SC" w:eastAsia="Noto Sans CJK SC"/>
          <w:b/>
          <w:color w:val="1F4E79"/>
        </w:rPr>
        <w:t xml:space="preserve">[3] </w:t>
      </w:r>
      <w:r>
        <w:rPr>
          <w:rFonts w:ascii="Noto Serif CJK SC" w:hAnsi="Noto Serif CJK SC" w:eastAsia="Noto Serif CJK SC"/>
        </w:rPr>
        <w:t xml:space="preserve">Liu S, Zeng Z, Ren T, et al. Grounding DINO: Marrying DINO with Grounded Pre-Training for Open-Set Object Detection. ECCV, 2024: 38-55. DOI: 10.1007/978-3-031-72970-6_3. </w:t>
      </w:r>
      <w:hyperlink r:id="rId12">
        <w:r>
          <w:rPr>
            <w:color w:val="2F75B5"/>
            <w:u w:val="single"/>
            <w:rFonts w:ascii="Noto Sans CJK SC" w:hAnsi="Noto Sans CJK SC" w:eastAsia="Noto Sans CJK SC"/>
          </w:rPr>
          <w:t>链接</w:t>
        </w:r>
      </w:hyperlink>
    </w:p>
    <w:p>
      <w:pPr>
        <w:pStyle w:val="Reference"/>
      </w:pPr>
      <w:r>
        <w:rPr>
          <w:rFonts w:ascii="Noto Sans CJK SC" w:hAnsi="Noto Sans CJK SC" w:eastAsia="Noto Sans CJK SC"/>
          <w:b/>
          <w:color w:val="1F4E79"/>
        </w:rPr>
        <w:t xml:space="preserve">[4] </w:t>
      </w:r>
      <w:r>
        <w:rPr>
          <w:rFonts w:ascii="Noto Serif CJK SC" w:hAnsi="Noto Serif CJK SC" w:eastAsia="Noto Serif CJK SC"/>
        </w:rPr>
        <w:t xml:space="preserve">Cheng T, Song L, Ge Y, Liu W, Wang X, Shan Y. YOLO-World: Real-Time Open-Vocabulary Object Detection. CVPR, 2024: 16901-16911. </w:t>
      </w:r>
      <w:hyperlink r:id="rId13">
        <w:r>
          <w:rPr>
            <w:color w:val="2F75B5"/>
            <w:u w:val="single"/>
            <w:rFonts w:ascii="Noto Sans CJK SC" w:hAnsi="Noto Sans CJK SC" w:eastAsia="Noto Sans CJK SC"/>
          </w:rPr>
          <w:t>链接</w:t>
        </w:r>
      </w:hyperlink>
    </w:p>
    <w:p>
      <w:pPr>
        <w:pStyle w:val="Reference"/>
      </w:pPr>
      <w:r>
        <w:rPr>
          <w:rFonts w:ascii="Noto Sans CJK SC" w:hAnsi="Noto Sans CJK SC" w:eastAsia="Noto Sans CJK SC"/>
          <w:b/>
          <w:color w:val="1F4E79"/>
        </w:rPr>
        <w:t xml:space="preserve">[5] </w:t>
      </w:r>
      <w:r>
        <w:rPr>
          <w:rFonts w:ascii="Noto Serif CJK SC" w:hAnsi="Noto Serif CJK SC" w:eastAsia="Noto Serif CJK SC"/>
        </w:rPr>
        <w:t xml:space="preserve">Wang X, Yang X, Zhang S, et al. Consistent-Teacher: Towards Reducing Inconsistent Pseudo-Targets in Semi-Supervised Object Detection. CVPR, 2023: 3240-3249. </w:t>
      </w:r>
      <w:hyperlink r:id="rId14">
        <w:r>
          <w:rPr>
            <w:color w:val="2F75B5"/>
            <w:u w:val="single"/>
            <w:rFonts w:ascii="Noto Sans CJK SC" w:hAnsi="Noto Sans CJK SC" w:eastAsia="Noto Sans CJK SC"/>
          </w:rPr>
          <w:t>链接</w:t>
        </w:r>
      </w:hyperlink>
    </w:p>
    <w:p>
      <w:pPr>
        <w:pStyle w:val="Reference"/>
      </w:pPr>
      <w:r>
        <w:rPr>
          <w:rFonts w:ascii="Noto Sans CJK SC" w:hAnsi="Noto Sans CJK SC" w:eastAsia="Noto Sans CJK SC"/>
          <w:b/>
          <w:color w:val="1F4E79"/>
        </w:rPr>
        <w:t xml:space="preserve">[6] </w:t>
      </w:r>
      <w:r>
        <w:rPr>
          <w:rFonts w:ascii="Noto Serif CJK SC" w:hAnsi="Noto Serif CJK SC" w:eastAsia="Noto Serif CJK SC"/>
        </w:rPr>
        <w:t xml:space="preserve">Li H, Wu Z, Shrivastava A, Davis L S. Rethinking Pseudo Labels for Semi-supervised Object Detection. AAAI, 2022, 36(2): 1314-1322. DOI: 10.1609/aaai.v36i2.20019. </w:t>
      </w:r>
      <w:hyperlink r:id="rId15">
        <w:r>
          <w:rPr>
            <w:color w:val="2F75B5"/>
            <w:u w:val="single"/>
            <w:rFonts w:ascii="Noto Sans CJK SC" w:hAnsi="Noto Sans CJK SC" w:eastAsia="Noto Sans CJK SC"/>
          </w:rPr>
          <w:t>链接</w:t>
        </w:r>
      </w:hyperlink>
    </w:p>
    <w:p>
      <w:pPr>
        <w:pStyle w:val="Reference"/>
      </w:pPr>
      <w:r>
        <w:rPr>
          <w:rFonts w:ascii="Noto Sans CJK SC" w:hAnsi="Noto Sans CJK SC" w:eastAsia="Noto Sans CJK SC"/>
          <w:b/>
          <w:color w:val="1F4E79"/>
        </w:rPr>
        <w:t xml:space="preserve">[7] </w:t>
      </w:r>
      <w:r>
        <w:rPr>
          <w:rFonts w:ascii="Noto Serif CJK SC" w:hAnsi="Noto Serif CJK SC" w:eastAsia="Noto Serif CJK SC"/>
        </w:rPr>
        <w:t xml:space="preserve">Zhang L, Sun Y, Wei W. Mind the Gap: Polishing Pseudo Labels for Accurate Semi-supervised Object Detection. AAAI, 2023, 37(3): 3463-3471. DOI: 10.1609/aaai.v37i3.25455. </w:t>
      </w:r>
      <w:hyperlink r:id="rId16">
        <w:r>
          <w:rPr>
            <w:color w:val="2F75B5"/>
            <w:u w:val="single"/>
            <w:rFonts w:ascii="Noto Sans CJK SC" w:hAnsi="Noto Sans CJK SC" w:eastAsia="Noto Sans CJK SC"/>
          </w:rPr>
          <w:t>链接</w:t>
        </w:r>
      </w:hyperlink>
    </w:p>
    <w:p>
      <w:pPr>
        <w:pStyle w:val="Reference"/>
      </w:pPr>
      <w:r>
        <w:rPr>
          <w:rFonts w:ascii="Noto Sans CJK SC" w:hAnsi="Noto Sans CJK SC" w:eastAsia="Noto Sans CJK SC"/>
          <w:b/>
          <w:color w:val="1F4E79"/>
        </w:rPr>
        <w:t xml:space="preserve">[8] </w:t>
      </w:r>
      <w:r>
        <w:rPr>
          <w:rFonts w:ascii="Noto Serif CJK SC" w:hAnsi="Noto Serif CJK SC" w:eastAsia="Noto Serif CJK SC"/>
        </w:rPr>
        <w:t xml:space="preserve">He Y, Chen W, Zhengfa Liang, Ke Liang, Tan Y, Liu T, Guo Y. Don’t Turn a Blind Eye to Localization Noise: Localization Pseudo-label Correction and Learning for Semi-Supervised Object Detection. ICME, 2024: 1-6. DOI: 10.1109/ICME57554.2024.10688265.（其早期版本题为 Pseudo-label Correction and Learning For Semi-Supervised Object Detection, arXiv:2303.02998） </w:t>
      </w:r>
      <w:hyperlink r:id="rId17">
        <w:r>
          <w:rPr>
            <w:color w:val="2F75B5"/>
            <w:u w:val="single"/>
            <w:rFonts w:ascii="Noto Sans CJK SC" w:hAnsi="Noto Sans CJK SC" w:eastAsia="Noto Sans CJK SC"/>
          </w:rPr>
          <w:t>链接</w:t>
        </w:r>
      </w:hyperlink>
    </w:p>
    <w:p>
      <w:pPr>
        <w:pStyle w:val="Reference"/>
      </w:pPr>
      <w:r>
        <w:rPr>
          <w:rFonts w:ascii="Noto Sans CJK SC" w:hAnsi="Noto Sans CJK SC" w:eastAsia="Noto Sans CJK SC"/>
          <w:b/>
          <w:color w:val="1F4E79"/>
        </w:rPr>
        <w:t xml:space="preserve">[9] </w:t>
      </w:r>
      <w:r>
        <w:rPr>
          <w:rFonts w:ascii="Noto Serif CJK SC" w:hAnsi="Noto Serif CJK SC" w:eastAsia="Noto Serif CJK SC"/>
        </w:rPr>
        <w:t xml:space="preserve">Shehzadi T, Hashmi K A, Stricker D, Afzal M Z. Sparse Semi-DETR: Sparse Learnable Queries for Semi-Supervised Object Detection. CVPR, 2024: 5840-5850. </w:t>
      </w:r>
      <w:hyperlink r:id="rId18">
        <w:r>
          <w:rPr>
            <w:color w:val="2F75B5"/>
            <w:u w:val="single"/>
            <w:rFonts w:ascii="Noto Sans CJK SC" w:hAnsi="Noto Sans CJK SC" w:eastAsia="Noto Sans CJK SC"/>
          </w:rPr>
          <w:t>链接</w:t>
        </w:r>
      </w:hyperlink>
    </w:p>
    <w:p>
      <w:pPr>
        <w:pStyle w:val="Reference"/>
      </w:pPr>
      <w:r>
        <w:rPr>
          <w:rFonts w:ascii="Noto Sans CJK SC" w:hAnsi="Noto Sans CJK SC" w:eastAsia="Noto Sans CJK SC"/>
          <w:b/>
          <w:color w:val="1F4E79"/>
        </w:rPr>
        <w:t xml:space="preserve">[10] </w:t>
      </w:r>
      <w:r>
        <w:rPr>
          <w:rFonts w:ascii="Noto Serif CJK SC" w:hAnsi="Noto Serif CJK SC" w:eastAsia="Noto Serif CJK SC"/>
        </w:rPr>
        <w:t xml:space="preserve">Shehzadi T, Hashmi K A, Sarode S, Stricker D, Afzal M Z. STEP-DETR: Advancing DETR-based Semi-Supervised Object Detection with Super Teacher and Pseudo-Label Guided Text Queries. ICCV, 2025: 3069-3079. </w:t>
      </w:r>
      <w:hyperlink r:id="rId19">
        <w:r>
          <w:rPr>
            <w:color w:val="2F75B5"/>
            <w:u w:val="single"/>
            <w:rFonts w:ascii="Noto Sans CJK SC" w:hAnsi="Noto Sans CJK SC" w:eastAsia="Noto Sans CJK SC"/>
          </w:rPr>
          <w:t>链接</w:t>
        </w:r>
      </w:hyperlink>
    </w:p>
    <w:p>
      <w:pPr>
        <w:pStyle w:val="Reference"/>
      </w:pPr>
      <w:r>
        <w:rPr>
          <w:rFonts w:ascii="Noto Sans CJK SC" w:hAnsi="Noto Sans CJK SC" w:eastAsia="Noto Sans CJK SC"/>
          <w:b/>
          <w:color w:val="1F4E79"/>
        </w:rPr>
        <w:t xml:space="preserve">[11] </w:t>
      </w:r>
      <w:r>
        <w:rPr>
          <w:rFonts w:ascii="Noto Serif CJK SC" w:hAnsi="Noto Serif CJK SC" w:eastAsia="Noto Serif CJK SC"/>
        </w:rPr>
        <w:t xml:space="preserve">Zhuang J, Wang K, Lin L, Li G. Credible Teacher for Semi-Supervised Object Detection in Open Scene. ICASSP, 2024. arXiv:2401.00695. </w:t>
      </w:r>
      <w:hyperlink r:id="rId20">
        <w:r>
          <w:rPr>
            <w:color w:val="2F75B5"/>
            <w:u w:val="single"/>
            <w:rFonts w:ascii="Noto Sans CJK SC" w:hAnsi="Noto Sans CJK SC" w:eastAsia="Noto Sans CJK SC"/>
          </w:rPr>
          <w:t>链接</w:t>
        </w:r>
      </w:hyperlink>
    </w:p>
    <w:p>
      <w:pPr>
        <w:pStyle w:val="Reference"/>
      </w:pPr>
      <w:r>
        <w:rPr>
          <w:rFonts w:ascii="Noto Sans CJK SC" w:hAnsi="Noto Sans CJK SC" w:eastAsia="Noto Sans CJK SC"/>
          <w:b/>
          <w:color w:val="1F4E79"/>
        </w:rPr>
        <w:t xml:space="preserve">[12] </w:t>
      </w:r>
      <w:r>
        <w:rPr>
          <w:rFonts w:ascii="Noto Serif CJK SC" w:hAnsi="Noto Serif CJK SC" w:eastAsia="Noto Serif CJK SC"/>
        </w:rPr>
        <w:t xml:space="preserve">Marvasti-Zadeh S M, Ray N, Erbilgin N. Training-Based Model Refinement and Representation Disagreement for Semi-Supervised Object Detection. WACV, 2024: 2256-2265. </w:t>
      </w:r>
      <w:hyperlink r:id="rId21">
        <w:r>
          <w:rPr>
            <w:color w:val="2F75B5"/>
            <w:u w:val="single"/>
            <w:rFonts w:ascii="Noto Sans CJK SC" w:hAnsi="Noto Sans CJK SC" w:eastAsia="Noto Sans CJK SC"/>
          </w:rPr>
          <w:t>链接</w:t>
        </w:r>
      </w:hyperlink>
    </w:p>
    <w:p>
      <w:pPr>
        <w:pStyle w:val="Reference"/>
      </w:pPr>
      <w:r>
        <w:rPr>
          <w:rFonts w:ascii="Noto Sans CJK SC" w:hAnsi="Noto Sans CJK SC" w:eastAsia="Noto Sans CJK SC"/>
          <w:b/>
          <w:color w:val="1F4E79"/>
        </w:rPr>
        <w:t xml:space="preserve">[13] </w:t>
      </w:r>
      <w:r>
        <w:rPr>
          <w:rFonts w:ascii="Noto Serif CJK SC" w:hAnsi="Noto Serif CJK SC" w:eastAsia="Noto Serif CJK SC"/>
        </w:rPr>
        <w:t xml:space="preserve">Gilg J, Teepe T, Herzog F, Wolters P, Rigoll G. Do We Still Need Non-Maximum Suppression? Accurate Confidence Estimates and Implicit Duplication Modeling With IoU-Aware Calibration. WACV, 2024: 4850-4859. </w:t>
      </w:r>
      <w:hyperlink r:id="rId22">
        <w:r>
          <w:rPr>
            <w:color w:val="2F75B5"/>
            <w:u w:val="single"/>
            <w:rFonts w:ascii="Noto Sans CJK SC" w:hAnsi="Noto Sans CJK SC" w:eastAsia="Noto Sans CJK SC"/>
          </w:rPr>
          <w:t>链接</w:t>
        </w:r>
      </w:hyperlink>
    </w:p>
    <w:p>
      <w:pPr>
        <w:pStyle w:val="Reference"/>
      </w:pPr>
      <w:r>
        <w:rPr>
          <w:rFonts w:ascii="Noto Sans CJK SC" w:hAnsi="Noto Sans CJK SC" w:eastAsia="Noto Sans CJK SC"/>
          <w:b/>
          <w:color w:val="1F4E79"/>
        </w:rPr>
        <w:t xml:space="preserve">[14] </w:t>
      </w:r>
      <w:r>
        <w:rPr>
          <w:rFonts w:ascii="Noto Serif CJK SC" w:hAnsi="Noto Serif CJK SC" w:eastAsia="Noto Serif CJK SC"/>
        </w:rPr>
        <w:t xml:space="preserve">杨凯博, 钟铭恩, 谭佳威, 邓智颖, 周梦丽, 肖子佶. 基于半监督学习的多场景火灾小规模稀薄烟雾检测. 浙江大学学报(工学版), 2025, 59(3): 546-556. DOI: 10.3785/j.issn.1008-973X.2025.03.012. </w:t>
      </w:r>
      <w:hyperlink r:id="rId23">
        <w:r>
          <w:rPr>
            <w:color w:val="2F75B5"/>
            <w:u w:val="single"/>
            <w:rFonts w:ascii="Noto Sans CJK SC" w:hAnsi="Noto Sans CJK SC" w:eastAsia="Noto Sans CJK SC"/>
          </w:rPr>
          <w:t>链接</w:t>
        </w:r>
      </w:hyperlink>
    </w:p>
    <w:p>
      <w:pPr>
        <w:pStyle w:val="Reference"/>
      </w:pPr>
      <w:r>
        <w:rPr>
          <w:rFonts w:ascii="Noto Sans CJK SC" w:hAnsi="Noto Sans CJK SC" w:eastAsia="Noto Sans CJK SC"/>
          <w:b/>
          <w:color w:val="1F4E79"/>
        </w:rPr>
        <w:t xml:space="preserve">[15] </w:t>
      </w:r>
      <w:r>
        <w:rPr>
          <w:rFonts w:ascii="Noto Serif CJK SC" w:hAnsi="Noto Serif CJK SC" w:eastAsia="Noto Serif CJK SC"/>
        </w:rPr>
        <w:t xml:space="preserve">王磊, 胡节, 彭博. 用于半监督火灾检测的分布自适应和动态课程伪标签框架. 计算机应用, 2025, 45(10): 3131-3137. DOI: 10.11772/j.issn.1001-9081.2024101452. </w:t>
      </w:r>
      <w:hyperlink r:id="rId24">
        <w:r>
          <w:rPr>
            <w:color w:val="2F75B5"/>
            <w:u w:val="single"/>
            <w:rFonts w:ascii="Noto Sans CJK SC" w:hAnsi="Noto Sans CJK SC" w:eastAsia="Noto Sans CJK SC"/>
          </w:rPr>
          <w:t>链接</w:t>
        </w:r>
      </w:hyperlink>
    </w:p>
    <w:p>
      <w:pPr>
        <w:pStyle w:val="Reference"/>
      </w:pPr>
      <w:r>
        <w:rPr>
          <w:rFonts w:ascii="Noto Sans CJK SC" w:hAnsi="Noto Sans CJK SC" w:eastAsia="Noto Sans CJK SC"/>
          <w:b/>
          <w:color w:val="1F4E79"/>
        </w:rPr>
        <w:t xml:space="preserve">[16] </w:t>
      </w:r>
      <w:r>
        <w:rPr>
          <w:rFonts w:ascii="Noto Serif CJK SC" w:hAnsi="Noto Serif CJK SC" w:eastAsia="Noto Serif CJK SC"/>
        </w:rPr>
        <w:t xml:space="preserve">Zhang T, Lu X. MSFAEGD: Efficient Forest Smoke Detection Network Based on Grounding Dino. 2025 IEEE 5th International Conference on Software Engineering and Artificial Intelligence (SEAI), 2025: 65-70. DOI: 10.1109/SEAI65851.2025.11108826. </w:t>
      </w:r>
      <w:hyperlink r:id="rId25">
        <w:r>
          <w:rPr>
            <w:color w:val="2F75B5"/>
            <w:u w:val="single"/>
            <w:rFonts w:ascii="Noto Sans CJK SC" w:hAnsi="Noto Sans CJK SC" w:eastAsia="Noto Sans CJK SC"/>
          </w:rPr>
          <w:t>链接</w:t>
        </w:r>
      </w:hyperlink>
    </w:p>
    <w:p>
      <w:pPr>
        <w:pStyle w:val="Reference"/>
      </w:pPr>
      <w:r>
        <w:rPr>
          <w:rFonts w:ascii="Noto Sans CJK SC" w:hAnsi="Noto Sans CJK SC" w:eastAsia="Noto Sans CJK SC"/>
          <w:b/>
          <w:color w:val="1F4E79"/>
        </w:rPr>
        <w:t xml:space="preserve">[17] </w:t>
      </w:r>
      <w:r>
        <w:rPr>
          <w:rFonts w:ascii="Noto Serif CJK SC" w:hAnsi="Noto Serif CJK SC" w:eastAsia="Noto Serif CJK SC"/>
        </w:rPr>
        <w:t xml:space="preserve">Keerthinathan P, Sandino J, Mahendren S, Uthayasooriyan A, Galvez J, Hamilton G, Gonzalez F. Advancing Real-Time Aerial Wildfire Detection Through Plume Recognition and Knowledge Distillation. Drones, 2025, 9(12): 827. DOI: 10.3390/drones9120827. </w:t>
      </w:r>
      <w:hyperlink r:id="rId26">
        <w:r>
          <w:rPr>
            <w:color w:val="2F75B5"/>
            <w:u w:val="single"/>
            <w:rFonts w:ascii="Noto Sans CJK SC" w:hAnsi="Noto Sans CJK SC" w:eastAsia="Noto Sans CJK SC"/>
          </w:rPr>
          <w:t>链接</w:t>
        </w:r>
      </w:hyperlink>
    </w:p>
    <w:p>
      <w:pPr>
        <w:pStyle w:val="Reference"/>
      </w:pPr>
      <w:r>
        <w:rPr>
          <w:rFonts w:ascii="Noto Sans CJK SC" w:hAnsi="Noto Sans CJK SC" w:eastAsia="Noto Sans CJK SC"/>
          <w:b/>
          <w:color w:val="1F4E79"/>
        </w:rPr>
        <w:t xml:space="preserve">[18] </w:t>
      </w:r>
      <w:r>
        <w:rPr>
          <w:rFonts w:ascii="Noto Serif CJK SC" w:hAnsi="Noto Serif CJK SC" w:eastAsia="Noto Serif CJK SC"/>
        </w:rPr>
        <w:t xml:space="preserve">Samavat T, Yazdi A, Yan F, Yang L. Early-Stage Wildfire Detection: A Weakly Supervised Transformer-Based Approach. Fire, 2025, 8(11): 413. DOI: 10.3390/fire8110413. </w:t>
      </w:r>
      <w:hyperlink r:id="rId27">
        <w:r>
          <w:rPr>
            <w:color w:val="2F75B5"/>
            <w:u w:val="single"/>
            <w:rFonts w:ascii="Noto Sans CJK SC" w:hAnsi="Noto Sans CJK SC" w:eastAsia="Noto Sans CJK SC"/>
          </w:rPr>
          <w:t>链接</w:t>
        </w:r>
      </w:hyperlink>
    </w:p>
    <w:p>
      <w:pPr>
        <w:pStyle w:val="Reference"/>
      </w:pPr>
      <w:r>
        <w:rPr>
          <w:rFonts w:ascii="Noto Sans CJK SC" w:hAnsi="Noto Sans CJK SC" w:eastAsia="Noto Sans CJK SC"/>
          <w:b/>
          <w:color w:val="1F4E79"/>
        </w:rPr>
        <w:t xml:space="preserve">[19] </w:t>
      </w:r>
      <w:r>
        <w:rPr>
          <w:rFonts w:ascii="Noto Serif CJK SC" w:hAnsi="Noto Serif CJK SC" w:eastAsia="Noto Serif CJK SC"/>
        </w:rPr>
        <w:t xml:space="preserve">Liang T, Zeng G. FSH-DETR: An Efficient End-to-End Fire Smoke and Human Detection Based on a Deformable DEtection TRansformer (DETR). Sensors, 2024, 24(13): 4077. DOI: 10.3390/s24134077. </w:t>
      </w:r>
      <w:hyperlink r:id="rId28">
        <w:r>
          <w:rPr>
            <w:color w:val="2F75B5"/>
            <w:u w:val="single"/>
            <w:rFonts w:ascii="Noto Sans CJK SC" w:hAnsi="Noto Sans CJK SC" w:eastAsia="Noto Sans CJK SC"/>
          </w:rPr>
          <w:t>链接</w:t>
        </w:r>
      </w:hyperlink>
    </w:p>
    <w:p>
      <w:pPr>
        <w:pStyle w:val="Reference"/>
      </w:pPr>
      <w:r>
        <w:rPr>
          <w:rFonts w:ascii="Noto Sans CJK SC" w:hAnsi="Noto Sans CJK SC" w:eastAsia="Noto Sans CJK SC"/>
          <w:b/>
          <w:color w:val="1F4E79"/>
        </w:rPr>
        <w:t xml:space="preserve">[20] </w:t>
      </w:r>
      <w:r>
        <w:rPr>
          <w:rFonts w:ascii="Noto Serif CJK SC" w:hAnsi="Noto Serif CJK SC" w:eastAsia="Noto Serif CJK SC"/>
        </w:rPr>
        <w:t xml:space="preserve">侯阳, 张琼, 赵紫煊, 朱正宇, 张晓博. 基于YOLOv5s的复杂场景下高效烟火检测算法YOLOv5s-MRD. 计算机应用, 2025, 45(4): 1317-1324. </w:t>
      </w:r>
      <w:hyperlink r:id="rId29">
        <w:r>
          <w:rPr>
            <w:color w:val="2F75B5"/>
            <w:u w:val="single"/>
            <w:rFonts w:ascii="Noto Sans CJK SC" w:hAnsi="Noto Sans CJK SC" w:eastAsia="Noto Sans CJK SC"/>
          </w:rPr>
          <w:t>链接</w:t>
        </w:r>
      </w:hyperlink>
    </w:p>
    <w:p>
      <w:pPr>
        <w:pStyle w:val="Reference"/>
      </w:pPr>
      <w:r>
        <w:rPr>
          <w:rFonts w:ascii="Noto Sans CJK SC" w:hAnsi="Noto Sans CJK SC" w:eastAsia="Noto Sans CJK SC"/>
          <w:b/>
          <w:color w:val="1F4E79"/>
        </w:rPr>
        <w:t xml:space="preserve">[21] </w:t>
      </w:r>
      <w:r>
        <w:rPr>
          <w:rFonts w:ascii="Noto Serif CJK SC" w:hAnsi="Noto Serif CJK SC" w:eastAsia="Noto Serif CJK SC"/>
        </w:rPr>
        <w:t xml:space="preserve">Wang Y, Kou Z. GPAC-YOLOv8: lightweight target detection for fire scenarios. Measurement Science and Technology, 2024, 35(12): 126212. DOI: 10.1088/1361-6501/ad7a17. </w:t>
      </w:r>
      <w:hyperlink r:id="rId30">
        <w:r>
          <w:rPr>
            <w:color w:val="2F75B5"/>
            <w:u w:val="single"/>
            <w:rFonts w:ascii="Noto Sans CJK SC" w:hAnsi="Noto Sans CJK SC" w:eastAsia="Noto Sans CJK SC"/>
          </w:rPr>
          <w:t>链接</w:t>
        </w:r>
      </w:hyperlink>
    </w:p>
    <w:p>
      <w:pPr>
        <w:pStyle w:val="Reference"/>
      </w:pPr>
      <w:r>
        <w:rPr>
          <w:rFonts w:ascii="Noto Sans CJK SC" w:hAnsi="Noto Sans CJK SC" w:eastAsia="Noto Sans CJK SC"/>
          <w:b/>
          <w:color w:val="1F4E79"/>
        </w:rPr>
        <w:t xml:space="preserve">[22] </w:t>
      </w:r>
      <w:r>
        <w:rPr>
          <w:rFonts w:ascii="Noto Serif CJK SC" w:hAnsi="Noto Serif CJK SC" w:eastAsia="Noto Serif CJK SC"/>
        </w:rPr>
        <w:t xml:space="preserve">王殿伟, 张新, 房杰, 李苑青, 许志杰. 一种无人机航拍图像火灾烟雾检测算法. 西安邮电大学学报, 2025, 30(2): 66-76. DOI: 10.13682/j.issn.2095-6533.2025.02.008. </w:t>
      </w:r>
      <w:hyperlink r:id="rId31">
        <w:r>
          <w:rPr>
            <w:color w:val="2F75B5"/>
            <w:u w:val="single"/>
            <w:rFonts w:ascii="Noto Sans CJK SC" w:hAnsi="Noto Sans CJK SC" w:eastAsia="Noto Sans CJK SC"/>
          </w:rPr>
          <w:t>链接</w:t>
        </w:r>
      </w:hyperlink>
    </w:p>
    <w:p>
      <w:pPr>
        <w:pStyle w:val="Reference"/>
      </w:pPr>
      <w:r>
        <w:rPr>
          <w:rFonts w:ascii="Noto Sans CJK SC" w:hAnsi="Noto Sans CJK SC" w:eastAsia="Noto Sans CJK SC"/>
          <w:b/>
          <w:color w:val="1F4E79"/>
        </w:rPr>
        <w:t xml:space="preserve">[23] </w:t>
      </w:r>
      <w:r>
        <w:rPr>
          <w:rFonts w:ascii="Noto Serif CJK SC" w:hAnsi="Noto Serif CJK SC" w:eastAsia="Noto Serif CJK SC"/>
        </w:rPr>
        <w:t xml:space="preserve">汤文兵, 李菲. 基于特征对齐和特征融合的半监督目标检测算法. 重庆工商大学学报(自然科学版), 2025, 42(1): 35-41. </w:t>
      </w:r>
      <w:hyperlink r:id="rId32">
        <w:r>
          <w:rPr>
            <w:color w:val="2F75B5"/>
            <w:u w:val="single"/>
            <w:rFonts w:ascii="Noto Sans CJK SC" w:hAnsi="Noto Sans CJK SC" w:eastAsia="Noto Sans CJK SC"/>
          </w:rPr>
          <w:t>链接</w:t>
        </w:r>
      </w:hyperlink>
    </w:p>
    <w:p>
      <w:pPr>
        <w:pStyle w:val="Reference"/>
      </w:pPr>
      <w:r>
        <w:rPr>
          <w:rFonts w:ascii="Noto Sans CJK SC" w:hAnsi="Noto Sans CJK SC" w:eastAsia="Noto Sans CJK SC"/>
          <w:b/>
          <w:color w:val="1F4E79"/>
        </w:rPr>
        <w:t xml:space="preserve">[24] </w:t>
      </w:r>
      <w:r>
        <w:rPr>
          <w:rFonts w:ascii="Noto Serif CJK SC" w:hAnsi="Noto Serif CJK SC" w:eastAsia="Noto Serif CJK SC"/>
        </w:rPr>
        <w:t xml:space="preserve">Liu Y-C, Ma C-Y, Kira Z. Unbiased Teacher v2: Semi-Supervised Object Detection for Anchor-Free and Anchor-Based Detectors. CVPR, 2022: 9819-9828. </w:t>
      </w:r>
      <w:hyperlink r:id="rId33">
        <w:r>
          <w:rPr>
            <w:color w:val="2F75B5"/>
            <w:u w:val="single"/>
            <w:rFonts w:ascii="Noto Sans CJK SC" w:hAnsi="Noto Sans CJK SC" w:eastAsia="Noto Sans CJK SC"/>
          </w:rPr>
          <w:t>链接</w:t>
        </w:r>
      </w:hyperlink>
    </w:p>
    <w:p>
      <w:pPr>
        <w:pStyle w:val="Reference"/>
      </w:pPr>
      <w:r>
        <w:rPr>
          <w:rFonts w:ascii="Noto Sans CJK SC" w:hAnsi="Noto Sans CJK SC" w:eastAsia="Noto Sans CJK SC"/>
          <w:b/>
          <w:color w:val="1F4E79"/>
        </w:rPr>
        <w:t xml:space="preserve">[25] </w:t>
      </w:r>
      <w:r>
        <w:rPr>
          <w:rFonts w:ascii="Noto Serif CJK SC" w:hAnsi="Noto Serif CJK SC" w:eastAsia="Noto Serif CJK SC"/>
        </w:rPr>
        <w:t xml:space="preserve">Zhang J, Lin X, Zhang W, et al. Semi-DETR: Semi-Supervised Object Detection With Detection Transformers. CVPR, 2023: 23809-23818. </w:t>
      </w:r>
      <w:hyperlink r:id="rId34">
        <w:r>
          <w:rPr>
            <w:color w:val="2F75B5"/>
            <w:u w:val="single"/>
            <w:rFonts w:ascii="Noto Sans CJK SC" w:hAnsi="Noto Sans CJK SC" w:eastAsia="Noto Sans CJK SC"/>
          </w:rPr>
          <w:t>链接</w:t>
        </w:r>
      </w:hyperlink>
    </w:p>
    <w:p>
      <w:pPr>
        <w:pStyle w:val="Reference"/>
      </w:pPr>
      <w:r>
        <w:rPr>
          <w:rFonts w:ascii="Noto Sans CJK SC" w:hAnsi="Noto Sans CJK SC" w:eastAsia="Noto Sans CJK SC"/>
          <w:b/>
          <w:color w:val="1F4E79"/>
        </w:rPr>
        <w:t xml:space="preserve">[26] </w:t>
      </w:r>
      <w:r>
        <w:rPr>
          <w:rFonts w:ascii="Noto Serif CJK SC" w:hAnsi="Noto Serif CJK SC" w:eastAsia="Noto Serif CJK SC"/>
        </w:rPr>
        <w:t xml:space="preserve">YOLO-World Official Repository. Prompt YOLO-World documentation: current prompt setup supports one prompt per class; multiple prompts for one class require post-processing merge. </w:t>
      </w:r>
      <w:hyperlink r:id="rId35">
        <w:r>
          <w:rPr>
            <w:color w:val="2F75B5"/>
            <w:u w:val="single"/>
            <w:rFonts w:ascii="Noto Sans CJK SC" w:hAnsi="Noto Sans CJK SC" w:eastAsia="Noto Sans CJK SC"/>
          </w:rPr>
          <w:t>链接</w:t>
        </w:r>
      </w:hyperlink>
    </w:p>
    <w:p>
      <w:pPr>
        <w:pStyle w:val="Reference"/>
      </w:pPr>
      <w:r>
        <w:rPr>
          <w:rFonts w:ascii="Noto Sans CJK SC" w:hAnsi="Noto Sans CJK SC" w:eastAsia="Noto Sans CJK SC"/>
          <w:b/>
          <w:color w:val="1F4E79"/>
        </w:rPr>
        <w:t xml:space="preserve">[27] </w:t>
      </w:r>
      <w:r>
        <w:rPr>
          <w:rFonts w:ascii="Noto Serif CJK SC" w:hAnsi="Noto Serif CJK SC" w:eastAsia="Noto Serif CJK SC"/>
        </w:rPr>
        <w:t xml:space="preserve">Ultralytics. YOLO-World Model Documentation: YOLOv8x-worldv2 / yolov8x-worldv2.pt and dynamic class setting API. </w:t>
      </w:r>
      <w:hyperlink r:id="rId36">
        <w:r>
          <w:rPr>
            <w:color w:val="2F75B5"/>
            <w:u w:val="single"/>
            <w:rFonts w:ascii="Noto Sans CJK SC" w:hAnsi="Noto Sans CJK SC" w:eastAsia="Noto Sans CJK SC"/>
          </w:rPr>
          <w:t>链接</w:t>
        </w:r>
      </w:hyperlink>
    </w:p>
    <w:p>
      <w:pPr>
        <w:pStyle w:val="Heading1"/>
      </w:pPr>
      <w:r>
        <w:rPr>
          <w:rFonts w:ascii="Noto Serif CJK SC" w:hAnsi="Noto Serif CJK SC" w:eastAsia="Noto Serif CJK SC"/>
        </w:rPr>
        <w:t>附录 A. 对当前路线的最终判断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792"/>
            <w:tcMar>
              <w:top w:w="100" w:type="dxa"/>
              <w:start w:w="140" w:type="dxa"/>
              <w:bottom w:w="100" w:type="dxa"/>
              <w:end w:w="140" w:type="dxa"/>
            </w:tcMar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可以完成学位论文吗？</w:t>
            </w:r>
          </w:p>
        </w:tc>
      </w:tr>
      <w:tr>
        <w:tc>
          <w:tcPr>
            <w:tcW w:type="dxa" w:w="9792"/>
            <w:tcMar>
              <w:top w:w="100" w:type="dxa"/>
              <w:start w:w="140" w:type="dxa"/>
              <w:bottom w:w="100" w:type="dxa"/>
              <w:end w:w="140" w:type="dxa"/>
            </w:tcMar>
            <w:shd w:fill="F3F7FA"/>
          </w:tcPr>
          <w:p>
            <w:pPr>
              <w:spacing w:after="0" w:line="307" w:lineRule="auto"/>
            </w:pPr>
            <w:r>
              <w:t>可以，前提是后续不再把精力分散到大量网络结构改造，而是围绕“开放词冷启动 → 双教师互补 → 定位可靠性 → 伪标签分级 → Student → blind test → 质量/成本/风险”做完整证据链。你现在已经有第 3 章问题识别的核心数据，接下来最重要的是把第 4 章的方法和第 5 章的独立实验做扎实。</w:t>
            </w:r>
          </w:p>
        </w:tc>
      </w:tr>
    </w:tbl>
    <w:p>
      <w:pPr>
        <w:spacing w:after="20"/>
      </w:pPr>
    </w:p>
    <w:p>
      <w:r>
        <w:rPr>
          <w:rFonts w:ascii="Noto Serif CJK SC" w:hAnsi="Noto Serif CJK SC" w:eastAsia="Noto Serif CJK SC"/>
        </w:rPr>
        <w:t>最优先的三个结果图/表应是：① GDINO vs YOLO-World-X 的 TP/FP 互补矩阵；② Q_loc / teacher IoU / TTA stability 与真实定位质量之间的关系；③ 在相同人工预算或相同伪标签 Precision 约束下，不同数据质量策略的 Student 性能与可用标签数量。只要这三组证据成立，你的论文主线就会非常清楚。</w:t>
      </w:r>
    </w:p>
    <w:sectPr w:rsidR="00FC693F" w:rsidRPr="0006063C" w:rsidSect="00034616">
      <w:footerReference w:type="default" r:id="rId9"/>
      <w:pgSz w:w="12240" w:h="15840"/>
      <w:pgMar w:top="1037" w:right="1224" w:bottom="1037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7"/>
      </w:rPr>
      <w:t xml:space="preserve">火灾烟雾双教师伪标签实验与开题参考  |  第 </w:t>
    </w:r>
    <w: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666666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322" w:lineRule="auto"/>
    </w:pPr>
    <w:rPr>
      <w:rFonts w:ascii="Noto Serif CJK SC" w:hAnsi="Noto Serif CJK SC" w:eastAsia="Noto Serif CJK SC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2222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Noto Sans CJK SC" w:hAnsi="Noto Sans CJK SC" w:eastAsia="Noto Sans CJK SC"/>
      <w:b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line="288" w:lineRule="auto" w:after="80"/>
    </w:pPr>
    <w:rPr>
      <w:rFonts w:ascii="Noto Serif CJK SC" w:hAnsi="Noto Serif CJK SC" w:eastAsia="Noto Serif CJK SC"/>
      <w:color w:val="666666"/>
      <w:sz w:val="18"/>
    </w:rPr>
  </w:style>
  <w:style w:type="paragraph" w:customStyle="1" w:styleId="CodeFile">
    <w:name w:val="Code File"/>
    <w:pPr>
      <w:spacing w:after="50"/>
      <w:ind w:left="317"/>
    </w:pPr>
    <w:rPr>
      <w:rFonts w:ascii="DejaVu Sans Mono" w:hAnsi="DejaVu Sans Mono" w:eastAsia="DejaVu Sans Mono"/>
      <w:sz w:val="18"/>
    </w:rPr>
  </w:style>
  <w:style w:type="paragraph" w:customStyle="1" w:styleId="Reference">
    <w:name w:val="Reference"/>
    <w:pPr>
      <w:spacing w:line="283" w:lineRule="auto" w:after="100"/>
      <w:ind w:left="346" w:hanging="346"/>
    </w:pPr>
    <w:rPr>
      <w:rFonts w:ascii="Noto Serif CJK SC" w:hAnsi="Noto Serif CJK SC" w:eastAsia="Noto Serif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imem.tsinghua.edu.cn/info/1280/1945.htm" TargetMode="External"/><Relationship Id="rId11" Type="http://schemas.openxmlformats.org/officeDocument/2006/relationships/hyperlink" Target="https://www.imem.tsinghua.edu.cn/info/1280/1800.htm" TargetMode="External"/><Relationship Id="rId12" Type="http://schemas.openxmlformats.org/officeDocument/2006/relationships/hyperlink" Target="https://arxiv.org/abs/2303.05499" TargetMode="External"/><Relationship Id="rId13" Type="http://schemas.openxmlformats.org/officeDocument/2006/relationships/hyperlink" Target="https://openaccess.thecvf.com/content/CVPR2024/html/Cheng_YOLO-World_Real-Time_Open-Vocabulary_Object_Detection_CVPR_2024_paper.html" TargetMode="External"/><Relationship Id="rId14" Type="http://schemas.openxmlformats.org/officeDocument/2006/relationships/hyperlink" Target="https://openaccess.thecvf.com/content/CVPR2023/html/Wang_Consistent-Teacher_Towards_Reducing_Inconsistent_Pseudo-Targets_in_Semi-Supervised_Object_Detection_CVPR_2023_paper.html" TargetMode="External"/><Relationship Id="rId15" Type="http://schemas.openxmlformats.org/officeDocument/2006/relationships/hyperlink" Target="https://ojs.aaai.org/index.php/AAAI/article/view/20019" TargetMode="External"/><Relationship Id="rId16" Type="http://schemas.openxmlformats.org/officeDocument/2006/relationships/hyperlink" Target="https://ojs.aaai.org/index.php/AAAI/article/view/25455" TargetMode="External"/><Relationship Id="rId17" Type="http://schemas.openxmlformats.org/officeDocument/2006/relationships/hyperlink" Target="https://arxiv.org/abs/2303.02998" TargetMode="External"/><Relationship Id="rId18" Type="http://schemas.openxmlformats.org/officeDocument/2006/relationships/hyperlink" Target="https://openaccess.thecvf.com/content/CVPR2024/html/Shehzadi_Sparse_Semi-DETR_Sparse_Learnable_Queries_for_Semi-Supervised_Object_Detection_CVPR_2024_paper.html" TargetMode="External"/><Relationship Id="rId19" Type="http://schemas.openxmlformats.org/officeDocument/2006/relationships/hyperlink" Target="https://openaccess.thecvf.com/content/ICCV2025/html/Shehzadi_STEP-DETR_Advancing_DETR-based_Semi-Supervised_Object_Detection_with_Super_Teacher_and_ICCV_2025_paper.html" TargetMode="External"/><Relationship Id="rId20" Type="http://schemas.openxmlformats.org/officeDocument/2006/relationships/hyperlink" Target="https://arxiv.org/abs/2401.00695" TargetMode="External"/><Relationship Id="rId21" Type="http://schemas.openxmlformats.org/officeDocument/2006/relationships/hyperlink" Target="https://openaccess.thecvf.com/content/WACV2024/html/Marvasti-Zadeh_Training-Based_Model_Refinement_and_Representation_Disagreement_for_Semi-Supervised_Object_Detection_WACV_2024_paper.html" TargetMode="External"/><Relationship Id="rId22" Type="http://schemas.openxmlformats.org/officeDocument/2006/relationships/hyperlink" Target="https://openaccess.thecvf.com/content/WACV2024/html/Gilg_Do_We_Still_Need_Non-Maximum_Suppression_Accurate_Confidence_Estimates_and_WACV_2024_paper.html" TargetMode="External"/><Relationship Id="rId23" Type="http://schemas.openxmlformats.org/officeDocument/2006/relationships/hyperlink" Target="https://www.zjujournals.com/eng/CN/volumn/volumn_2572.shtml" TargetMode="External"/><Relationship Id="rId24" Type="http://schemas.openxmlformats.org/officeDocument/2006/relationships/hyperlink" Target="https://www.joca.cn/CN/10.11772/j.issn.1001-9081.2024101452" TargetMode="External"/><Relationship Id="rId25" Type="http://schemas.openxmlformats.org/officeDocument/2006/relationships/hyperlink" Target="https://doi.org/10.1109/SEAI65851.2025.11108826" TargetMode="External"/><Relationship Id="rId26" Type="http://schemas.openxmlformats.org/officeDocument/2006/relationships/hyperlink" Target="https://www.mdpi.com/2504-446X/9/12/827" TargetMode="External"/><Relationship Id="rId27" Type="http://schemas.openxmlformats.org/officeDocument/2006/relationships/hyperlink" Target="https://www.mdpi.com/2571-6255/8/11/413" TargetMode="External"/><Relationship Id="rId28" Type="http://schemas.openxmlformats.org/officeDocument/2006/relationships/hyperlink" Target="https://www.mdpi.com/1424-8220/24/13/4077" TargetMode="External"/><Relationship Id="rId29" Type="http://schemas.openxmlformats.org/officeDocument/2006/relationships/hyperlink" Target="https://www.joca.cn/CN/abstract/abstract27058.shtml" TargetMode="External"/><Relationship Id="rId30" Type="http://schemas.openxmlformats.org/officeDocument/2006/relationships/hyperlink" Target="https://doi.org/10.1088/1361-6501/ad7a17" TargetMode="External"/><Relationship Id="rId31" Type="http://schemas.openxmlformats.org/officeDocument/2006/relationships/hyperlink" Target="https://cjournal.hep.com.cn/2095-6533/CN/2025/30/02" TargetMode="External"/><Relationship Id="rId32" Type="http://schemas.openxmlformats.org/officeDocument/2006/relationships/hyperlink" Target="https://journal.ctbu.edu.cn/zr/cqgsZr/article/issue/2025_1" TargetMode="External"/><Relationship Id="rId33" Type="http://schemas.openxmlformats.org/officeDocument/2006/relationships/hyperlink" Target="https://openaccess.thecvf.com/content/CVPR2022/html/Liu_Unbiased_Teacher_v2_Semi-Supervised_Object_Detection_for_Anchor-Free_and_Anchor-Based_CVPR_2022_paper.html" TargetMode="External"/><Relationship Id="rId34" Type="http://schemas.openxmlformats.org/officeDocument/2006/relationships/hyperlink" Target="https://openaccess.thecvf.com/content/CVPR2023/html/Zhang_Semi-DETR_Semi-Supervised_Object_Detection_With_Detection_Transformers_CVPR_2023_paper.html" TargetMode="External"/><Relationship Id="rId35" Type="http://schemas.openxmlformats.org/officeDocument/2006/relationships/hyperlink" Target="https://github.com/AILab-CVC/YOLO-World/blob/master/docs/prompt_yolo_world.md" TargetMode="External"/><Relationship Id="rId36" Type="http://schemas.openxmlformats.org/officeDocument/2006/relationships/hyperlink" Target="https://docs.ultralytics.com/models/yolo-worl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火灾烟雾智能检测异构开放词双教师伪标签：实验路线与开题报告参考文档</dc:title>
  <dc:subject>MEM学位论文实验与开题参考</dc:subject>
  <dc:creator>OpenAI</dc:creator>
  <cp:keywords>Grounding DINO, YOLO-World, pseudo-label, fire smoke detection, MEM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