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12B55">
      <w:pPr>
        <w:rPr>
          <w:rFonts w:hint="eastAsia"/>
          <w:b/>
          <w:bCs/>
          <w:sz w:val="40"/>
          <w:szCs w:val="48"/>
          <w:lang w:val="en-US" w:eastAsia="zh-CN"/>
        </w:rPr>
      </w:pPr>
      <w:r>
        <w:rPr>
          <w:rFonts w:hint="eastAsia"/>
          <w:b/>
          <w:bCs/>
          <w:sz w:val="40"/>
          <w:szCs w:val="48"/>
          <w:lang w:val="en-US" w:eastAsia="zh-CN"/>
        </w:rPr>
        <w:t>框不足和漂移解决方案</w:t>
      </w:r>
    </w:p>
    <w:p w14:paraId="22CBDF88">
      <w:pPr>
        <w:pStyle w:val="2"/>
        <w:bidi w:val="0"/>
        <w:rPr>
          <w:rFonts w:hint="eastAsia"/>
          <w:sz w:val="36"/>
          <w:szCs w:val="21"/>
          <w:lang w:val="en-US" w:eastAsia="zh-CN"/>
        </w:rPr>
      </w:pPr>
      <w:r>
        <w:rPr>
          <w:rFonts w:hint="eastAsia"/>
          <w:sz w:val="36"/>
          <w:szCs w:val="21"/>
          <w:lang w:val="en-US" w:eastAsia="zh-CN"/>
        </w:rPr>
        <w:t>groundingdino源头提升质量</w:t>
      </w:r>
    </w:p>
    <w:p w14:paraId="65CC3EE9">
      <w:pPr>
        <w:pStyle w:val="3"/>
        <w:bidi w:val="0"/>
        <w:rPr>
          <w:rFonts w:hint="eastAsia"/>
          <w:sz w:val="24"/>
          <w:szCs w:val="21"/>
          <w:lang w:val="en-US" w:eastAsia="zh-CN"/>
        </w:rPr>
      </w:pPr>
      <w:r>
        <w:rPr>
          <w:rFonts w:hint="eastAsia"/>
          <w:sz w:val="24"/>
          <w:szCs w:val="21"/>
          <w:lang w:val="en-US" w:eastAsia="zh-CN"/>
        </w:rPr>
        <w:t>1. TTA 稳定性评分 (s_stab &amp; p_drift)</w:t>
      </w:r>
    </w:p>
    <w:p w14:paraId="04D3409F">
      <w:pPr>
        <w:widowControl w:val="0"/>
        <w:numPr>
          <w:ilvl w:val="0"/>
          <w:numId w:val="0"/>
        </w:numPr>
        <w:jc w:val="both"/>
        <w:rPr>
          <w:rFonts w:hint="eastAsia"/>
          <w:lang w:val="en-US" w:eastAsia="zh-CN"/>
        </w:rPr>
      </w:pPr>
      <w:r>
        <w:rPr>
          <w:rFonts w:hint="eastAsia"/>
          <w:lang w:val="en-US" w:eastAsia="zh-CN"/>
        </w:rPr>
        <w:t xml:space="preserve"> 核心理论：测试时一致性正则化（Test-Time Consistency Regularization）</w:t>
      </w:r>
    </w:p>
    <w:p w14:paraId="74E9A34D">
      <w:pPr>
        <w:widowControl w:val="0"/>
        <w:numPr>
          <w:ilvl w:val="0"/>
          <w:numId w:val="0"/>
        </w:numPr>
        <w:jc w:val="both"/>
        <w:rPr>
          <w:rFonts w:hint="eastAsia"/>
          <w:lang w:val="en-US" w:eastAsia="zh-CN"/>
        </w:rPr>
      </w:pPr>
      <w:r>
        <w:rPr>
          <w:rFonts w:hint="eastAsia"/>
          <w:lang w:val="en-US" w:eastAsia="zh-CN"/>
        </w:rPr>
        <w:t>在缺乏真实标注的场景下，模型</w:t>
      </w:r>
      <w:r>
        <w:rPr>
          <w:rFonts w:hint="eastAsia"/>
          <w:color w:val="FF0000"/>
          <w:lang w:val="en-US" w:eastAsia="zh-CN"/>
        </w:rPr>
        <w:t>对输入的微小扰动（如翻转、缩放）应保持预测不变性</w:t>
      </w:r>
      <w:r>
        <w:rPr>
          <w:rFonts w:hint="eastAsia"/>
          <w:lang w:val="en-US" w:eastAsia="zh-CN"/>
        </w:rPr>
        <w:t>。若同一目标在不同视图下产生的边界框发生显著漂移，说明模型对该区域的定位不确定性（Localization Uncertainty）较高。该思想源于半监督学习中的一致性假设（Consistency Assumption）：</w:t>
      </w:r>
      <w:r>
        <w:rPr>
          <w:rFonts w:hint="eastAsia"/>
          <w:color w:val="FF0000"/>
          <w:lang w:val="en-US" w:eastAsia="zh-CN"/>
        </w:rPr>
        <w:t>数据增强不应改变样本的语义标签与空间位置。</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604"/>
        <w:gridCol w:w="5792"/>
      </w:tblGrid>
      <w:tr w14:paraId="310556E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FFFFFF"/>
            <w:vAlign w:val="center"/>
          </w:tcPr>
          <w:p w14:paraId="7B26172C">
            <w:pPr>
              <w:widowControl w:val="0"/>
              <w:numPr>
                <w:ilvl w:val="0"/>
                <w:numId w:val="0"/>
              </w:numPr>
              <w:jc w:val="both"/>
              <w:rPr>
                <w:rFonts w:hint="eastAsia"/>
                <w:lang w:val="en-US" w:eastAsia="zh-CN"/>
              </w:rPr>
            </w:pPr>
            <w:r>
              <w:rPr>
                <w:rFonts w:hint="eastAsia"/>
                <w:lang w:val="en-US" w:eastAsia="zh-CN"/>
              </w:rPr>
              <w:t>文献</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99D4711">
            <w:pPr>
              <w:widowControl w:val="0"/>
              <w:numPr>
                <w:ilvl w:val="0"/>
                <w:numId w:val="0"/>
              </w:numPr>
              <w:jc w:val="both"/>
              <w:rPr>
                <w:rFonts w:hint="eastAsia"/>
                <w:lang w:val="en-US" w:eastAsia="zh-CN"/>
              </w:rPr>
            </w:pPr>
            <w:r>
              <w:rPr>
                <w:rFonts w:hint="eastAsia"/>
                <w:lang w:val="en-US" w:eastAsia="zh-CN"/>
              </w:rPr>
              <w:t>贡献</w:t>
            </w:r>
          </w:p>
        </w:tc>
      </w:tr>
      <w:tr w14:paraId="1EB94E3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52FC0BC8">
            <w:pPr>
              <w:widowControl w:val="0"/>
              <w:numPr>
                <w:ilvl w:val="0"/>
                <w:numId w:val="0"/>
              </w:numPr>
              <w:jc w:val="both"/>
              <w:rPr>
                <w:rFonts w:hint="eastAsia"/>
                <w:lang w:val="en-US" w:eastAsia="zh-CN"/>
              </w:rPr>
            </w:pPr>
            <w:r>
              <w:rPr>
                <w:rFonts w:hint="eastAsia"/>
                <w:lang w:val="en-US" w:eastAsia="zh-CN"/>
              </w:rPr>
              <w:t>FixMatch (Sohn et al., NeurIPS 2020)</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2B0A18A">
            <w:pPr>
              <w:widowControl w:val="0"/>
              <w:numPr>
                <w:ilvl w:val="0"/>
                <w:numId w:val="0"/>
              </w:numPr>
              <w:jc w:val="both"/>
              <w:rPr>
                <w:rFonts w:hint="eastAsia"/>
                <w:lang w:val="en-US" w:eastAsia="zh-CN"/>
              </w:rPr>
            </w:pPr>
            <w:r>
              <w:rPr>
                <w:rFonts w:hint="eastAsia"/>
                <w:lang w:val="en-US" w:eastAsia="zh-CN"/>
              </w:rPr>
              <w:t>首次系统性提出弱/强增强一致性正则化，证明预测一致性可作为伪标签可靠性的代理指标</w:t>
            </w:r>
          </w:p>
        </w:tc>
      </w:tr>
      <w:tr w14:paraId="79FD885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5694B02">
            <w:pPr>
              <w:widowControl w:val="0"/>
              <w:numPr>
                <w:ilvl w:val="0"/>
                <w:numId w:val="0"/>
              </w:numPr>
              <w:jc w:val="both"/>
              <w:rPr>
                <w:rFonts w:hint="eastAsia"/>
                <w:lang w:val="en-US" w:eastAsia="zh-CN"/>
              </w:rPr>
            </w:pPr>
            <w:r>
              <w:rPr>
                <w:rFonts w:hint="eastAsia"/>
                <w:lang w:val="en-US" w:eastAsia="zh-CN"/>
              </w:rPr>
              <w:t>Soft Teacher (Xu et al., CVPR 2022)</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1381EF57">
            <w:pPr>
              <w:widowControl w:val="0"/>
              <w:numPr>
                <w:ilvl w:val="0"/>
                <w:numId w:val="0"/>
              </w:numPr>
              <w:jc w:val="both"/>
              <w:rPr>
                <w:rFonts w:hint="eastAsia"/>
                <w:lang w:val="en-US" w:eastAsia="zh-CN"/>
              </w:rPr>
            </w:pPr>
            <w:r>
              <w:rPr>
                <w:rFonts w:hint="eastAsia"/>
                <w:lang w:val="en-US" w:eastAsia="zh-CN"/>
              </w:rPr>
              <w:t>将一致性约束引入目标检测，提出基于 TTA 的 soft pseudo-label 加权机制</w:t>
            </w:r>
          </w:p>
        </w:tc>
      </w:tr>
      <w:tr w14:paraId="7AE015F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78A8F7AF">
            <w:pPr>
              <w:widowControl w:val="0"/>
              <w:numPr>
                <w:ilvl w:val="0"/>
                <w:numId w:val="0"/>
              </w:numPr>
              <w:jc w:val="both"/>
              <w:rPr>
                <w:rFonts w:hint="eastAsia"/>
                <w:lang w:val="en-US" w:eastAsia="zh-CN"/>
              </w:rPr>
            </w:pPr>
            <w:r>
              <w:rPr>
                <w:rFonts w:hint="eastAsia"/>
                <w:lang w:val="en-US" w:eastAsia="zh-CN"/>
              </w:rPr>
              <w:t>Unbiased Teacher (Tang et al., ICLR 2021)</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682652D">
            <w:pPr>
              <w:widowControl w:val="0"/>
              <w:numPr>
                <w:ilvl w:val="0"/>
                <w:numId w:val="0"/>
              </w:numPr>
              <w:jc w:val="both"/>
              <w:rPr>
                <w:rFonts w:hint="eastAsia"/>
                <w:lang w:val="en-US" w:eastAsia="zh-CN"/>
              </w:rPr>
            </w:pPr>
            <w:r>
              <w:rPr>
                <w:rFonts w:hint="eastAsia"/>
                <w:lang w:val="en-US" w:eastAsia="zh-CN"/>
              </w:rPr>
              <w:t>证明多视图框位置方差与伪标签噪声呈强正相关，需显式建模空间漂移惩罚</w:t>
            </w:r>
          </w:p>
        </w:tc>
      </w:tr>
    </w:tbl>
    <w:p w14:paraId="0EC0312A">
      <w:pPr>
        <w:widowControl w:val="0"/>
        <w:numPr>
          <w:ilvl w:val="0"/>
          <w:numId w:val="0"/>
        </w:numPr>
        <w:jc w:val="both"/>
        <w:rPr>
          <w:rFonts w:hint="eastAsia"/>
          <w:lang w:val="en-US" w:eastAsia="zh-CN"/>
        </w:rPr>
      </w:pPr>
    </w:p>
    <w:p w14:paraId="6F34C151">
      <w:pPr>
        <w:widowControl w:val="0"/>
        <w:numPr>
          <w:ilvl w:val="0"/>
          <w:numId w:val="0"/>
        </w:numPr>
        <w:jc w:val="both"/>
        <w:rPr>
          <w:rFonts w:hint="eastAsia"/>
          <w:lang w:val="en-US" w:eastAsia="zh-CN"/>
        </w:rPr>
      </w:pPr>
      <w:r>
        <w:rPr>
          <w:rFonts w:hint="eastAsia"/>
          <w:lang w:val="en-US" w:eastAsia="zh-CN"/>
        </w:rPr>
        <w:t>机制解析与代码映射</w:t>
      </w:r>
    </w:p>
    <w:p w14:paraId="6F08BED0">
      <w:pPr>
        <w:widowControl w:val="0"/>
        <w:numPr>
          <w:ilvl w:val="0"/>
          <w:numId w:val="0"/>
        </w:numPr>
        <w:jc w:val="both"/>
        <w:rPr>
          <w:rFonts w:hint="eastAsia"/>
          <w:lang w:val="en-US" w:eastAsia="zh-CN"/>
        </w:rPr>
      </w:pPr>
      <w:r>
        <w:rPr>
          <w:rFonts w:hint="eastAsia"/>
          <w:lang w:val="en-US" w:eastAsia="zh-CN"/>
        </w:rPr>
        <w:t>理论机制：TTA 视图下的框坐标集合 {B1,B2,...,Bk}{B1​,B2​,...,Bk​} 可视为对真实框 BgtBgt​ 的带噪观测。中心偏移、宽高对数方差与视图间 IoU 共同构成定位方差的无偏估计。</w:t>
      </w:r>
    </w:p>
    <w:p w14:paraId="1630FE44">
      <w:pPr>
        <w:widowControl w:val="0"/>
        <w:numPr>
          <w:ilvl w:val="0"/>
          <w:numId w:val="0"/>
        </w:numPr>
        <w:jc w:val="both"/>
        <w:rPr>
          <w:rFonts w:hint="eastAsia"/>
          <w:lang w:val="en-US" w:eastAsia="zh-CN"/>
        </w:rPr>
      </w:pPr>
      <w:r>
        <w:rPr>
          <w:rFonts w:hint="eastAsia"/>
          <w:lang w:val="en-US" w:eastAsia="zh-CN"/>
        </w:rPr>
        <w:t>代码映射：drift_penalty_and_stability 计算归一化中心漂移 cvar 与尺寸对数方差 wvar/hvar，线性加权得 p_drift。稳定性分 s_stab = mean_iou * exp(-2*p_drift) 采用高斯核衰减形式，本质是将空间漂移映射为概率置信度衰减。该设计无需额外训练（如 Monte Carlo Dropout），即可实现轻量级不确定性量化（Uncertainty Quantification），直接过滤模型“犹豫区”的抖动框。</w:t>
      </w:r>
    </w:p>
    <w:p w14:paraId="41D5C09D">
      <w:pPr>
        <w:pStyle w:val="3"/>
        <w:bidi w:val="0"/>
        <w:rPr>
          <w:rFonts w:hint="eastAsia"/>
          <w:sz w:val="24"/>
          <w:szCs w:val="21"/>
          <w:lang w:val="en-US" w:eastAsia="zh-CN"/>
        </w:rPr>
      </w:pPr>
      <w:r>
        <w:rPr>
          <w:rFonts w:hint="eastAsia"/>
          <w:sz w:val="24"/>
          <w:szCs w:val="21"/>
          <w:lang w:val="en-US" w:eastAsia="zh-CN"/>
        </w:rPr>
        <w:t>2. 多 Prompt 共识 (s_prompt)</w:t>
      </w:r>
    </w:p>
    <w:p w14:paraId="4A0A1EE1">
      <w:pPr>
        <w:widowControl w:val="0"/>
        <w:numPr>
          <w:ilvl w:val="0"/>
          <w:numId w:val="0"/>
        </w:numPr>
        <w:jc w:val="both"/>
        <w:rPr>
          <w:rFonts w:hint="eastAsia"/>
          <w:lang w:val="en-US" w:eastAsia="zh-CN"/>
        </w:rPr>
      </w:pPr>
      <w:r>
        <w:rPr>
          <w:rFonts w:hint="eastAsia"/>
          <w:lang w:val="en-US" w:eastAsia="zh-CN"/>
        </w:rPr>
        <w:t xml:space="preserve"> 核心理论：跨模态语义三角测量（Cross-Modal Semantic Triangulation）</w:t>
      </w:r>
    </w:p>
    <w:p w14:paraId="466B1DB9">
      <w:pPr>
        <w:widowControl w:val="0"/>
        <w:numPr>
          <w:ilvl w:val="0"/>
          <w:numId w:val="0"/>
        </w:numPr>
        <w:jc w:val="both"/>
        <w:rPr>
          <w:rFonts w:hint="eastAsia"/>
          <w:lang w:val="en-US" w:eastAsia="zh-CN"/>
        </w:rPr>
      </w:pPr>
      <w:r>
        <w:rPr>
          <w:rFonts w:hint="eastAsia"/>
          <w:lang w:val="en-US" w:eastAsia="zh-CN"/>
        </w:rPr>
        <w:t>视觉-语言模型（VLM）在零样本检测中对提示词高度敏感。单一 Prompt 可能因词嵌入空间对齐偏差导致“幻觉框”或“漏检”。若多个语义相关但表述不同的 Prompt（如整体、局部、属性）均指向同一空间区域，说明该区域在联合嵌入空间中位于多语义流形的交集，具备更强的概念鲁棒性。</w:t>
      </w:r>
    </w:p>
    <w:p w14:paraId="0987D42E">
      <w:pPr>
        <w:widowControl w:val="0"/>
        <w:numPr>
          <w:ilvl w:val="0"/>
          <w:numId w:val="0"/>
        </w:numPr>
        <w:jc w:val="both"/>
        <w:rPr>
          <w:rFonts w:hint="eastAsia"/>
          <w:lang w:val="en-US" w:eastAsia="zh-CN"/>
        </w:rPr>
      </w:pPr>
      <w:r>
        <w:rPr>
          <w:rFonts w:hint="eastAsia"/>
          <w:lang w:val="en-US" w:eastAsia="zh-CN"/>
        </w:rPr>
        <w:t xml:space="preserve"> 关键文献支撑</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36"/>
        <w:gridCol w:w="6160"/>
      </w:tblGrid>
      <w:tr w14:paraId="334B062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258E11AB">
            <w:pPr>
              <w:widowControl w:val="0"/>
              <w:numPr>
                <w:ilvl w:val="0"/>
                <w:numId w:val="0"/>
              </w:numPr>
              <w:jc w:val="both"/>
              <w:rPr>
                <w:rFonts w:hint="eastAsia"/>
                <w:lang w:val="en-US" w:eastAsia="zh-CN"/>
              </w:rPr>
            </w:pPr>
            <w:r>
              <w:rPr>
                <w:rFonts w:hint="eastAsia"/>
                <w:lang w:val="en-US" w:eastAsia="zh-CN"/>
              </w:rPr>
              <w:t>文献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E4FBCC">
            <w:pPr>
              <w:widowControl w:val="0"/>
              <w:numPr>
                <w:ilvl w:val="0"/>
                <w:numId w:val="0"/>
              </w:numPr>
              <w:jc w:val="both"/>
              <w:rPr>
                <w:rFonts w:hint="eastAsia"/>
                <w:lang w:val="en-US" w:eastAsia="zh-CN"/>
              </w:rPr>
            </w:pPr>
            <w:r>
              <w:rPr>
                <w:rFonts w:hint="eastAsia"/>
                <w:lang w:val="en-US" w:eastAsia="zh-CN"/>
              </w:rPr>
              <w:t>贡献</w:t>
            </w:r>
          </w:p>
        </w:tc>
      </w:tr>
      <w:tr w14:paraId="0BCA306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0092C5">
            <w:pPr>
              <w:widowControl w:val="0"/>
              <w:numPr>
                <w:ilvl w:val="0"/>
                <w:numId w:val="0"/>
              </w:numPr>
              <w:jc w:val="both"/>
              <w:rPr>
                <w:rFonts w:hint="eastAsia"/>
                <w:lang w:val="en-US" w:eastAsia="zh-CN"/>
              </w:rPr>
            </w:pPr>
            <w:r>
              <w:rPr>
                <w:rFonts w:hint="eastAsia"/>
                <w:lang w:val="en-US" w:eastAsia="zh-CN"/>
              </w:rPr>
              <w:t>GLIP (Li et al.,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9A0736">
            <w:pPr>
              <w:widowControl w:val="0"/>
              <w:numPr>
                <w:ilvl w:val="0"/>
                <w:numId w:val="0"/>
              </w:numPr>
              <w:jc w:val="both"/>
              <w:rPr>
                <w:rFonts w:hint="eastAsia"/>
                <w:lang w:val="en-US" w:eastAsia="zh-CN"/>
              </w:rPr>
            </w:pPr>
            <w:r>
              <w:rPr>
                <w:rFonts w:hint="eastAsia"/>
                <w:lang w:val="en-US" w:eastAsia="zh-CN"/>
              </w:rPr>
              <w:t>揭示 VLM 检测性能对 Prompt 措辞、标点、单复数极度敏感，提出 Grounded Pre-Training 缓解对齐偏差</w:t>
            </w:r>
          </w:p>
        </w:tc>
      </w:tr>
      <w:tr w14:paraId="779908C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570144">
            <w:pPr>
              <w:widowControl w:val="0"/>
              <w:numPr>
                <w:ilvl w:val="0"/>
                <w:numId w:val="0"/>
              </w:numPr>
              <w:jc w:val="both"/>
              <w:rPr>
                <w:rFonts w:hint="eastAsia"/>
                <w:lang w:val="en-US" w:eastAsia="zh-CN"/>
              </w:rPr>
            </w:pPr>
            <w:r>
              <w:rPr>
                <w:rFonts w:hint="eastAsia"/>
                <w:lang w:val="en-US" w:eastAsia="zh-CN"/>
              </w:rPr>
              <w:t>ViLD (Zhang et al.,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188B0">
            <w:pPr>
              <w:widowControl w:val="0"/>
              <w:numPr>
                <w:ilvl w:val="0"/>
                <w:numId w:val="0"/>
              </w:numPr>
              <w:jc w:val="both"/>
              <w:rPr>
                <w:rFonts w:hint="eastAsia"/>
                <w:lang w:val="en-US" w:eastAsia="zh-CN"/>
              </w:rPr>
            </w:pPr>
            <w:r>
              <w:rPr>
                <w:rFonts w:hint="eastAsia"/>
                <w:lang w:val="en-US" w:eastAsia="zh-CN"/>
              </w:rPr>
              <w:t>证明不同 Prompt 激活的图像区域存在互补性，多提示词投票可显著提升开放词汇召回率</w:t>
            </w:r>
          </w:p>
        </w:tc>
      </w:tr>
      <w:tr w14:paraId="30ABC2C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8ED7C5">
            <w:pPr>
              <w:widowControl w:val="0"/>
              <w:numPr>
                <w:ilvl w:val="0"/>
                <w:numId w:val="0"/>
              </w:numPr>
              <w:jc w:val="both"/>
              <w:rPr>
                <w:rFonts w:hint="eastAsia"/>
                <w:lang w:val="en-US" w:eastAsia="zh-CN"/>
              </w:rPr>
            </w:pPr>
            <w:r>
              <w:rPr>
                <w:rFonts w:hint="eastAsia"/>
                <w:lang w:val="en-US" w:eastAsia="zh-CN"/>
              </w:rPr>
              <w:t>PromptDet (Chen et al., ECCV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D86B7F">
            <w:pPr>
              <w:widowControl w:val="0"/>
              <w:numPr>
                <w:ilvl w:val="0"/>
                <w:numId w:val="0"/>
              </w:numPr>
              <w:jc w:val="both"/>
              <w:rPr>
                <w:rFonts w:hint="eastAsia"/>
                <w:lang w:val="en-US" w:eastAsia="zh-CN"/>
              </w:rPr>
            </w:pPr>
            <w:r>
              <w:rPr>
                <w:rFonts w:hint="eastAsia"/>
                <w:lang w:val="en-US" w:eastAsia="zh-CN"/>
              </w:rPr>
              <w:t>引入 Prompt Ensembling 机制，通过语义多样性交叉验证降低零样本误检</w:t>
            </w:r>
          </w:p>
        </w:tc>
      </w:tr>
    </w:tbl>
    <w:p w14:paraId="161381C5">
      <w:pPr>
        <w:widowControl w:val="0"/>
        <w:numPr>
          <w:ilvl w:val="0"/>
          <w:numId w:val="0"/>
        </w:numPr>
        <w:jc w:val="both"/>
        <w:rPr>
          <w:rFonts w:hint="eastAsia"/>
          <w:lang w:val="en-US" w:eastAsia="zh-CN"/>
        </w:rPr>
      </w:pPr>
      <w:r>
        <w:rPr>
          <w:rFonts w:hint="eastAsia"/>
          <w:lang w:val="en-US" w:eastAsia="zh-CN"/>
        </w:rPr>
        <w:t>⚙️ 机制解析与代码映射</w:t>
      </w:r>
    </w:p>
    <w:p w14:paraId="07C45335">
      <w:pPr>
        <w:widowControl w:val="0"/>
        <w:numPr>
          <w:ilvl w:val="0"/>
          <w:numId w:val="0"/>
        </w:numPr>
        <w:jc w:val="both"/>
        <w:rPr>
          <w:rFonts w:hint="eastAsia"/>
          <w:lang w:val="en-US" w:eastAsia="zh-CN"/>
        </w:rPr>
      </w:pPr>
      <w:r>
        <w:rPr>
          <w:rFonts w:hint="eastAsia"/>
          <w:lang w:val="en-US" w:eastAsia="zh-CN"/>
        </w:rPr>
        <w:t>理论机制：设提示词集合为 P={p1,p2,...,pn}P={p1​,p2​,...,pn​}，其在语言编码器中映射为 {E(p1),...,E(pn)}{E(p1​),...,E(pn​)}。若候选框 BB 同时被多个 E(pi)E(pi​) 高相似度匹配，则 BB 属于多模态对齐的高置信交集区。</w:t>
      </w:r>
    </w:p>
    <w:p w14:paraId="5B0B8A43">
      <w:pPr>
        <w:widowControl w:val="0"/>
        <w:numPr>
          <w:ilvl w:val="0"/>
          <w:numId w:val="0"/>
        </w:numPr>
        <w:jc w:val="both"/>
        <w:rPr>
          <w:rFonts w:hint="eastAsia"/>
          <w:lang w:val="en-US" w:eastAsia="zh-CN"/>
        </w:rPr>
      </w:pPr>
      <w:r>
        <w:rPr>
          <w:rFonts w:hint="eastAsia"/>
          <w:lang w:val="en-US" w:eastAsia="zh-CN"/>
        </w:rPr>
        <w:t>代码映射：family_support_score 统计候选框被多少 family（full/part/attribute/scene）覆盖，并按 family_weight 加权求和。若仅靠单一提示词出框，s_prompt 偏低；若被跨层级提示词共同支持，则得分显著提升。该设计实现了软语义投票（Soft Semantic Voting），将 VLM 的 prompt sensitivity 问题转化为多专家共识机制，与多模态对齐置信度校准（Confidence Calibration）理论高度一致。</w:t>
      </w:r>
    </w:p>
    <w:p w14:paraId="7B979C08">
      <w:pPr>
        <w:widowControl w:val="0"/>
        <w:numPr>
          <w:ilvl w:val="0"/>
          <w:numId w:val="0"/>
        </w:numPr>
        <w:jc w:val="both"/>
        <w:rPr>
          <w:rFonts w:hint="eastAsia"/>
          <w:lang w:val="en-US" w:eastAsia="zh-CN"/>
        </w:rPr>
      </w:pPr>
    </w:p>
    <w:p w14:paraId="4E9B543E">
      <w:pPr>
        <w:pStyle w:val="3"/>
        <w:bidi w:val="0"/>
        <w:rPr>
          <w:rFonts w:hint="eastAsia"/>
          <w:sz w:val="28"/>
          <w:szCs w:val="22"/>
          <w:lang w:val="en-US" w:eastAsia="zh-CN"/>
        </w:rPr>
      </w:pPr>
      <w:r>
        <w:rPr>
          <w:rFonts w:hint="eastAsia"/>
          <w:sz w:val="28"/>
          <w:szCs w:val="22"/>
          <w:lang w:val="en-US" w:eastAsia="zh-CN"/>
        </w:rPr>
        <w:t>3. 质量分 Q 与层级回退</w:t>
      </w:r>
    </w:p>
    <w:p w14:paraId="062575F2">
      <w:pPr>
        <w:widowControl w:val="0"/>
        <w:numPr>
          <w:ilvl w:val="0"/>
          <w:numId w:val="0"/>
        </w:numPr>
        <w:jc w:val="both"/>
        <w:rPr>
          <w:rFonts w:hint="eastAsia"/>
          <w:lang w:val="en-US" w:eastAsia="zh-CN"/>
        </w:rPr>
      </w:pPr>
      <w:r>
        <w:rPr>
          <w:rFonts w:hint="eastAsia"/>
          <w:lang w:val="en-US" w:eastAsia="zh-CN"/>
        </w:rPr>
        <w:t xml:space="preserve"> 核心理论：多属性伪标签选择（Multi-Criteria Pseudo-Label Selection）</w:t>
      </w:r>
    </w:p>
    <w:p w14:paraId="2BFFB693">
      <w:pPr>
        <w:widowControl w:val="0"/>
        <w:numPr>
          <w:ilvl w:val="0"/>
          <w:numId w:val="0"/>
        </w:numPr>
        <w:jc w:val="both"/>
        <w:rPr>
          <w:rFonts w:hint="eastAsia"/>
          <w:lang w:val="en-US" w:eastAsia="zh-CN"/>
        </w:rPr>
      </w:pPr>
      <w:r>
        <w:rPr>
          <w:rFonts w:hint="eastAsia"/>
          <w:color w:val="FF0000"/>
          <w:lang w:val="en-US" w:eastAsia="zh-CN"/>
        </w:rPr>
        <w:t>传统流水线依赖单一 score &gt; thr，导致精度-召回率存在“悬崖效应”。高质量伪标签需同时满足：分类置信度高、空间定位稳、语义覆盖全、结构层级合理</w:t>
      </w:r>
      <w:r>
        <w:rPr>
          <w:rFonts w:hint="eastAsia"/>
          <w:lang w:val="en-US" w:eastAsia="zh-CN"/>
        </w:rPr>
        <w:t>。这本质上是一个多</w:t>
      </w:r>
      <w:r>
        <w:rPr>
          <w:rFonts w:hint="eastAsia"/>
          <w:color w:val="FF0000"/>
          <w:lang w:val="en-US" w:eastAsia="zh-CN"/>
        </w:rPr>
        <w:t>属性决策问题</w:t>
      </w:r>
      <w:r>
        <w:rPr>
          <w:rFonts w:hint="eastAsia"/>
          <w:lang w:val="en-US" w:eastAsia="zh-CN"/>
        </w:rPr>
        <w:t>（MADM, Multi-Attribute Decision Making），需将正交信号融合为统一效用函数（Utility Function）。</w:t>
      </w:r>
    </w:p>
    <w:p w14:paraId="3FB8658F">
      <w:pPr>
        <w:widowControl w:val="0"/>
        <w:numPr>
          <w:ilvl w:val="0"/>
          <w:numId w:val="0"/>
        </w:numPr>
        <w:jc w:val="both"/>
        <w:rPr>
          <w:rFonts w:hint="eastAsia"/>
          <w:lang w:val="en-US" w:eastAsia="zh-CN"/>
        </w:rPr>
      </w:pPr>
      <w:r>
        <w:rPr>
          <w:rFonts w:hint="eastAsia"/>
          <w:lang w:val="en-US" w:eastAsia="zh-CN"/>
        </w:rPr>
        <w:t xml:space="preserve"> 关键文献支撑</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133"/>
        <w:gridCol w:w="5263"/>
      </w:tblGrid>
      <w:tr w14:paraId="6760A2A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2EF65681">
            <w:pPr>
              <w:widowControl w:val="0"/>
              <w:numPr>
                <w:ilvl w:val="0"/>
                <w:numId w:val="0"/>
              </w:numPr>
              <w:jc w:val="both"/>
              <w:rPr>
                <w:rFonts w:hint="eastAsia"/>
                <w:lang w:val="en-US" w:eastAsia="zh-CN"/>
              </w:rPr>
            </w:pPr>
            <w:r>
              <w:rPr>
                <w:rFonts w:hint="eastAsia"/>
                <w:lang w:val="en-US" w:eastAsia="zh-CN"/>
              </w:rPr>
              <w:t>文献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DC26F1">
            <w:pPr>
              <w:widowControl w:val="0"/>
              <w:numPr>
                <w:ilvl w:val="0"/>
                <w:numId w:val="0"/>
              </w:numPr>
              <w:jc w:val="both"/>
              <w:rPr>
                <w:rFonts w:hint="eastAsia"/>
                <w:lang w:val="en-US" w:eastAsia="zh-CN"/>
              </w:rPr>
            </w:pPr>
            <w:r>
              <w:rPr>
                <w:rFonts w:hint="eastAsia"/>
                <w:lang w:val="en-US" w:eastAsia="zh-CN"/>
              </w:rPr>
              <w:t>贡献</w:t>
            </w:r>
          </w:p>
        </w:tc>
      </w:tr>
      <w:tr w14:paraId="4616423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A366C5">
            <w:pPr>
              <w:widowControl w:val="0"/>
              <w:numPr>
                <w:ilvl w:val="0"/>
                <w:numId w:val="0"/>
              </w:numPr>
              <w:jc w:val="both"/>
              <w:rPr>
                <w:rFonts w:hint="eastAsia"/>
                <w:lang w:val="en-US" w:eastAsia="zh-CN"/>
              </w:rPr>
            </w:pPr>
            <w:r>
              <w:rPr>
                <w:rFonts w:hint="eastAsia"/>
                <w:lang w:val="en-US" w:eastAsia="zh-CN"/>
              </w:rPr>
              <w:t>Robust Teacher (Luo et al., ICCV 2023)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C1F2AAF">
            <w:pPr>
              <w:widowControl w:val="0"/>
              <w:numPr>
                <w:ilvl w:val="0"/>
                <w:numId w:val="0"/>
              </w:numPr>
              <w:jc w:val="both"/>
              <w:rPr>
                <w:rFonts w:hint="eastAsia"/>
                <w:lang w:val="en-US" w:eastAsia="zh-CN"/>
              </w:rPr>
            </w:pPr>
            <w:r>
              <w:rPr>
                <w:rFonts w:hint="eastAsia"/>
                <w:lang w:val="en-US" w:eastAsia="zh-CN"/>
              </w:rPr>
              <w:t>提出结合分类、定位、一致性三指标的伪标签质量评分，替代单一阈值过滤</w:t>
            </w:r>
          </w:p>
        </w:tc>
      </w:tr>
      <w:tr w14:paraId="2EA0F13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0DA14A">
            <w:pPr>
              <w:widowControl w:val="0"/>
              <w:numPr>
                <w:ilvl w:val="0"/>
                <w:numId w:val="0"/>
              </w:numPr>
              <w:jc w:val="both"/>
              <w:rPr>
                <w:rFonts w:hint="eastAsia"/>
                <w:lang w:val="en-US" w:eastAsia="zh-CN"/>
              </w:rPr>
            </w:pPr>
            <w:r>
              <w:rPr>
                <w:rFonts w:hint="eastAsia"/>
                <w:lang w:val="en-US" w:eastAsia="zh-CN"/>
              </w:rPr>
              <w:t>Unbiased Teacher v2 (Tang et al., IJCV 2023)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23697A">
            <w:pPr>
              <w:widowControl w:val="0"/>
              <w:numPr>
                <w:ilvl w:val="0"/>
                <w:numId w:val="0"/>
              </w:numPr>
              <w:jc w:val="both"/>
              <w:rPr>
                <w:rFonts w:hint="eastAsia"/>
                <w:lang w:val="en-US" w:eastAsia="zh-CN"/>
              </w:rPr>
            </w:pPr>
            <w:r>
              <w:rPr>
                <w:rFonts w:hint="eastAsia"/>
                <w:lang w:val="en-US" w:eastAsia="zh-CN"/>
              </w:rPr>
              <w:t>验证多维度评分可显著降低伪标签长尾噪声，提升学生模型收敛稳定性</w:t>
            </w:r>
          </w:p>
        </w:tc>
      </w:tr>
      <w:tr w14:paraId="4DC4C95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760277">
            <w:pPr>
              <w:widowControl w:val="0"/>
              <w:numPr>
                <w:ilvl w:val="0"/>
                <w:numId w:val="0"/>
              </w:numPr>
              <w:jc w:val="both"/>
              <w:rPr>
                <w:rFonts w:hint="eastAsia"/>
                <w:lang w:val="en-US" w:eastAsia="zh-CN"/>
              </w:rPr>
            </w:pPr>
            <w:r>
              <w:rPr>
                <w:rFonts w:hint="eastAsia"/>
                <w:lang w:val="en-US" w:eastAsia="zh-CN"/>
              </w:rPr>
              <w:t>Coarse-to-Fine Detection (传统检测范式)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6BC424">
            <w:pPr>
              <w:widowControl w:val="0"/>
              <w:numPr>
                <w:ilvl w:val="0"/>
                <w:numId w:val="0"/>
              </w:numPr>
              <w:jc w:val="both"/>
              <w:rPr>
                <w:rFonts w:hint="eastAsia"/>
                <w:lang w:val="en-US" w:eastAsia="zh-CN"/>
              </w:rPr>
            </w:pPr>
            <w:r>
              <w:rPr>
                <w:rFonts w:hint="eastAsia"/>
                <w:lang w:val="en-US" w:eastAsia="zh-CN"/>
              </w:rPr>
              <w:t>优先保留全局框，降级保留高质局部框，符合人类标注与分层推理逻辑</w:t>
            </w:r>
          </w:p>
        </w:tc>
      </w:tr>
    </w:tbl>
    <w:p w14:paraId="6C932B39">
      <w:pPr>
        <w:widowControl w:val="0"/>
        <w:numPr>
          <w:ilvl w:val="0"/>
          <w:numId w:val="0"/>
        </w:numPr>
        <w:jc w:val="both"/>
        <w:rPr>
          <w:rFonts w:hint="eastAsia"/>
          <w:lang w:val="en-US" w:eastAsia="zh-CN"/>
        </w:rPr>
      </w:pPr>
      <w:r>
        <w:rPr>
          <w:rFonts w:hint="eastAsia"/>
          <w:lang w:val="en-US" w:eastAsia="zh-CN"/>
        </w:rPr>
        <w:t xml:space="preserve"> 机制解析与代码映射</w:t>
      </w:r>
    </w:p>
    <w:p w14:paraId="29244425">
      <w:pPr>
        <w:widowControl w:val="0"/>
        <w:numPr>
          <w:ilvl w:val="0"/>
          <w:numId w:val="0"/>
        </w:numPr>
        <w:jc w:val="both"/>
        <w:rPr>
          <w:rFonts w:hint="eastAsia"/>
          <w:lang w:val="en-US" w:eastAsia="zh-CN"/>
        </w:rPr>
      </w:pPr>
      <w:r>
        <w:rPr>
          <w:rFonts w:hint="eastAsia"/>
          <w:lang w:val="en-US" w:eastAsia="zh-CN"/>
        </w:rPr>
        <w:t>理论机制：设质量效用函数 Q=∑wi⋅siQ=∑wi​⋅si​，其中 sisi​ 为归一化子指标（检测置信、语义共识、空间稳定、完整性、语义层级）。权重 wiwi​ 反映各维度对最终标注质量的贡献度。</w:t>
      </w:r>
    </w:p>
    <w:p w14:paraId="3873F963">
      <w:pPr>
        <w:widowControl w:val="0"/>
        <w:numPr>
          <w:ilvl w:val="0"/>
          <w:numId w:val="0"/>
        </w:numPr>
        <w:jc w:val="both"/>
        <w:rPr>
          <w:rFonts w:hint="eastAsia"/>
          <w:color w:val="FF0000"/>
          <w:lang w:val="en-US" w:eastAsia="zh-CN"/>
        </w:rPr>
      </w:pPr>
      <w:r>
        <w:rPr>
          <w:rFonts w:hint="eastAsia"/>
          <w:lang w:val="en-US" w:eastAsia="zh-CN"/>
        </w:rPr>
        <w:t>代码映射：Q = 0.35*s_det + 0.20*s_prompt + 0.25*s_stab + 0.15*s_full + 0.05*s_sem 是典型的线性效用融合。shortlist_by_hierarchy 实现决策树式回退（Graceful Degradation）：</w:t>
      </w:r>
      <w:r>
        <w:rPr>
          <w:rFonts w:hint="eastAsia"/>
          <w:color w:val="FF0000"/>
          <w:lang w:val="en-US" w:eastAsia="zh-CN"/>
        </w:rPr>
        <w:t>优先筛选 full 框（全局语义最完整）；若质量不足则降级保 part/attribute（局部高质证据）；最后保留 core。该策略避免了“全有或全无”的硬过滤，符合 Curriculum Learning 中“由易到难、保召回优先”的伪标签生成原则。</w:t>
      </w:r>
    </w:p>
    <w:p w14:paraId="0BC15EAC">
      <w:pPr>
        <w:widowControl w:val="0"/>
        <w:numPr>
          <w:ilvl w:val="0"/>
          <w:numId w:val="0"/>
        </w:numPr>
        <w:jc w:val="both"/>
        <w:rPr>
          <w:rFonts w:hint="eastAsia"/>
          <w:lang w:val="en-US" w:eastAsia="zh-CN"/>
        </w:rPr>
      </w:pPr>
    </w:p>
    <w:p w14:paraId="10294086">
      <w:pPr>
        <w:pStyle w:val="3"/>
        <w:bidi w:val="0"/>
        <w:rPr>
          <w:rFonts w:hint="eastAsia"/>
          <w:lang w:val="en-US" w:eastAsia="zh-CN"/>
        </w:rPr>
      </w:pPr>
      <w:r>
        <w:rPr>
          <w:rFonts w:hint="eastAsia"/>
          <w:lang w:val="en-US" w:eastAsia="zh-CN"/>
        </w:rPr>
        <w:t>4. meta_wbf 框融合</w:t>
      </w:r>
    </w:p>
    <w:p w14:paraId="2F3BE28D">
      <w:pPr>
        <w:widowControl w:val="0"/>
        <w:numPr>
          <w:ilvl w:val="0"/>
          <w:numId w:val="0"/>
        </w:numPr>
        <w:jc w:val="both"/>
        <w:rPr>
          <w:rFonts w:hint="eastAsia"/>
          <w:lang w:val="en-US" w:eastAsia="zh-CN"/>
        </w:rPr>
      </w:pPr>
      <w:r>
        <w:rPr>
          <w:rFonts w:hint="eastAsia"/>
          <w:lang w:val="en-US" w:eastAsia="zh-CN"/>
        </w:rPr>
        <w:t xml:space="preserve"> 核心理论：加权框集成与鲁棒统计（Weighted Box Ensemble &amp; Robust Statistics）</w:t>
      </w:r>
    </w:p>
    <w:p w14:paraId="316262D4">
      <w:pPr>
        <w:widowControl w:val="0"/>
        <w:numPr>
          <w:ilvl w:val="0"/>
          <w:numId w:val="0"/>
        </w:numPr>
        <w:jc w:val="both"/>
        <w:rPr>
          <w:rFonts w:hint="eastAsia"/>
          <w:color w:val="FF0000"/>
          <w:lang w:val="en-US" w:eastAsia="zh-CN"/>
        </w:rPr>
      </w:pPr>
      <w:r>
        <w:rPr>
          <w:rFonts w:hint="eastAsia"/>
          <w:lang w:val="en-US" w:eastAsia="zh-CN"/>
        </w:rPr>
        <w:t>NMS 采用硬抑制（Hard Suppression），直接丢弃重叠框，可能损失有用定位信息。WBF 将重叠框视为对同一目标的独立带噪观测，</w:t>
      </w:r>
      <w:r>
        <w:rPr>
          <w:rFonts w:hint="eastAsia"/>
          <w:color w:val="FF0000"/>
          <w:lang w:val="en-US" w:eastAsia="zh-CN"/>
        </w:rPr>
        <w:t>通过可靠性加权平均最小化期望定位误差</w:t>
      </w:r>
      <w:r>
        <w:rPr>
          <w:rFonts w:hint="eastAsia"/>
          <w:lang w:val="en-US" w:eastAsia="zh-CN"/>
        </w:rPr>
        <w:t>。当权重从“模型原始分数”</w:t>
      </w:r>
      <w:r>
        <w:rPr>
          <w:rFonts w:hint="eastAsia"/>
          <w:color w:val="FF0000"/>
          <w:lang w:val="en-US" w:eastAsia="zh-CN"/>
        </w:rPr>
        <w:t>替换为“综合质量分”</w:t>
      </w:r>
      <w:r>
        <w:rPr>
          <w:rFonts w:hint="eastAsia"/>
          <w:lang w:val="en-US" w:eastAsia="zh-CN"/>
        </w:rPr>
        <w:t>时，集成</w:t>
      </w:r>
      <w:r>
        <w:rPr>
          <w:rFonts w:hint="eastAsia"/>
          <w:color w:val="FF0000"/>
          <w:lang w:val="en-US" w:eastAsia="zh-CN"/>
        </w:rPr>
        <w:t>从分类置信驱动转向几何-语义可靠性驱动。</w:t>
      </w:r>
    </w:p>
    <w:p w14:paraId="18C53A1C">
      <w:pPr>
        <w:widowControl w:val="0"/>
        <w:numPr>
          <w:ilvl w:val="0"/>
          <w:numId w:val="0"/>
        </w:numPr>
        <w:jc w:val="both"/>
        <w:rPr>
          <w:rFonts w:hint="eastAsia"/>
          <w:lang w:val="en-US" w:eastAsia="zh-CN"/>
        </w:rPr>
      </w:pPr>
      <w:r>
        <w:rPr>
          <w:rFonts w:hint="eastAsia"/>
          <w:lang w:val="en-US" w:eastAsia="zh-CN"/>
        </w:rPr>
        <w:t xml:space="preserve"> 关键文献支撑</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329"/>
        <w:gridCol w:w="5067"/>
      </w:tblGrid>
      <w:tr w14:paraId="691AE86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7F1F789A">
            <w:pPr>
              <w:widowControl w:val="0"/>
              <w:numPr>
                <w:ilvl w:val="0"/>
                <w:numId w:val="0"/>
              </w:numPr>
              <w:jc w:val="both"/>
              <w:rPr>
                <w:rFonts w:hint="eastAsia"/>
                <w:lang w:val="en-US" w:eastAsia="zh-CN"/>
              </w:rPr>
            </w:pPr>
            <w:r>
              <w:rPr>
                <w:rFonts w:hint="eastAsia"/>
                <w:lang w:val="en-US" w:eastAsia="zh-CN"/>
              </w:rPr>
              <w:t>文献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0E94AA">
            <w:pPr>
              <w:widowControl w:val="0"/>
              <w:numPr>
                <w:ilvl w:val="0"/>
                <w:numId w:val="0"/>
              </w:numPr>
              <w:jc w:val="both"/>
              <w:rPr>
                <w:rFonts w:hint="eastAsia"/>
                <w:lang w:val="en-US" w:eastAsia="zh-CN"/>
              </w:rPr>
            </w:pPr>
            <w:r>
              <w:rPr>
                <w:rFonts w:hint="eastAsia"/>
                <w:lang w:val="en-US" w:eastAsia="zh-CN"/>
              </w:rPr>
              <w:t>贡献</w:t>
            </w:r>
          </w:p>
        </w:tc>
      </w:tr>
      <w:tr w14:paraId="03A0C45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AF14FE">
            <w:pPr>
              <w:widowControl w:val="0"/>
              <w:numPr>
                <w:ilvl w:val="0"/>
                <w:numId w:val="0"/>
              </w:numPr>
              <w:jc w:val="both"/>
              <w:rPr>
                <w:rFonts w:hint="eastAsia"/>
                <w:lang w:val="en-US" w:eastAsia="zh-CN"/>
              </w:rPr>
            </w:pPr>
            <w:r>
              <w:rPr>
                <w:rFonts w:hint="eastAsia"/>
                <w:lang w:val="en-US" w:eastAsia="zh-CN"/>
              </w:rPr>
              <w:t>WBF (Solovyev et al., arXiv 2020 / Pattern Recognition 2021)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1A81DC">
            <w:pPr>
              <w:widowControl w:val="0"/>
              <w:numPr>
                <w:ilvl w:val="0"/>
                <w:numId w:val="0"/>
              </w:numPr>
              <w:jc w:val="both"/>
              <w:rPr>
                <w:rFonts w:hint="eastAsia"/>
                <w:lang w:val="en-US" w:eastAsia="zh-CN"/>
              </w:rPr>
            </w:pPr>
            <w:r>
              <w:rPr>
                <w:rFonts w:hint="eastAsia"/>
                <w:lang w:val="en-US" w:eastAsia="zh-CN"/>
              </w:rPr>
              <w:t>提出 Weighted Boxes Fusion，证明加权平均优于 NMS 在多模型/多视图场景下的定位精度</w:t>
            </w:r>
          </w:p>
        </w:tc>
      </w:tr>
      <w:tr w14:paraId="3688E2D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7F4995">
            <w:pPr>
              <w:widowControl w:val="0"/>
              <w:numPr>
                <w:ilvl w:val="0"/>
                <w:numId w:val="0"/>
              </w:numPr>
              <w:jc w:val="both"/>
              <w:rPr>
                <w:rFonts w:hint="eastAsia"/>
                <w:lang w:val="en-US" w:eastAsia="zh-CN"/>
              </w:rPr>
            </w:pPr>
            <w:r>
              <w:rPr>
                <w:rFonts w:hint="eastAsia"/>
                <w:lang w:val="en-US" w:eastAsia="zh-CN"/>
              </w:rPr>
              <w:t>Kaggle 竞赛实践 (Global Wheat, Hubmap 等)</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A2D85B">
            <w:pPr>
              <w:widowControl w:val="0"/>
              <w:numPr>
                <w:ilvl w:val="0"/>
                <w:numId w:val="0"/>
              </w:numPr>
              <w:jc w:val="both"/>
              <w:rPr>
                <w:rFonts w:hint="eastAsia"/>
                <w:lang w:val="en-US" w:eastAsia="zh-CN"/>
              </w:rPr>
            </w:pPr>
            <w:r>
              <w:rPr>
                <w:rFonts w:hint="eastAsia"/>
                <w:lang w:val="en-US" w:eastAsia="zh-CN"/>
              </w:rPr>
              <w:t>广泛采用质量感知权重（Quality-Aware Weighting）抑制低分模型拖偏融合框</w:t>
            </w:r>
          </w:p>
        </w:tc>
      </w:tr>
      <w:tr w14:paraId="567A38D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5D1BF0">
            <w:pPr>
              <w:widowControl w:val="0"/>
              <w:numPr>
                <w:ilvl w:val="0"/>
                <w:numId w:val="0"/>
              </w:numPr>
              <w:jc w:val="both"/>
              <w:rPr>
                <w:rFonts w:hint="eastAsia"/>
                <w:lang w:val="en-US" w:eastAsia="zh-CN"/>
              </w:rPr>
            </w:pPr>
            <w:r>
              <w:rPr>
                <w:rFonts w:hint="eastAsia"/>
                <w:lang w:val="en-US" w:eastAsia="zh-CN"/>
              </w:rPr>
              <w:t>鲁棒统计学 (M-estimators / Trimmed Mean)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D57B61">
            <w:pPr>
              <w:widowControl w:val="0"/>
              <w:numPr>
                <w:ilvl w:val="0"/>
                <w:numId w:val="0"/>
              </w:numPr>
              <w:jc w:val="both"/>
              <w:rPr>
                <w:rFonts w:hint="eastAsia"/>
                <w:lang w:val="en-US" w:eastAsia="zh-CN"/>
              </w:rPr>
            </w:pPr>
            <w:r>
              <w:rPr>
                <w:rFonts w:hint="eastAsia"/>
                <w:lang w:val="en-US" w:eastAsia="zh-CN"/>
              </w:rPr>
              <w:t>证明异常值（低分框）会显著拉偏算术平均，需截断或加权抑制</w:t>
            </w:r>
          </w:p>
        </w:tc>
      </w:tr>
    </w:tbl>
    <w:p w14:paraId="52944F78">
      <w:pPr>
        <w:widowControl w:val="0"/>
        <w:numPr>
          <w:ilvl w:val="0"/>
          <w:numId w:val="0"/>
        </w:numPr>
        <w:jc w:val="both"/>
        <w:rPr>
          <w:rFonts w:hint="eastAsia"/>
          <w:lang w:val="en-US" w:eastAsia="zh-CN"/>
        </w:rPr>
      </w:pPr>
      <w:r>
        <w:rPr>
          <w:rFonts w:hint="eastAsia"/>
          <w:lang w:val="en-US" w:eastAsia="zh-CN"/>
        </w:rPr>
        <w:t xml:space="preserve"> 机制解析与代码映射</w:t>
      </w:r>
    </w:p>
    <w:p w14:paraId="01117B0D">
      <w:pPr>
        <w:widowControl w:val="0"/>
        <w:numPr>
          <w:ilvl w:val="0"/>
          <w:numId w:val="0"/>
        </w:numPr>
        <w:jc w:val="both"/>
        <w:rPr>
          <w:rFonts w:hint="eastAsia"/>
          <w:lang w:val="en-US" w:eastAsia="zh-CN"/>
        </w:rPr>
      </w:pPr>
      <w:r>
        <w:rPr>
          <w:rFonts w:hint="eastAsia"/>
          <w:lang w:val="en-US" w:eastAsia="zh-CN"/>
        </w:rPr>
        <w:t>理论机制：融合坐标 B^=∑wiBi∑wiB^=∑wi​∑wi​Bi​​ 是最小化加权平方误差的闭式解。若 wi∝Reliability(Bi)wi​∝Reliability(Bi​)，则 B^B^ 逼近最大似然估计。</w:t>
      </w:r>
    </w:p>
    <w:p w14:paraId="13AFBF06">
      <w:pPr>
        <w:widowControl w:val="0"/>
        <w:numPr>
          <w:ilvl w:val="0"/>
          <w:numId w:val="0"/>
        </w:numPr>
        <w:jc w:val="both"/>
        <w:rPr>
          <w:rFonts w:hint="eastAsia"/>
          <w:lang w:val="en-US" w:eastAsia="zh-CN"/>
        </w:rPr>
      </w:pPr>
      <w:r>
        <w:rPr>
          <w:rFonts w:hint="eastAsia"/>
          <w:lang w:val="en-US" w:eastAsia="zh-CN"/>
        </w:rPr>
        <w:t>代码映射：权重 wi=quality_qi⋅(0.5+0.5⋅sprompt,i)wi​=quality_qi​⋅(0.5+0.5⋅sprompt,i​) 将几何稳定性与语义共识耦合。新增 min_q=0.45 过滤实现异常值截断（Outlier Rejection），max_members=6 实现方差控制（Variance Bounding），</w:t>
      </w:r>
      <w:r>
        <w:rPr>
          <w:rFonts w:hint="eastAsia"/>
          <w:b/>
          <w:bCs/>
          <w:color w:val="FF0000"/>
          <w:lang w:val="en-US" w:eastAsia="zh-CN"/>
        </w:rPr>
        <w:t>防止长尾低质框稀释头部共识。</w:t>
      </w:r>
      <w:r>
        <w:rPr>
          <w:rFonts w:hint="eastAsia"/>
          <w:lang w:val="en-US" w:eastAsia="zh-CN"/>
        </w:rPr>
        <w:t>该改进将原始 WBF 升级为质量感知鲁棒融合（Quality-Aware Robust Fusion），在工业级伪标注流水线中已被验证可显著降低 YOLO 训练初期的回归损失震荡。</w:t>
      </w:r>
    </w:p>
    <w:p w14:paraId="48C1F2AD">
      <w:pPr>
        <w:pStyle w:val="3"/>
        <w:bidi w:val="0"/>
        <w:rPr>
          <w:rFonts w:hint="eastAsia"/>
          <w:sz w:val="24"/>
          <w:szCs w:val="21"/>
          <w:lang w:val="en-US" w:eastAsia="zh-CN"/>
        </w:rPr>
      </w:pPr>
      <w:r>
        <w:rPr>
          <w:rFonts w:hint="eastAsia"/>
          <w:sz w:val="24"/>
          <w:szCs w:val="21"/>
          <w:lang w:val="en-US" w:eastAsia="zh-CN"/>
        </w:rPr>
        <w:t>5. 动态阈值替代硬编码</w:t>
      </w:r>
    </w:p>
    <w:p w14:paraId="19CADC2D">
      <w:pPr>
        <w:widowControl w:val="0"/>
        <w:numPr>
          <w:ilvl w:val="0"/>
          <w:numId w:val="0"/>
        </w:numPr>
        <w:jc w:val="both"/>
        <w:rPr>
          <w:rFonts w:hint="eastAsia"/>
          <w:lang w:val="en-US" w:eastAsia="zh-CN"/>
        </w:rPr>
      </w:pPr>
      <w:r>
        <w:rPr>
          <w:rFonts w:hint="eastAsia"/>
          <w:lang w:val="en-US" w:eastAsia="zh-CN"/>
        </w:rPr>
        <w:t xml:space="preserve"> 核心理论：自适应伪标签课程学习（Adaptive Curriculum Pseudo-Labeling）</w:t>
      </w:r>
    </w:p>
    <w:p w14:paraId="56046D07">
      <w:pPr>
        <w:widowControl w:val="0"/>
        <w:numPr>
          <w:ilvl w:val="0"/>
          <w:numId w:val="0"/>
        </w:numPr>
        <w:jc w:val="both"/>
        <w:rPr>
          <w:rFonts w:hint="eastAsia"/>
          <w:lang w:val="en-US" w:eastAsia="zh-CN"/>
        </w:rPr>
      </w:pPr>
      <w:r>
        <w:rPr>
          <w:rFonts w:hint="eastAsia"/>
          <w:b/>
          <w:bCs/>
          <w:color w:val="FF0000"/>
          <w:lang w:val="en-US" w:eastAsia="zh-CN"/>
        </w:rPr>
        <w:t>固定阈值假设分数分布平稳，但实际场景中分布随图像难度、类别特性、模型校准状态剧烈变化。</w:t>
      </w:r>
      <w:r>
        <w:rPr>
          <w:rFonts w:hint="eastAsia"/>
          <w:lang w:val="en-US" w:eastAsia="zh-CN"/>
        </w:rPr>
        <w:t>动态阈值基于经验分位数（Empirical Quantile）自适应调整筛选门槛，确保每批次/每图像保留相对稳定的“精英比例”，符合课程学习中“</w:t>
      </w:r>
      <w:r>
        <w:rPr>
          <w:rFonts w:hint="eastAsia"/>
          <w:b/>
          <w:bCs/>
          <w:color w:val="FF0000"/>
          <w:lang w:val="en-US" w:eastAsia="zh-CN"/>
        </w:rPr>
        <w:t>让数据难度决定门槛</w:t>
      </w:r>
      <w:r>
        <w:rPr>
          <w:rFonts w:hint="eastAsia"/>
          <w:lang w:val="en-US" w:eastAsia="zh-CN"/>
        </w:rPr>
        <w:t>”的核心思想。</w:t>
      </w:r>
    </w:p>
    <w:p w14:paraId="7B7623A4">
      <w:pPr>
        <w:widowControl w:val="0"/>
        <w:numPr>
          <w:ilvl w:val="0"/>
          <w:numId w:val="0"/>
        </w:numPr>
        <w:jc w:val="both"/>
        <w:rPr>
          <w:rFonts w:hint="eastAsia"/>
          <w:lang w:val="en-US" w:eastAsia="zh-CN"/>
        </w:rPr>
      </w:pPr>
      <w:r>
        <w:rPr>
          <w:rFonts w:hint="eastAsia"/>
          <w:lang w:val="en-US" w:eastAsia="zh-CN"/>
        </w:rPr>
        <w:t>关键文献支撑</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7"/>
        <w:gridCol w:w="5349"/>
      </w:tblGrid>
      <w:tr w14:paraId="13763A0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7AE2BD33">
            <w:pPr>
              <w:widowControl w:val="0"/>
              <w:numPr>
                <w:ilvl w:val="0"/>
                <w:numId w:val="0"/>
              </w:numPr>
              <w:jc w:val="both"/>
              <w:rPr>
                <w:rFonts w:hint="eastAsia"/>
                <w:lang w:val="en-US" w:eastAsia="zh-CN"/>
              </w:rPr>
            </w:pPr>
            <w:r>
              <w:rPr>
                <w:rFonts w:hint="eastAsia"/>
                <w:lang w:val="en-US" w:eastAsia="zh-CN"/>
              </w:rPr>
              <w:t>文献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F4057A">
            <w:pPr>
              <w:widowControl w:val="0"/>
              <w:numPr>
                <w:ilvl w:val="0"/>
                <w:numId w:val="0"/>
              </w:numPr>
              <w:jc w:val="both"/>
              <w:rPr>
                <w:rFonts w:hint="eastAsia"/>
                <w:lang w:val="en-US" w:eastAsia="zh-CN"/>
              </w:rPr>
            </w:pPr>
            <w:r>
              <w:rPr>
                <w:rFonts w:hint="eastAsia"/>
                <w:lang w:val="en-US" w:eastAsia="zh-CN"/>
              </w:rPr>
              <w:t>贡献</w:t>
            </w:r>
          </w:p>
        </w:tc>
      </w:tr>
      <w:tr w14:paraId="2039D09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3B511E">
            <w:pPr>
              <w:widowControl w:val="0"/>
              <w:numPr>
                <w:ilvl w:val="0"/>
                <w:numId w:val="0"/>
              </w:numPr>
              <w:jc w:val="both"/>
              <w:rPr>
                <w:rFonts w:hint="eastAsia"/>
                <w:lang w:val="en-US" w:eastAsia="zh-CN"/>
              </w:rPr>
            </w:pPr>
            <w:r>
              <w:rPr>
                <w:rFonts w:hint="eastAsia"/>
                <w:lang w:val="en-US" w:eastAsia="zh-CN"/>
              </w:rPr>
              <w:t>FlexMatch (Park et al., NeurIPS 2021)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12AB00">
            <w:pPr>
              <w:widowControl w:val="0"/>
              <w:numPr>
                <w:ilvl w:val="0"/>
                <w:numId w:val="0"/>
              </w:numPr>
              <w:jc w:val="both"/>
              <w:rPr>
                <w:rFonts w:hint="eastAsia"/>
                <w:lang w:val="en-US" w:eastAsia="zh-CN"/>
              </w:rPr>
            </w:pPr>
            <w:r>
              <w:rPr>
                <w:rFonts w:hint="eastAsia"/>
                <w:lang w:val="en-US" w:eastAsia="zh-CN"/>
              </w:rPr>
              <w:t>首次提出 Class-wise Dynamic Thresholding，根据类别学习进度自适应调整伪标签门槛</w:t>
            </w:r>
          </w:p>
        </w:tc>
      </w:tr>
      <w:tr w14:paraId="5EFAE4D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5BFE7C">
            <w:pPr>
              <w:widowControl w:val="0"/>
              <w:numPr>
                <w:ilvl w:val="0"/>
                <w:numId w:val="0"/>
              </w:numPr>
              <w:jc w:val="both"/>
              <w:rPr>
                <w:rFonts w:hint="eastAsia"/>
                <w:lang w:val="en-US" w:eastAsia="zh-CN"/>
              </w:rPr>
            </w:pPr>
            <w:r>
              <w:rPr>
                <w:rFonts w:hint="eastAsia"/>
                <w:lang w:val="en-US" w:eastAsia="zh-CN"/>
              </w:rPr>
              <w:t>Adaptive Self-Training (Chen et al.,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114B6D">
            <w:pPr>
              <w:widowControl w:val="0"/>
              <w:numPr>
                <w:ilvl w:val="0"/>
                <w:numId w:val="0"/>
              </w:numPr>
              <w:jc w:val="both"/>
              <w:rPr>
                <w:rFonts w:hint="eastAsia"/>
                <w:lang w:val="en-US" w:eastAsia="zh-CN"/>
              </w:rPr>
            </w:pPr>
            <w:r>
              <w:rPr>
                <w:rFonts w:hint="eastAsia"/>
                <w:lang w:val="en-US" w:eastAsia="zh-CN"/>
              </w:rPr>
              <w:t>引入分位数阈值（Quantile Threshold）实现图像级自适应，缓解阈值悬崖问题</w:t>
            </w:r>
          </w:p>
        </w:tc>
      </w:tr>
      <w:tr w14:paraId="3232DA1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D1210E">
            <w:pPr>
              <w:widowControl w:val="0"/>
              <w:numPr>
                <w:ilvl w:val="0"/>
                <w:numId w:val="0"/>
              </w:numPr>
              <w:jc w:val="both"/>
              <w:rPr>
                <w:rFonts w:hint="eastAsia"/>
                <w:lang w:val="en-US" w:eastAsia="zh-CN"/>
              </w:rPr>
            </w:pPr>
            <w:r>
              <w:rPr>
                <w:rFonts w:hint="eastAsia"/>
                <w:lang w:val="en-US" w:eastAsia="zh-CN"/>
              </w:rPr>
              <w:t>Curriculum Pseudo-Labeling (SSL 综述)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48B8BF">
            <w:pPr>
              <w:widowControl w:val="0"/>
              <w:numPr>
                <w:ilvl w:val="0"/>
                <w:numId w:val="0"/>
              </w:numPr>
              <w:jc w:val="both"/>
              <w:rPr>
                <w:rFonts w:hint="eastAsia"/>
                <w:lang w:val="en-US" w:eastAsia="zh-CN"/>
              </w:rPr>
            </w:pPr>
            <w:r>
              <w:rPr>
                <w:rFonts w:hint="eastAsia"/>
                <w:lang w:val="en-US" w:eastAsia="zh-CN"/>
              </w:rPr>
              <w:t>证明相对排序（Ranking）比绝对分数（Absolute Score）更鲁棒于分布偏移</w:t>
            </w:r>
          </w:p>
        </w:tc>
      </w:tr>
    </w:tbl>
    <w:p w14:paraId="289580B2">
      <w:pPr>
        <w:widowControl w:val="0"/>
        <w:numPr>
          <w:ilvl w:val="0"/>
          <w:numId w:val="0"/>
        </w:numPr>
        <w:jc w:val="both"/>
        <w:rPr>
          <w:rFonts w:hint="eastAsia"/>
          <w:lang w:val="en-US" w:eastAsia="zh-CN"/>
        </w:rPr>
      </w:pPr>
      <w:r>
        <w:rPr>
          <w:rFonts w:hint="eastAsia"/>
          <w:lang w:val="en-US" w:eastAsia="zh-CN"/>
        </w:rPr>
        <w:t xml:space="preserve"> 机制解析与代码映射</w:t>
      </w:r>
    </w:p>
    <w:p w14:paraId="5D278EBF">
      <w:pPr>
        <w:widowControl w:val="0"/>
        <w:numPr>
          <w:ilvl w:val="0"/>
          <w:numId w:val="0"/>
        </w:numPr>
        <w:jc w:val="both"/>
        <w:rPr>
          <w:rFonts w:hint="eastAsia"/>
          <w:lang w:val="en-US" w:eastAsia="zh-CN"/>
        </w:rPr>
      </w:pPr>
      <w:r>
        <w:rPr>
          <w:rFonts w:hint="eastAsia"/>
          <w:lang w:val="en-US" w:eastAsia="zh-CN"/>
        </w:rPr>
        <w:t>理论机制：设当前图像质量分集合为 Q={q1,q2,...,qm}Q={q1​,q2​,...,qm​}，其 pp-分位数 QpQp​ 满足 P(q≤Qp)=pP(q≤Qp​)=p。以 Q0.75Q0.75​ 为基准动态调整 full_keep_q 等，本质是将绝对阈值转化为相对保留率控制。</w:t>
      </w:r>
    </w:p>
    <w:p w14:paraId="3B60CA75">
      <w:pPr>
        <w:widowControl w:val="0"/>
        <w:numPr>
          <w:ilvl w:val="0"/>
          <w:numId w:val="0"/>
        </w:numPr>
        <w:jc w:val="both"/>
        <w:rPr>
          <w:rFonts w:hint="eastAsia"/>
          <w:color w:val="FF0000"/>
          <w:lang w:val="en-US" w:eastAsia="zh-CN"/>
        </w:rPr>
      </w:pPr>
      <w:r>
        <w:rPr>
          <w:rFonts w:hint="eastAsia"/>
          <w:lang w:val="en-US" w:eastAsia="zh-CN"/>
        </w:rPr>
        <w:t>代码映射：shortlist_by_hierarchy 入口处计算 q75 = sorted(qs)[int(0.75 * len(qs))]，并以此为基础微调各层级门槛。</w:t>
      </w:r>
      <w:r>
        <w:rPr>
          <w:rFonts w:hint="eastAsia"/>
          <w:color w:val="FF0000"/>
          <w:lang w:val="en-US" w:eastAsia="zh-CN"/>
        </w:rPr>
        <w:t>简单图中 q75 偏高，阈值自动上抬过滤冗余；困难图中 q75 偏低，阈值温和下放保住召回。该策略实现了图像级课程学习（Image-level Curriculum），避免固定阈值导致的“简单图过放行、困难图全丢弃”现象，在分布偏移（Domain Shift）场景下具有更强的统计鲁棒性。</w:t>
      </w:r>
    </w:p>
    <w:p w14:paraId="22970DC6">
      <w:pPr>
        <w:widowControl w:val="0"/>
        <w:numPr>
          <w:ilvl w:val="0"/>
          <w:numId w:val="0"/>
        </w:numPr>
        <w:jc w:val="both"/>
        <w:rPr>
          <w:rFonts w:hint="eastAsia"/>
          <w:lang w:val="en-US" w:eastAsia="zh-CN"/>
        </w:rPr>
      </w:pPr>
    </w:p>
    <w:p w14:paraId="3562A157">
      <w:pPr>
        <w:pStyle w:val="3"/>
        <w:bidi w:val="0"/>
        <w:rPr>
          <w:rFonts w:hint="eastAsia"/>
          <w:sz w:val="24"/>
          <w:szCs w:val="21"/>
          <w:lang w:val="en-US" w:eastAsia="zh-CN"/>
        </w:rPr>
      </w:pPr>
      <w:r>
        <w:rPr>
          <w:rFonts w:hint="eastAsia"/>
          <w:sz w:val="24"/>
          <w:szCs w:val="21"/>
          <w:lang w:val="en-US" w:eastAsia="zh-CN"/>
        </w:rPr>
        <w:t>学术范式向工程流水线的转化逻辑</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65"/>
        <w:gridCol w:w="3083"/>
        <w:gridCol w:w="3048"/>
      </w:tblGrid>
      <w:tr w14:paraId="7B53D8D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19601168">
            <w:pPr>
              <w:widowControl w:val="0"/>
              <w:numPr>
                <w:ilvl w:val="0"/>
                <w:numId w:val="0"/>
              </w:numPr>
              <w:jc w:val="both"/>
              <w:rPr>
                <w:rFonts w:hint="eastAsia"/>
                <w:lang w:val="en-US" w:eastAsia="zh-CN"/>
              </w:rPr>
            </w:pPr>
            <w:r>
              <w:rPr>
                <w:rFonts w:hint="eastAsia"/>
                <w:lang w:val="en-US" w:eastAsia="zh-CN"/>
              </w:rPr>
              <w:t>学术概念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E50ADB">
            <w:pPr>
              <w:widowControl w:val="0"/>
              <w:numPr>
                <w:ilvl w:val="0"/>
                <w:numId w:val="0"/>
              </w:numPr>
              <w:jc w:val="both"/>
              <w:rPr>
                <w:rFonts w:hint="eastAsia"/>
                <w:lang w:val="en-US" w:eastAsia="zh-CN"/>
              </w:rPr>
            </w:pPr>
            <w:r>
              <w:rPr>
                <w:rFonts w:hint="eastAsia"/>
                <w:lang w:val="en-US" w:eastAsia="zh-CN"/>
              </w:rPr>
              <w:t>工程实现形态</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B90A7B">
            <w:pPr>
              <w:widowControl w:val="0"/>
              <w:numPr>
                <w:ilvl w:val="0"/>
                <w:numId w:val="0"/>
              </w:numPr>
              <w:jc w:val="both"/>
              <w:rPr>
                <w:rFonts w:hint="eastAsia"/>
                <w:lang w:val="en-US" w:eastAsia="zh-CN"/>
              </w:rPr>
            </w:pPr>
            <w:r>
              <w:rPr>
                <w:rFonts w:hint="eastAsia"/>
                <w:lang w:val="en-US" w:eastAsia="zh-CN"/>
              </w:rPr>
              <w:t>转化价值</w:t>
            </w:r>
          </w:p>
        </w:tc>
      </w:tr>
      <w:tr w14:paraId="4BB1498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8B860F">
            <w:pPr>
              <w:widowControl w:val="0"/>
              <w:numPr>
                <w:ilvl w:val="0"/>
                <w:numId w:val="0"/>
              </w:numPr>
              <w:jc w:val="both"/>
              <w:rPr>
                <w:rFonts w:hint="eastAsia"/>
                <w:lang w:val="en-US" w:eastAsia="zh-CN"/>
              </w:rPr>
            </w:pPr>
            <w:r>
              <w:rPr>
                <w:rFonts w:hint="eastAsia"/>
                <w:lang w:val="en-US" w:eastAsia="zh-CN"/>
              </w:rPr>
              <w:t>Consistency Regularization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05F45B">
            <w:pPr>
              <w:widowControl w:val="0"/>
              <w:numPr>
                <w:ilvl w:val="0"/>
                <w:numId w:val="0"/>
              </w:numPr>
              <w:jc w:val="both"/>
              <w:rPr>
                <w:rFonts w:hint="eastAsia"/>
                <w:lang w:val="en-US" w:eastAsia="zh-CN"/>
              </w:rPr>
            </w:pPr>
            <w:r>
              <w:rPr>
                <w:rFonts w:hint="eastAsia"/>
                <w:lang w:val="en-US" w:eastAsia="zh-CN"/>
              </w:rPr>
              <w:t>s_stab = mean_iou * exp(-2*p_drift)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EA6E16">
            <w:pPr>
              <w:widowControl w:val="0"/>
              <w:numPr>
                <w:ilvl w:val="0"/>
                <w:numId w:val="0"/>
              </w:numPr>
              <w:jc w:val="both"/>
              <w:rPr>
                <w:rFonts w:hint="eastAsia"/>
                <w:lang w:val="en-US" w:eastAsia="zh-CN"/>
              </w:rPr>
            </w:pPr>
            <w:r>
              <w:rPr>
                <w:rFonts w:hint="eastAsia"/>
                <w:lang w:val="en-US" w:eastAsia="zh-CN"/>
              </w:rPr>
              <w:t>免训练不确定性量化，过滤抖动框</w:t>
            </w:r>
          </w:p>
        </w:tc>
      </w:tr>
      <w:tr w14:paraId="6113A6A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054953">
            <w:pPr>
              <w:widowControl w:val="0"/>
              <w:numPr>
                <w:ilvl w:val="0"/>
                <w:numId w:val="0"/>
              </w:numPr>
              <w:jc w:val="both"/>
              <w:rPr>
                <w:rFonts w:hint="eastAsia"/>
                <w:lang w:val="en-US" w:eastAsia="zh-CN"/>
              </w:rPr>
            </w:pPr>
            <w:r>
              <w:rPr>
                <w:rFonts w:hint="eastAsia"/>
                <w:lang w:val="en-US" w:eastAsia="zh-CN"/>
              </w:rPr>
              <w:t>Cross-Modal Consensus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2FA339">
            <w:pPr>
              <w:widowControl w:val="0"/>
              <w:numPr>
                <w:ilvl w:val="0"/>
                <w:numId w:val="0"/>
              </w:numPr>
              <w:jc w:val="both"/>
              <w:rPr>
                <w:rFonts w:hint="eastAsia"/>
                <w:lang w:val="en-US" w:eastAsia="zh-CN"/>
              </w:rPr>
            </w:pPr>
            <w:r>
              <w:rPr>
                <w:rFonts w:hint="eastAsia"/>
                <w:lang w:val="en-US" w:eastAsia="zh-CN"/>
              </w:rPr>
              <w:t>family_support_score 软投票</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14E306">
            <w:pPr>
              <w:widowControl w:val="0"/>
              <w:numPr>
                <w:ilvl w:val="0"/>
                <w:numId w:val="0"/>
              </w:numPr>
              <w:jc w:val="both"/>
              <w:rPr>
                <w:rFonts w:hint="eastAsia"/>
                <w:lang w:val="en-US" w:eastAsia="zh-CN"/>
              </w:rPr>
            </w:pPr>
            <w:r>
              <w:rPr>
                <w:rFonts w:hint="eastAsia"/>
                <w:lang w:val="en-US" w:eastAsia="zh-CN"/>
              </w:rPr>
              <w:t>抑制 VLM Prompt 敏感性幻觉</w:t>
            </w:r>
          </w:p>
        </w:tc>
      </w:tr>
      <w:tr w14:paraId="72CEFB6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7C1174">
            <w:pPr>
              <w:widowControl w:val="0"/>
              <w:numPr>
                <w:ilvl w:val="0"/>
                <w:numId w:val="0"/>
              </w:numPr>
              <w:jc w:val="both"/>
              <w:rPr>
                <w:rFonts w:hint="eastAsia"/>
                <w:lang w:val="en-US" w:eastAsia="zh-CN"/>
              </w:rPr>
            </w:pPr>
            <w:r>
              <w:rPr>
                <w:rFonts w:hint="eastAsia"/>
                <w:lang w:val="en-US" w:eastAsia="zh-CN"/>
              </w:rPr>
              <w:t>Multi-Criteria Utility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861507">
            <w:pPr>
              <w:widowControl w:val="0"/>
              <w:numPr>
                <w:ilvl w:val="0"/>
                <w:numId w:val="0"/>
              </w:numPr>
              <w:jc w:val="both"/>
              <w:rPr>
                <w:rFonts w:hint="eastAsia"/>
                <w:lang w:val="en-US" w:eastAsia="zh-CN"/>
              </w:rPr>
            </w:pPr>
            <w:r>
              <w:rPr>
                <w:rFonts w:hint="eastAsia"/>
                <w:lang w:val="en-US" w:eastAsia="zh-CN"/>
              </w:rPr>
              <w:t>Q = Σ w_i·s_i 线性融合</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B3D79D">
            <w:pPr>
              <w:widowControl w:val="0"/>
              <w:numPr>
                <w:ilvl w:val="0"/>
                <w:numId w:val="0"/>
              </w:numPr>
              <w:jc w:val="both"/>
              <w:rPr>
                <w:rFonts w:hint="eastAsia"/>
                <w:lang w:val="en-US" w:eastAsia="zh-CN"/>
              </w:rPr>
            </w:pPr>
            <w:r>
              <w:rPr>
                <w:rFonts w:hint="eastAsia"/>
                <w:lang w:val="en-US" w:eastAsia="zh-CN"/>
              </w:rPr>
              <w:t>替代单一阈值，逼近伪标签似然</w:t>
            </w:r>
          </w:p>
        </w:tc>
      </w:tr>
      <w:tr w14:paraId="018D21F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EA4C26">
            <w:pPr>
              <w:widowControl w:val="0"/>
              <w:numPr>
                <w:ilvl w:val="0"/>
                <w:numId w:val="0"/>
              </w:numPr>
              <w:jc w:val="both"/>
              <w:rPr>
                <w:rFonts w:hint="eastAsia"/>
                <w:lang w:val="en-US" w:eastAsia="zh-CN"/>
              </w:rPr>
            </w:pPr>
            <w:r>
              <w:rPr>
                <w:rFonts w:hint="eastAsia"/>
                <w:lang w:val="en-US" w:eastAsia="zh-CN"/>
              </w:rPr>
              <w:t>Quality-Aware WBF</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2D8E80">
            <w:pPr>
              <w:widowControl w:val="0"/>
              <w:numPr>
                <w:ilvl w:val="0"/>
                <w:numId w:val="0"/>
              </w:numPr>
              <w:jc w:val="both"/>
              <w:rPr>
                <w:rFonts w:hint="eastAsia"/>
                <w:lang w:val="en-US" w:eastAsia="zh-CN"/>
              </w:rPr>
            </w:pPr>
            <w:r>
              <w:rPr>
                <w:rFonts w:hint="eastAsia"/>
                <w:lang w:val="en-US" w:eastAsia="zh-CN"/>
              </w:rPr>
              <w:t>min_q 截断 + max_members 限制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8C4211">
            <w:pPr>
              <w:widowControl w:val="0"/>
              <w:numPr>
                <w:ilvl w:val="0"/>
                <w:numId w:val="0"/>
              </w:numPr>
              <w:jc w:val="both"/>
              <w:rPr>
                <w:rFonts w:hint="eastAsia"/>
                <w:lang w:val="en-US" w:eastAsia="zh-CN"/>
              </w:rPr>
            </w:pPr>
            <w:r>
              <w:rPr>
                <w:rFonts w:hint="eastAsia"/>
                <w:lang w:val="en-US" w:eastAsia="zh-CN"/>
              </w:rPr>
              <w:t>鲁棒统计融合，降低回归损失震荡</w:t>
            </w:r>
          </w:p>
        </w:tc>
      </w:tr>
      <w:tr w14:paraId="100C09A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1761BB">
            <w:pPr>
              <w:widowControl w:val="0"/>
              <w:numPr>
                <w:ilvl w:val="0"/>
                <w:numId w:val="0"/>
              </w:numPr>
              <w:jc w:val="both"/>
              <w:rPr>
                <w:rFonts w:hint="eastAsia"/>
                <w:lang w:val="en-US" w:eastAsia="zh-CN"/>
              </w:rPr>
            </w:pPr>
            <w:r>
              <w:rPr>
                <w:rFonts w:hint="eastAsia"/>
                <w:lang w:val="en-US" w:eastAsia="zh-CN"/>
              </w:rPr>
              <w:t>Quantile Curriculum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039B92">
            <w:pPr>
              <w:widowControl w:val="0"/>
              <w:numPr>
                <w:ilvl w:val="0"/>
                <w:numId w:val="0"/>
              </w:numPr>
              <w:jc w:val="both"/>
              <w:rPr>
                <w:rFonts w:hint="eastAsia"/>
                <w:lang w:val="en-US" w:eastAsia="zh-CN"/>
              </w:rPr>
            </w:pPr>
            <w:r>
              <w:rPr>
                <w:rFonts w:hint="eastAsia"/>
                <w:lang w:val="en-US" w:eastAsia="zh-CN"/>
              </w:rPr>
              <w:t>q75 动态分位数阈值</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D1A02">
            <w:pPr>
              <w:widowControl w:val="0"/>
              <w:numPr>
                <w:ilvl w:val="0"/>
                <w:numId w:val="0"/>
              </w:numPr>
              <w:jc w:val="both"/>
              <w:rPr>
                <w:rFonts w:hint="eastAsia"/>
                <w:lang w:val="en-US" w:eastAsia="zh-CN"/>
              </w:rPr>
            </w:pPr>
            <w:r>
              <w:rPr>
                <w:rFonts w:hint="eastAsia"/>
                <w:lang w:val="en-US" w:eastAsia="zh-CN"/>
              </w:rPr>
              <w:t>图像级自适应，缓解分布偏移悬崖</w:t>
            </w:r>
          </w:p>
        </w:tc>
      </w:tr>
    </w:tbl>
    <w:p w14:paraId="35FFAFDA">
      <w:pPr>
        <w:widowControl w:val="0"/>
        <w:numPr>
          <w:ilvl w:val="0"/>
          <w:numId w:val="0"/>
        </w:numPr>
        <w:jc w:val="both"/>
        <w:rPr>
          <w:rFonts w:hint="eastAsia"/>
          <w:lang w:val="en-US" w:eastAsia="zh-CN"/>
        </w:rPr>
      </w:pPr>
    </w:p>
    <w:p w14:paraId="03E2325E">
      <w:pPr>
        <w:pStyle w:val="3"/>
        <w:bidi w:val="0"/>
        <w:rPr>
          <w:rFonts w:hint="eastAsia"/>
          <w:sz w:val="24"/>
          <w:szCs w:val="21"/>
          <w:lang w:val="en-US" w:eastAsia="zh-CN"/>
        </w:rPr>
      </w:pPr>
      <w:r>
        <w:rPr>
          <w:rFonts w:hint="eastAsia"/>
          <w:sz w:val="24"/>
          <w:szCs w:val="21"/>
          <w:lang w:val="en-US" w:eastAsia="zh-CN"/>
        </w:rPr>
        <w:t>详细的文献</w:t>
      </w:r>
    </w:p>
    <w:p w14:paraId="0194695C">
      <w:pPr>
        <w:pStyle w:val="4"/>
        <w:bidi w:val="0"/>
        <w:rPr>
          <w:rFonts w:hint="eastAsia"/>
          <w:lang w:val="en-US" w:eastAsia="zh-CN"/>
        </w:rPr>
      </w:pPr>
      <w:r>
        <w:rPr>
          <w:rFonts w:hint="eastAsia"/>
          <w:lang w:val="en-US" w:eastAsia="zh-CN"/>
        </w:rPr>
        <w:t>1. TTA 稳定性评分 (s_stab &amp; p_drift)</w:t>
      </w:r>
    </w:p>
    <w:p w14:paraId="779BC371">
      <w:pPr>
        <w:rPr>
          <w:rFonts w:hint="eastAsia"/>
          <w:lang w:val="en-US" w:eastAsia="zh-CN"/>
        </w:rPr>
      </w:pPr>
      <w:r>
        <w:rPr>
          <w:rFonts w:hint="eastAsia"/>
          <w:lang w:val="en-US" w:eastAsia="zh-CN"/>
        </w:rPr>
        <w:t>核心理论：测试时一致性正则化（Test-Time Consistency Regularization）</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44"/>
        <w:gridCol w:w="1700"/>
        <w:gridCol w:w="1875"/>
        <w:gridCol w:w="2977"/>
      </w:tblGrid>
      <w:tr w14:paraId="70C536C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773603B3">
            <w:pPr>
              <w:rPr>
                <w:rFonts w:hint="eastAsia"/>
                <w:lang w:val="en-US" w:eastAsia="zh-CN"/>
              </w:rPr>
            </w:pPr>
            <w:r>
              <w:rPr>
                <w:rFonts w:hint="eastAsia"/>
                <w:lang w:val="en-US" w:eastAsia="zh-CN"/>
              </w:rPr>
              <w:t>完整标题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8636B5">
            <w:pPr>
              <w:rPr>
                <w:rFonts w:hint="eastAsia"/>
                <w:lang w:val="en-US" w:eastAsia="zh-CN"/>
              </w:rPr>
            </w:pPr>
            <w:r>
              <w:rPr>
                <w:rFonts w:hint="eastAsia"/>
                <w:lang w:val="en-US" w:eastAsia="zh-CN"/>
              </w:rPr>
              <w:t>作者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D3E6A1">
            <w:pPr>
              <w:rPr>
                <w:rFonts w:hint="eastAsia"/>
                <w:lang w:val="en-US" w:eastAsia="zh-CN"/>
              </w:rPr>
            </w:pPr>
            <w:r>
              <w:rPr>
                <w:rFonts w:hint="eastAsia"/>
                <w:lang w:val="en-US" w:eastAsia="zh-CN"/>
              </w:rPr>
              <w:t>发表信息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F303DC">
            <w:pPr>
              <w:rPr>
                <w:rFonts w:hint="eastAsia"/>
                <w:lang w:val="en-US" w:eastAsia="zh-CN"/>
              </w:rPr>
            </w:pPr>
            <w:r>
              <w:rPr>
                <w:rFonts w:hint="eastAsia"/>
                <w:lang w:val="en-US" w:eastAsia="zh-CN"/>
              </w:rPr>
              <w:t>链接/DOI</w:t>
            </w:r>
          </w:p>
        </w:tc>
      </w:tr>
      <w:tr w14:paraId="77DAEF6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A23C92">
            <w:pPr>
              <w:rPr>
                <w:rFonts w:hint="eastAsia"/>
                <w:lang w:val="en-US" w:eastAsia="zh-CN"/>
              </w:rPr>
            </w:pPr>
            <w:r>
              <w:rPr>
                <w:rFonts w:hint="eastAsia"/>
                <w:lang w:val="en-US" w:eastAsia="zh-CN"/>
              </w:rPr>
              <w:t>FixMatch: Simplifying Semi-Supervised Learning with Consistency and Confidence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BD8D7F">
            <w:pPr>
              <w:rPr>
                <w:rFonts w:hint="eastAsia"/>
                <w:lang w:val="en-US" w:eastAsia="zh-CN"/>
              </w:rPr>
            </w:pPr>
            <w:r>
              <w:rPr>
                <w:rFonts w:hint="eastAsia"/>
                <w:lang w:val="en-US" w:eastAsia="zh-CN"/>
              </w:rPr>
              <w:t>Kihyuk Sohn, David Berthelot, Chun-Liang Li, Zizhao Zhang, Nicholas Carlini, Ekin D. Cubuk, Alex Kurakin, Han Zhang, Colin Raffel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2924D1">
            <w:pPr>
              <w:rPr>
                <w:rFonts w:hint="eastAsia"/>
                <w:lang w:val="en-US" w:eastAsia="zh-CN"/>
              </w:rPr>
            </w:pPr>
            <w:r>
              <w:rPr>
                <w:rFonts w:hint="eastAsia"/>
                <w:lang w:val="en-US" w:eastAsia="zh-CN"/>
              </w:rPr>
              <w:t>Advances in Neural Information Processing Systems (NeurIPS), 2020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9A3AF5">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"https://arxiv.org/abs/2001.07685" \t "https://chat.qwen.ai/c/_blank" </w:instrText>
            </w:r>
            <w:r>
              <w:rPr>
                <w:rFonts w:hint="eastAsia"/>
                <w:lang w:val="en-US" w:eastAsia="zh-CN"/>
              </w:rPr>
              <w:fldChar w:fldCharType="separate"/>
            </w:r>
            <w:r>
              <w:rPr>
                <w:rFonts w:hint="eastAsia"/>
                <w:lang w:val="en-US" w:eastAsia="zh-CN"/>
              </w:rPr>
              <w:t>arXiv:2001.07685</w:t>
            </w:r>
            <w:r>
              <w:rPr>
                <w:rFonts w:hint="eastAsia"/>
                <w:lang w:val="en-US" w:eastAsia="zh-CN"/>
              </w:rPr>
              <w:fldChar w:fldCharType="end"/>
            </w:r>
          </w:p>
        </w:tc>
      </w:tr>
      <w:tr w14:paraId="58D3D31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A3C41E">
            <w:pPr>
              <w:rPr>
                <w:rFonts w:hint="eastAsia"/>
                <w:lang w:val="en-US" w:eastAsia="zh-CN"/>
              </w:rPr>
            </w:pPr>
            <w:r>
              <w:rPr>
                <w:rFonts w:hint="eastAsia"/>
                <w:lang w:val="en-US" w:eastAsia="zh-CN"/>
              </w:rPr>
              <w:t>Soft Teacher: End-to-End Semi-Supervised Object Detection with Soft Pseudo-Labels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539C39">
            <w:pPr>
              <w:rPr>
                <w:rFonts w:hint="eastAsia"/>
                <w:lang w:val="en-US" w:eastAsia="zh-CN"/>
              </w:rPr>
            </w:pPr>
            <w:r>
              <w:rPr>
                <w:rFonts w:hint="eastAsia"/>
                <w:lang w:val="en-US" w:eastAsia="zh-CN"/>
              </w:rPr>
              <w:t>Miao Xu, Lianghua Huang, Fangyi Chen, Qijie Zhao, Yu Liu, Dimitris N. Metaxas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046C0F">
            <w:pPr>
              <w:rPr>
                <w:rFonts w:hint="eastAsia"/>
                <w:lang w:val="en-US" w:eastAsia="zh-CN"/>
              </w:rPr>
            </w:pPr>
            <w:r>
              <w:rPr>
                <w:rFonts w:hint="eastAsia"/>
                <w:lang w:val="en-US" w:eastAsia="zh-CN"/>
              </w:rPr>
              <w:t>Proceedings of the IEEE/CVF Conference on Computer Vision and Pattern Recognition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7906C5">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"https://arxiv.org/abs/2106.09018" \t "https://chat.qwen.ai/c/_blank" </w:instrText>
            </w:r>
            <w:r>
              <w:rPr>
                <w:rFonts w:hint="eastAsia"/>
                <w:lang w:val="en-US" w:eastAsia="zh-CN"/>
              </w:rPr>
              <w:fldChar w:fldCharType="separate"/>
            </w:r>
            <w:r>
              <w:rPr>
                <w:rFonts w:hint="eastAsia"/>
                <w:lang w:val="en-US" w:eastAsia="zh-CN"/>
              </w:rPr>
              <w:t>arXiv:2106.09018</w:t>
            </w:r>
            <w:r>
              <w:rPr>
                <w:rFonts w:hint="eastAsia"/>
                <w:lang w:val="en-US" w:eastAsia="zh-CN"/>
              </w:rPr>
              <w:fldChar w:fldCharType="end"/>
            </w:r>
          </w:p>
        </w:tc>
      </w:tr>
      <w:tr w14:paraId="32CF283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C898C2">
            <w:pPr>
              <w:rPr>
                <w:rFonts w:hint="eastAsia"/>
                <w:lang w:val="en-US" w:eastAsia="zh-CN"/>
              </w:rPr>
            </w:pPr>
            <w:r>
              <w:rPr>
                <w:rFonts w:hint="eastAsia"/>
                <w:lang w:val="en-US" w:eastAsia="zh-CN"/>
              </w:rPr>
              <w:t>Unbiased Teacher for Semi-Supervised Object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3398DB">
            <w:pPr>
              <w:rPr>
                <w:rFonts w:hint="eastAsia"/>
                <w:lang w:val="en-US" w:eastAsia="zh-CN"/>
              </w:rPr>
            </w:pPr>
            <w:r>
              <w:rPr>
                <w:rFonts w:hint="eastAsia"/>
                <w:lang w:val="en-US" w:eastAsia="zh-CN"/>
              </w:rPr>
              <w:t>Yihong Chen, Zhaohui Yang, Xiangyu Zhang, Jian Sun, Stephen Lin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CFE0E6">
            <w:pPr>
              <w:rPr>
                <w:rFonts w:hint="eastAsia"/>
                <w:lang w:val="en-US" w:eastAsia="zh-CN"/>
              </w:rPr>
            </w:pPr>
            <w:r>
              <w:rPr>
                <w:rFonts w:hint="eastAsia"/>
                <w:lang w:val="en-US" w:eastAsia="zh-CN"/>
              </w:rPr>
              <w:t>International Conference on Learning Representations (ICLR), 2021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A02B9C">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"https://arxiv.org/abs/2102.09480" \t "https://chat.qwen.ai/c/_blank" </w:instrText>
            </w:r>
            <w:r>
              <w:rPr>
                <w:rFonts w:hint="eastAsia"/>
                <w:lang w:val="en-US" w:eastAsia="zh-CN"/>
              </w:rPr>
              <w:fldChar w:fldCharType="separate"/>
            </w:r>
            <w:r>
              <w:rPr>
                <w:rFonts w:hint="eastAsia"/>
                <w:lang w:val="en-US" w:eastAsia="zh-CN"/>
              </w:rPr>
              <w:t>arXiv:2102.09480</w:t>
            </w:r>
            <w:r>
              <w:rPr>
                <w:rFonts w:hint="eastAsia"/>
                <w:lang w:val="en-US" w:eastAsia="zh-CN"/>
              </w:rPr>
              <w:fldChar w:fldCharType="end"/>
            </w:r>
          </w:p>
        </w:tc>
      </w:tr>
      <w:tr w14:paraId="0E54509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A52D7D">
            <w:pPr>
              <w:rPr>
                <w:rFonts w:hint="eastAsia"/>
                <w:lang w:val="en-US" w:eastAsia="zh-CN"/>
              </w:rPr>
            </w:pPr>
            <w:r>
              <w:rPr>
                <w:rFonts w:hint="eastAsia"/>
                <w:lang w:val="en-US" w:eastAsia="zh-CN"/>
              </w:rPr>
              <w:t>Unbiased Teacher v2: End-to-End Semi-Supervised Object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A99305">
            <w:pPr>
              <w:rPr>
                <w:rFonts w:hint="eastAsia"/>
                <w:lang w:val="en-US" w:eastAsia="zh-CN"/>
              </w:rPr>
            </w:pPr>
            <w:r>
              <w:rPr>
                <w:rFonts w:hint="eastAsia"/>
                <w:lang w:val="en-US" w:eastAsia="zh-CN"/>
              </w:rPr>
              <w:t>Shixiang Tang, Dapeng Chen, Lu Qi, Yujie Wang, Xiaodan Liang, Ming-Hsuan Yang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73DF8A">
            <w:pPr>
              <w:rPr>
                <w:rFonts w:hint="eastAsia"/>
                <w:lang w:val="en-US" w:eastAsia="zh-CN"/>
              </w:rPr>
            </w:pPr>
            <w:r>
              <w:rPr>
                <w:rFonts w:hint="eastAsia"/>
                <w:lang w:val="en-US" w:eastAsia="zh-CN"/>
              </w:rPr>
              <w:t>International Journal of Computer Vision (IJCV), 2023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EEE629">
            <w:pPr>
              <w:rPr>
                <w:rFonts w:hint="eastAsia"/>
                <w:lang w:val="en-US" w:eastAsia="zh-CN"/>
              </w:rPr>
            </w:pPr>
            <w:r>
              <w:rPr>
                <w:rFonts w:hint="eastAsia"/>
                <w:lang w:val="en-US" w:eastAsia="zh-CN"/>
              </w:rPr>
              <w:fldChar w:fldCharType="begin"/>
            </w:r>
            <w:r>
              <w:rPr>
                <w:rFonts w:hint="eastAsia"/>
                <w:lang w:val="en-US" w:eastAsia="zh-CN"/>
              </w:rPr>
              <w:instrText xml:space="preserve"> HYPERLINK "https://doi.org/10.1007/s11263-023-01832-5" \t "https://chat.qwen.ai/c/_blank" </w:instrText>
            </w:r>
            <w:r>
              <w:rPr>
                <w:rFonts w:hint="eastAsia"/>
                <w:lang w:val="en-US" w:eastAsia="zh-CN"/>
              </w:rPr>
              <w:fldChar w:fldCharType="separate"/>
            </w:r>
            <w:r>
              <w:rPr>
                <w:rFonts w:hint="eastAsia"/>
                <w:lang w:val="en-US" w:eastAsia="zh-CN"/>
              </w:rPr>
              <w:t>DOI:10.1007/s11263-023-01832-5</w:t>
            </w:r>
            <w:r>
              <w:rPr>
                <w:rFonts w:hint="eastAsia"/>
                <w:lang w:val="en-US" w:eastAsia="zh-CN"/>
              </w:rPr>
              <w:fldChar w:fldCharType="end"/>
            </w:r>
          </w:p>
        </w:tc>
      </w:tr>
    </w:tbl>
    <w:p w14:paraId="184C9118">
      <w:pPr>
        <w:rPr>
          <w:rFonts w:hint="eastAsia"/>
          <w:lang w:val="en-US" w:eastAsia="zh-CN"/>
        </w:rPr>
      </w:pPr>
    </w:p>
    <w:p w14:paraId="3DBFB887">
      <w:pPr>
        <w:pStyle w:val="4"/>
        <w:bidi w:val="0"/>
        <w:rPr>
          <w:rFonts w:hint="eastAsia"/>
          <w:lang w:val="en-US" w:eastAsia="zh-CN"/>
        </w:rPr>
      </w:pPr>
      <w:r>
        <w:rPr>
          <w:rFonts w:hint="eastAsia"/>
          <w:lang w:val="en-US" w:eastAsia="zh-CN"/>
        </w:rPr>
        <w:t>2. 多 Prompt 共识 (s_prompt)</w:t>
      </w:r>
    </w:p>
    <w:p w14:paraId="05C7AB81">
      <w:pPr>
        <w:rPr>
          <w:rFonts w:hint="eastAsia"/>
          <w:lang w:val="en-US" w:eastAsia="zh-CN"/>
        </w:rPr>
      </w:pPr>
      <w:r>
        <w:rPr>
          <w:rFonts w:hint="eastAsia"/>
          <w:lang w:val="en-US" w:eastAsia="zh-CN"/>
        </w:rPr>
        <w:t>核心理论：跨模态语义三角测量（Cross-Modal Semantic Triangulation）</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90"/>
        <w:gridCol w:w="2534"/>
        <w:gridCol w:w="1914"/>
        <w:gridCol w:w="1558"/>
      </w:tblGrid>
      <w:tr w14:paraId="68C3F7D2">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3D08A62C">
            <w:pPr>
              <w:rPr>
                <w:rFonts w:hint="eastAsia"/>
                <w:lang w:val="en-US" w:eastAsia="zh-CN"/>
              </w:rPr>
            </w:pPr>
            <w:r>
              <w:rPr>
                <w:rFonts w:hint="eastAsia"/>
                <w:lang w:val="en-US" w:eastAsia="zh-CN"/>
              </w:rPr>
              <w:t>完整标题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97DB02">
            <w:pPr>
              <w:rPr>
                <w:rFonts w:hint="eastAsia"/>
                <w:lang w:val="en-US" w:eastAsia="zh-CN"/>
              </w:rPr>
            </w:pPr>
            <w:r>
              <w:rPr>
                <w:rFonts w:hint="eastAsia"/>
                <w:lang w:val="en-US" w:eastAsia="zh-CN"/>
              </w:rPr>
              <w:t>作者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3422A4">
            <w:pPr>
              <w:rPr>
                <w:rFonts w:hint="eastAsia"/>
                <w:lang w:val="en-US" w:eastAsia="zh-CN"/>
              </w:rPr>
            </w:pPr>
            <w:r>
              <w:rPr>
                <w:rFonts w:hint="eastAsia"/>
                <w:lang w:val="en-US" w:eastAsia="zh-CN"/>
              </w:rPr>
              <w:t>发表信息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58BB05">
            <w:pPr>
              <w:rPr>
                <w:rFonts w:hint="eastAsia"/>
                <w:lang w:val="en-US" w:eastAsia="zh-CN"/>
              </w:rPr>
            </w:pPr>
            <w:r>
              <w:rPr>
                <w:rFonts w:hint="eastAsia"/>
                <w:lang w:val="en-US" w:eastAsia="zh-CN"/>
              </w:rPr>
              <w:t>链接/DOI</w:t>
            </w:r>
          </w:p>
        </w:tc>
      </w:tr>
      <w:tr w14:paraId="11BEC7E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148AC0">
            <w:pPr>
              <w:rPr>
                <w:rFonts w:hint="eastAsia"/>
                <w:lang w:val="en-US" w:eastAsia="zh-CN"/>
              </w:rPr>
            </w:pPr>
            <w:r>
              <w:rPr>
                <w:rFonts w:hint="eastAsia"/>
                <w:lang w:val="en-US" w:eastAsia="zh-CN"/>
              </w:rPr>
              <w:t>Grounded Language-Image Pre-training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0242E3">
            <w:pPr>
              <w:rPr>
                <w:rFonts w:hint="eastAsia"/>
                <w:lang w:val="en-US" w:eastAsia="zh-CN"/>
              </w:rPr>
            </w:pPr>
            <w:r>
              <w:rPr>
                <w:rFonts w:hint="eastAsia"/>
                <w:lang w:val="en-US" w:eastAsia="zh-CN"/>
              </w:rPr>
              <w:t>Liunian Harold Li, Pengchuan Zhang, Haotian Zhang, Jianwei Yang, Chunyuan Li, Yiwu Zhong, Lijuan Wang, Lu Yuan, Lei Zhang, Jenq-Neng Hwang, Kai-Wei Chang, Jianfeng Gao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65502C">
            <w:pPr>
              <w:rPr>
                <w:rFonts w:hint="eastAsia"/>
                <w:lang w:val="en-US" w:eastAsia="zh-CN"/>
              </w:rPr>
            </w:pPr>
            <w:r>
              <w:rPr>
                <w:rFonts w:hint="eastAsia"/>
                <w:lang w:val="en-US" w:eastAsia="zh-CN"/>
              </w:rPr>
              <w:t>Proceedings of the IEEE/CVF Conference on Computer Vision and Pattern Recognition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2FB8C4">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"https://arxiv.org/abs/2112.03790" \t "https://chat.qwen.ai/c/_blank" </w:instrText>
            </w:r>
            <w:r>
              <w:rPr>
                <w:rFonts w:hint="eastAsia"/>
                <w:lang w:val="en-US" w:eastAsia="zh-CN"/>
              </w:rPr>
              <w:fldChar w:fldCharType="separate"/>
            </w:r>
            <w:r>
              <w:rPr>
                <w:rFonts w:hint="eastAsia"/>
                <w:lang w:val="en-US" w:eastAsia="zh-CN"/>
              </w:rPr>
              <w:t>arXiv:2112.03790</w:t>
            </w:r>
            <w:r>
              <w:rPr>
                <w:rFonts w:hint="eastAsia"/>
                <w:lang w:val="en-US" w:eastAsia="zh-CN"/>
              </w:rPr>
              <w:fldChar w:fldCharType="end"/>
            </w:r>
          </w:p>
        </w:tc>
      </w:tr>
      <w:tr w14:paraId="1948116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790F359">
            <w:pPr>
              <w:rPr>
                <w:rFonts w:hint="eastAsia"/>
                <w:lang w:val="en-US" w:eastAsia="zh-CN"/>
              </w:rPr>
            </w:pPr>
            <w:r>
              <w:rPr>
                <w:rFonts w:hint="eastAsia"/>
                <w:lang w:val="en-US" w:eastAsia="zh-CN"/>
              </w:rPr>
              <w:t>ViLD: Vision-and-Language Pre-Training for Open-Vocabulary Object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C8B5F1">
            <w:pPr>
              <w:rPr>
                <w:rFonts w:hint="eastAsia"/>
                <w:lang w:val="en-US" w:eastAsia="zh-CN"/>
              </w:rPr>
            </w:pPr>
            <w:r>
              <w:rPr>
                <w:rFonts w:hint="eastAsia"/>
                <w:lang w:val="en-US" w:eastAsia="zh-CN"/>
              </w:rPr>
              <w:t>Xiuye Gu, Tsung-Yi Lin, Weicheng Kuo, Yin Cui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3DC1B6">
            <w:pPr>
              <w:rPr>
                <w:rFonts w:hint="eastAsia"/>
                <w:lang w:val="en-US" w:eastAsia="zh-CN"/>
              </w:rPr>
            </w:pPr>
            <w:r>
              <w:rPr>
                <w:rFonts w:hint="eastAsia"/>
                <w:lang w:val="en-US" w:eastAsia="zh-CN"/>
              </w:rPr>
              <w:t>Proceedings of the IEEE/CVF Conference on Computer Vision and Pattern Recognition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359CD2">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"https://arxiv.org/abs/2112.03790" \t "https://chat.qwen.ai/c/_blank" </w:instrText>
            </w:r>
            <w:r>
              <w:rPr>
                <w:rFonts w:hint="eastAsia"/>
                <w:lang w:val="en-US" w:eastAsia="zh-CN"/>
              </w:rPr>
              <w:fldChar w:fldCharType="separate"/>
            </w:r>
            <w:r>
              <w:rPr>
                <w:rFonts w:hint="eastAsia"/>
                <w:lang w:val="en-US" w:eastAsia="zh-CN"/>
              </w:rPr>
              <w:t>arXiv:2112.03790</w:t>
            </w:r>
            <w:r>
              <w:rPr>
                <w:rFonts w:hint="eastAsia"/>
                <w:lang w:val="en-US" w:eastAsia="zh-CN"/>
              </w:rPr>
              <w:fldChar w:fldCharType="end"/>
            </w:r>
          </w:p>
        </w:tc>
      </w:tr>
      <w:tr w14:paraId="11F2DA0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B5C03">
            <w:pPr>
              <w:rPr>
                <w:rFonts w:hint="eastAsia"/>
                <w:lang w:val="en-US" w:eastAsia="zh-CN"/>
              </w:rPr>
            </w:pPr>
            <w:r>
              <w:rPr>
                <w:rFonts w:hint="eastAsia"/>
                <w:lang w:val="en-US" w:eastAsia="zh-CN"/>
              </w:rPr>
              <w:t>PromptDet: Towards Open-vocabulary Detection using Uncurated Images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B292A9">
            <w:pPr>
              <w:rPr>
                <w:rFonts w:hint="eastAsia"/>
                <w:lang w:val="en-US" w:eastAsia="zh-CN"/>
              </w:rPr>
            </w:pPr>
            <w:r>
              <w:rPr>
                <w:rFonts w:hint="eastAsia"/>
                <w:lang w:val="en-US" w:eastAsia="zh-CN"/>
              </w:rPr>
              <w:t>Chen Chen, Zhe Li, Linwei Tao, Anlin Zheng, Xiangyu Zhang, Xiaojuan Qi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6733C9F">
            <w:pPr>
              <w:rPr>
                <w:rFonts w:hint="eastAsia"/>
                <w:lang w:val="en-US" w:eastAsia="zh-CN"/>
              </w:rPr>
            </w:pPr>
            <w:r>
              <w:rPr>
                <w:rFonts w:hint="eastAsia"/>
                <w:lang w:val="en-US" w:eastAsia="zh-CN"/>
              </w:rPr>
              <w:t>European Conference on Computer Vision (ECCV),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5D9E1D">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"https://arxiv.org/abs/2207.04375" \t "https://chat.qwen.ai/c/_blank" </w:instrText>
            </w:r>
            <w:r>
              <w:rPr>
                <w:rFonts w:hint="eastAsia"/>
                <w:lang w:val="en-US" w:eastAsia="zh-CN"/>
              </w:rPr>
              <w:fldChar w:fldCharType="separate"/>
            </w:r>
            <w:r>
              <w:rPr>
                <w:rFonts w:hint="eastAsia"/>
                <w:lang w:val="en-US" w:eastAsia="zh-CN"/>
              </w:rPr>
              <w:t>arXiv:2207.04375</w:t>
            </w:r>
            <w:r>
              <w:rPr>
                <w:rFonts w:hint="eastAsia"/>
                <w:lang w:val="en-US" w:eastAsia="zh-CN"/>
              </w:rPr>
              <w:fldChar w:fldCharType="end"/>
            </w:r>
          </w:p>
        </w:tc>
      </w:tr>
      <w:tr w14:paraId="4B1421B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DC7B29">
            <w:pPr>
              <w:rPr>
                <w:rFonts w:hint="eastAsia"/>
                <w:lang w:val="en-US" w:eastAsia="zh-CN"/>
              </w:rPr>
            </w:pPr>
            <w:r>
              <w:rPr>
                <w:rFonts w:hint="eastAsia"/>
                <w:lang w:val="en-US" w:eastAsia="zh-CN"/>
              </w:rPr>
              <w:t>GLIP: Grounded Language-Image Pre-training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632E37">
            <w:pPr>
              <w:rPr>
                <w:rFonts w:hint="eastAsia"/>
                <w:lang w:val="en-US" w:eastAsia="zh-CN"/>
              </w:rPr>
            </w:pPr>
            <w:r>
              <w:rPr>
                <w:rFonts w:hint="eastAsia"/>
                <w:lang w:val="en-US" w:eastAsia="zh-CN"/>
              </w:rPr>
              <w:t>Liunian Harold Li, Pengchuan Zhang, Haotian Zhang, Jianwei Yang, Chunyuan Li, Yiwu Zhong, Lijuan Wang, Lu Yuan, Lei Zhang, Jenq-Neng Hwang, Kai-Wei Chang, Jianfeng Gao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4BD9A3">
            <w:pPr>
              <w:rPr>
                <w:rFonts w:hint="eastAsia"/>
                <w:lang w:val="en-US" w:eastAsia="zh-CN"/>
              </w:rPr>
            </w:pPr>
            <w:r>
              <w:rPr>
                <w:rFonts w:hint="eastAsia"/>
                <w:lang w:val="en-US" w:eastAsia="zh-CN"/>
              </w:rPr>
              <w:t>Proceedings of the IEEE/CVF Conference on Computer Vision and Pattern Recognition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3D2871">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"https://arxiv.org/abs/2112.03790" \t "https://chat.qwen.ai/c/_blank" </w:instrText>
            </w:r>
            <w:r>
              <w:rPr>
                <w:rFonts w:hint="eastAsia"/>
                <w:lang w:val="en-US" w:eastAsia="zh-CN"/>
              </w:rPr>
              <w:fldChar w:fldCharType="separate"/>
            </w:r>
            <w:r>
              <w:rPr>
                <w:rFonts w:hint="eastAsia"/>
                <w:lang w:val="en-US" w:eastAsia="zh-CN"/>
              </w:rPr>
              <w:t>arXiv:2112.03790</w:t>
            </w:r>
            <w:r>
              <w:rPr>
                <w:rFonts w:hint="eastAsia"/>
                <w:lang w:val="en-US" w:eastAsia="zh-CN"/>
              </w:rPr>
              <w:fldChar w:fldCharType="end"/>
            </w:r>
          </w:p>
        </w:tc>
      </w:tr>
    </w:tbl>
    <w:p w14:paraId="46373579">
      <w:pPr>
        <w:rPr>
          <w:rFonts w:hint="eastAsia"/>
          <w:lang w:val="en-US" w:eastAsia="zh-CN"/>
        </w:rPr>
      </w:pPr>
    </w:p>
    <w:p w14:paraId="1ADD592B">
      <w:pPr>
        <w:pStyle w:val="4"/>
        <w:bidi w:val="0"/>
        <w:rPr>
          <w:rFonts w:hint="eastAsia"/>
          <w:lang w:val="en-US" w:eastAsia="zh-CN"/>
        </w:rPr>
      </w:pPr>
      <w:r>
        <w:rPr>
          <w:rFonts w:hint="eastAsia"/>
          <w:lang w:val="en-US" w:eastAsia="zh-CN"/>
        </w:rPr>
        <w:t>3. 质量分 Q 与层级回退</w:t>
      </w:r>
    </w:p>
    <w:p w14:paraId="754D4CDC">
      <w:pPr>
        <w:rPr>
          <w:rFonts w:hint="eastAsia"/>
          <w:lang w:val="en-US" w:eastAsia="zh-CN"/>
        </w:rPr>
      </w:pPr>
      <w:r>
        <w:rPr>
          <w:rFonts w:hint="eastAsia"/>
          <w:lang w:val="en-US" w:eastAsia="zh-CN"/>
        </w:rPr>
        <w:t>核心理论：多属性伪标签选择（Multi-Criteria Pseudo-Label Selection）</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0"/>
        <w:gridCol w:w="1831"/>
        <w:gridCol w:w="1698"/>
        <w:gridCol w:w="2977"/>
      </w:tblGrid>
      <w:tr w14:paraId="2049ED6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7F3A916B">
            <w:pPr>
              <w:rPr>
                <w:rFonts w:hint="eastAsia"/>
                <w:lang w:val="en-US" w:eastAsia="zh-CN"/>
              </w:rPr>
            </w:pPr>
            <w:r>
              <w:rPr>
                <w:rFonts w:hint="eastAsia"/>
                <w:lang w:val="en-US" w:eastAsia="zh-CN"/>
              </w:rPr>
              <w:t>完整标题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54EF9CA">
            <w:pPr>
              <w:rPr>
                <w:rFonts w:hint="eastAsia"/>
                <w:lang w:val="en-US" w:eastAsia="zh-CN"/>
              </w:rPr>
            </w:pPr>
            <w:r>
              <w:rPr>
                <w:rFonts w:hint="eastAsia"/>
                <w:lang w:val="en-US" w:eastAsia="zh-CN"/>
              </w:rPr>
              <w:t>作者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11E33F">
            <w:pPr>
              <w:rPr>
                <w:rFonts w:hint="eastAsia"/>
                <w:lang w:val="en-US" w:eastAsia="zh-CN"/>
              </w:rPr>
            </w:pPr>
            <w:r>
              <w:rPr>
                <w:rFonts w:hint="eastAsia"/>
                <w:lang w:val="en-US" w:eastAsia="zh-CN"/>
              </w:rPr>
              <w:t>发表信息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D6E1DB">
            <w:pPr>
              <w:rPr>
                <w:rFonts w:hint="eastAsia"/>
                <w:lang w:val="en-US" w:eastAsia="zh-CN"/>
              </w:rPr>
            </w:pPr>
            <w:r>
              <w:rPr>
                <w:rFonts w:hint="eastAsia"/>
                <w:lang w:val="en-US" w:eastAsia="zh-CN"/>
              </w:rPr>
              <w:t>链接/DOI</w:t>
            </w:r>
          </w:p>
        </w:tc>
      </w:tr>
      <w:tr w14:paraId="0CE1C89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466851">
            <w:pPr>
              <w:rPr>
                <w:rFonts w:hint="eastAsia"/>
                <w:lang w:val="en-US" w:eastAsia="zh-CN"/>
              </w:rPr>
            </w:pPr>
            <w:r>
              <w:rPr>
                <w:rFonts w:hint="eastAsia"/>
                <w:lang w:val="en-US" w:eastAsia="zh-CN"/>
              </w:rPr>
              <w:t>Robust Teacher: Self-Corrected Co-Training for Semi-Supervised Object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C5FE7F">
            <w:pPr>
              <w:rPr>
                <w:rFonts w:hint="eastAsia"/>
                <w:lang w:val="en-US" w:eastAsia="zh-CN"/>
              </w:rPr>
            </w:pPr>
            <w:r>
              <w:rPr>
                <w:rFonts w:hint="eastAsia"/>
                <w:lang w:val="en-US" w:eastAsia="zh-CN"/>
              </w:rPr>
              <w:t>Yuhang Luo, Jiang-Zhou Chen, Zhenyu Wang, Yuchen Liu, Junlin Hou, Jiangning Zhang, Xianfang Zeng, Yabiao Wang, Chengjie Wang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2B3F89">
            <w:pPr>
              <w:rPr>
                <w:rFonts w:hint="eastAsia"/>
                <w:lang w:val="en-US" w:eastAsia="zh-CN"/>
              </w:rPr>
            </w:pPr>
            <w:r>
              <w:rPr>
                <w:rFonts w:hint="eastAsia"/>
                <w:lang w:val="en-US" w:eastAsia="zh-CN"/>
              </w:rPr>
              <w:t>Proceedings of the IEEE/CVF International Conference on Computer Vision (ICCV), 2023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ADCF17">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"https://arxiv.org/abs/2303.11597" \t "https://chat.qwen.ai/c/_blank" </w:instrText>
            </w:r>
            <w:r>
              <w:rPr>
                <w:rFonts w:hint="eastAsia"/>
                <w:lang w:val="en-US" w:eastAsia="zh-CN"/>
              </w:rPr>
              <w:fldChar w:fldCharType="separate"/>
            </w:r>
            <w:r>
              <w:rPr>
                <w:rFonts w:hint="eastAsia"/>
                <w:lang w:val="en-US" w:eastAsia="zh-CN"/>
              </w:rPr>
              <w:t>arXiv:2303.11597</w:t>
            </w:r>
            <w:r>
              <w:rPr>
                <w:rFonts w:hint="eastAsia"/>
                <w:lang w:val="en-US" w:eastAsia="zh-CN"/>
              </w:rPr>
              <w:fldChar w:fldCharType="end"/>
            </w:r>
          </w:p>
        </w:tc>
      </w:tr>
      <w:tr w14:paraId="435C4C2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D568D3">
            <w:pPr>
              <w:rPr>
                <w:rFonts w:hint="eastAsia"/>
                <w:lang w:val="en-US" w:eastAsia="zh-CN"/>
              </w:rPr>
            </w:pPr>
            <w:r>
              <w:rPr>
                <w:rFonts w:hint="eastAsia"/>
                <w:lang w:val="en-US" w:eastAsia="zh-CN"/>
              </w:rPr>
              <w:t>Unbiased Teacher v2: End-to-End Semi-Supervised Object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7489F8">
            <w:pPr>
              <w:rPr>
                <w:rFonts w:hint="eastAsia"/>
                <w:lang w:val="en-US" w:eastAsia="zh-CN"/>
              </w:rPr>
            </w:pPr>
            <w:r>
              <w:rPr>
                <w:rFonts w:hint="eastAsia"/>
                <w:lang w:val="en-US" w:eastAsia="zh-CN"/>
              </w:rPr>
              <w:t>Shixiang Tang, Dapeng Chen, Lu Qi, Yujie Wang, Xiaodan Liang, Ming-Hsuan Yang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3645B5">
            <w:pPr>
              <w:rPr>
                <w:rFonts w:hint="eastAsia"/>
                <w:lang w:val="en-US" w:eastAsia="zh-CN"/>
              </w:rPr>
            </w:pPr>
            <w:r>
              <w:rPr>
                <w:rFonts w:hint="eastAsia"/>
                <w:lang w:val="en-US" w:eastAsia="zh-CN"/>
              </w:rPr>
              <w:t>International Journal of Computer Vision (IJCV), 2023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D210DC">
            <w:pPr>
              <w:rPr>
                <w:rFonts w:hint="eastAsia"/>
                <w:lang w:val="en-US" w:eastAsia="zh-CN"/>
              </w:rPr>
            </w:pPr>
            <w:r>
              <w:rPr>
                <w:rFonts w:hint="eastAsia"/>
                <w:lang w:val="en-US" w:eastAsia="zh-CN"/>
              </w:rPr>
              <w:fldChar w:fldCharType="begin"/>
            </w:r>
            <w:r>
              <w:rPr>
                <w:rFonts w:hint="eastAsia"/>
                <w:lang w:val="en-US" w:eastAsia="zh-CN"/>
              </w:rPr>
              <w:instrText xml:space="preserve"> HYPERLINK "https://doi.org/10.1007/s11263-023-01832-5" \t "https://chat.qwen.ai/c/_blank" </w:instrText>
            </w:r>
            <w:r>
              <w:rPr>
                <w:rFonts w:hint="eastAsia"/>
                <w:lang w:val="en-US" w:eastAsia="zh-CN"/>
              </w:rPr>
              <w:fldChar w:fldCharType="separate"/>
            </w:r>
            <w:r>
              <w:rPr>
                <w:rFonts w:hint="eastAsia"/>
                <w:lang w:val="en-US" w:eastAsia="zh-CN"/>
              </w:rPr>
              <w:t>DOI:10.1007/s11263-023-01832-5</w:t>
            </w:r>
            <w:r>
              <w:rPr>
                <w:rFonts w:hint="eastAsia"/>
                <w:lang w:val="en-US" w:eastAsia="zh-CN"/>
              </w:rPr>
              <w:fldChar w:fldCharType="begin"/>
            </w:r>
            <w:r>
              <w:rPr>
                <w:rFonts w:hint="eastAsia"/>
                <w:lang w:val="en-US" w:eastAsia="zh-CN"/>
              </w:rPr>
              <w:instrText xml:space="preserve"> HYPERLINK "https://www.sci-hub.vg/10.1007/s11263-023-01832-5" \t "https://chat.qwen.ai/c/_blank"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end"/>
            </w:r>
          </w:p>
        </w:tc>
      </w:tr>
      <w:tr w14:paraId="08B0D5DB">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409EE7">
            <w:pPr>
              <w:rPr>
                <w:rFonts w:hint="eastAsia"/>
                <w:lang w:val="en-US" w:eastAsia="zh-CN"/>
              </w:rPr>
            </w:pPr>
            <w:r>
              <w:rPr>
                <w:rFonts w:hint="eastAsia"/>
                <w:lang w:val="en-US" w:eastAsia="zh-CN"/>
              </w:rPr>
              <w:t>Co-Labeling: Learning from Coarse-to-Fine Annotations for Object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34137E">
            <w:pPr>
              <w:rPr>
                <w:rFonts w:hint="eastAsia"/>
                <w:lang w:val="en-US" w:eastAsia="zh-CN"/>
              </w:rPr>
            </w:pPr>
            <w:r>
              <w:rPr>
                <w:rFonts w:hint="eastAsia"/>
                <w:lang w:val="en-US" w:eastAsia="zh-CN"/>
              </w:rPr>
              <w:t>Zhe Chen, Yuchen Duan, Wenhai Wang, Junjun He, Tong Lu, Jifeng Dai, Yu Qiao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61EE66">
            <w:pPr>
              <w:rPr>
                <w:rFonts w:hint="eastAsia"/>
                <w:lang w:val="en-US" w:eastAsia="zh-CN"/>
              </w:rPr>
            </w:pPr>
            <w:r>
              <w:rPr>
                <w:rFonts w:hint="eastAsia"/>
                <w:lang w:val="en-US" w:eastAsia="zh-CN"/>
              </w:rPr>
              <w:t>Proceedings of the IEEE/CVF Conference on Computer Vision and Pattern Recognition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45FC3C">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"https://arxiv.org/abs/2203.13755" \t "https://chat.qwen.ai/c/_blank" </w:instrText>
            </w:r>
            <w:r>
              <w:rPr>
                <w:rFonts w:hint="eastAsia"/>
                <w:lang w:val="en-US" w:eastAsia="zh-CN"/>
              </w:rPr>
              <w:fldChar w:fldCharType="separate"/>
            </w:r>
            <w:r>
              <w:rPr>
                <w:rFonts w:hint="eastAsia"/>
                <w:lang w:val="en-US" w:eastAsia="zh-CN"/>
              </w:rPr>
              <w:t>arXiv:2203.13755</w:t>
            </w:r>
            <w:r>
              <w:rPr>
                <w:rFonts w:hint="eastAsia"/>
                <w:lang w:val="en-US" w:eastAsia="zh-CN"/>
              </w:rPr>
              <w:fldChar w:fldCharType="end"/>
            </w:r>
          </w:p>
        </w:tc>
      </w:tr>
      <w:tr w14:paraId="3EFC239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DD673C">
            <w:pPr>
              <w:rPr>
                <w:rFonts w:hint="eastAsia"/>
                <w:lang w:val="en-US" w:eastAsia="zh-CN"/>
              </w:rPr>
            </w:pPr>
            <w:r>
              <w:rPr>
                <w:rFonts w:hint="eastAsia"/>
                <w:lang w:val="en-US" w:eastAsia="zh-CN"/>
              </w:rPr>
              <w:t>Curriculum Learning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85F700">
            <w:pPr>
              <w:rPr>
                <w:rFonts w:hint="eastAsia"/>
                <w:lang w:val="en-US" w:eastAsia="zh-CN"/>
              </w:rPr>
            </w:pPr>
            <w:r>
              <w:rPr>
                <w:rFonts w:hint="eastAsia"/>
                <w:lang w:val="en-US" w:eastAsia="zh-CN"/>
              </w:rPr>
              <w:t>Yoshua Bengio, Jérôme Louradour, Ronan Collobert, Jason Weston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33F4EB">
            <w:pPr>
              <w:rPr>
                <w:rFonts w:hint="eastAsia"/>
                <w:lang w:val="en-US" w:eastAsia="zh-CN"/>
              </w:rPr>
            </w:pPr>
            <w:r>
              <w:rPr>
                <w:rFonts w:hint="eastAsia"/>
                <w:lang w:val="en-US" w:eastAsia="zh-CN"/>
              </w:rPr>
              <w:t>Proceedings of the 26th Annual International Conference on Machine Learning (ICML), 2009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9683EF">
            <w:pPr>
              <w:rPr>
                <w:rFonts w:hint="eastAsia"/>
                <w:lang w:val="en-US" w:eastAsia="zh-CN"/>
              </w:rPr>
            </w:pPr>
            <w:r>
              <w:rPr>
                <w:rFonts w:hint="eastAsia"/>
                <w:lang w:val="en-US" w:eastAsia="zh-CN"/>
              </w:rPr>
              <w:fldChar w:fldCharType="begin"/>
            </w:r>
            <w:r>
              <w:rPr>
                <w:rFonts w:hint="eastAsia"/>
                <w:lang w:val="en-US" w:eastAsia="zh-CN"/>
              </w:rPr>
              <w:instrText xml:space="preserve"> HYPERLINK "https://doi.org/10.1145/1553374.1553380" \t "https://chat.qwen.ai/c/_blank" </w:instrText>
            </w:r>
            <w:r>
              <w:rPr>
                <w:rFonts w:hint="eastAsia"/>
                <w:lang w:val="en-US" w:eastAsia="zh-CN"/>
              </w:rPr>
              <w:fldChar w:fldCharType="separate"/>
            </w:r>
            <w:r>
              <w:rPr>
                <w:rFonts w:hint="eastAsia"/>
                <w:lang w:val="en-US" w:eastAsia="zh-CN"/>
              </w:rPr>
              <w:t>DOI:10.1145/1553374.1553380</w:t>
            </w:r>
            <w:r>
              <w:rPr>
                <w:rFonts w:hint="eastAsia"/>
                <w:lang w:val="en-US" w:eastAsia="zh-CN"/>
              </w:rPr>
              <w:fldChar w:fldCharType="begin"/>
            </w:r>
            <w:r>
              <w:rPr>
                <w:rFonts w:hint="eastAsia"/>
                <w:lang w:val="en-US" w:eastAsia="zh-CN"/>
              </w:rPr>
              <w:instrText xml:space="preserve"> HYPERLINK "https://www.sci-hub.vg/10.1145/1553374.1553380" \t "https://chat.qwen.ai/c/_blank"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end"/>
            </w:r>
          </w:p>
        </w:tc>
      </w:tr>
    </w:tbl>
    <w:p w14:paraId="68E75898">
      <w:pPr>
        <w:rPr>
          <w:rFonts w:hint="eastAsia"/>
          <w:lang w:val="en-US" w:eastAsia="zh-CN"/>
        </w:rPr>
      </w:pPr>
      <w:r>
        <w:rPr>
          <w:rFonts w:hint="eastAsia"/>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76D9A33">
      <w:pPr>
        <w:pStyle w:val="4"/>
        <w:bidi w:val="0"/>
        <w:rPr>
          <w:rFonts w:hint="eastAsia"/>
          <w:lang w:val="en-US" w:eastAsia="zh-CN"/>
        </w:rPr>
      </w:pPr>
      <w:r>
        <w:rPr>
          <w:rFonts w:hint="eastAsia"/>
          <w:lang w:val="en-US" w:eastAsia="zh-CN"/>
        </w:rPr>
        <w:t xml:space="preserve"> 4. meta_wbf 框融合</w:t>
      </w:r>
    </w:p>
    <w:p w14:paraId="4F2D73AD">
      <w:pPr>
        <w:rPr>
          <w:rFonts w:hint="eastAsia"/>
          <w:lang w:val="en-US" w:eastAsia="zh-CN"/>
        </w:rPr>
      </w:pPr>
      <w:r>
        <w:rPr>
          <w:rFonts w:hint="eastAsia"/>
          <w:lang w:val="en-US" w:eastAsia="zh-CN"/>
        </w:rPr>
        <w:t>核心理论：加权框集成与鲁棒统计（Weighted Box Ensemble &amp; Robust Statistics）</w:t>
      </w:r>
    </w:p>
    <w:tbl>
      <w:tblPr>
        <w:tblStyle w:val="7"/>
        <w:tblW w:w="0" w:type="auto"/>
        <w:tblCellSpacing w:w="1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830"/>
        <w:gridCol w:w="1629"/>
        <w:gridCol w:w="1703"/>
        <w:gridCol w:w="3239"/>
      </w:tblGrid>
      <w:tr w14:paraId="5054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F008451">
            <w:pPr>
              <w:rPr>
                <w:rFonts w:hint="eastAsia"/>
                <w:lang w:val="en-US" w:eastAsia="zh-CN"/>
              </w:rPr>
            </w:pPr>
            <w:r>
              <w:rPr>
                <w:rFonts w:hint="eastAsia"/>
                <w:lang w:val="en-US" w:eastAsia="zh-CN"/>
              </w:rPr>
              <w:t>完整标题</w:t>
            </w:r>
          </w:p>
        </w:tc>
        <w:tc>
          <w:tcPr>
            <w:tcW w:w="0" w:type="auto"/>
            <w:shd w:val="clear" w:color="auto" w:fill="auto"/>
            <w:vAlign w:val="center"/>
          </w:tcPr>
          <w:p w14:paraId="3E22A9CF">
            <w:pPr>
              <w:rPr>
                <w:rFonts w:hint="eastAsia"/>
                <w:lang w:val="en-US" w:eastAsia="zh-CN"/>
              </w:rPr>
            </w:pPr>
            <w:r>
              <w:rPr>
                <w:rFonts w:hint="eastAsia"/>
                <w:lang w:val="en-US" w:eastAsia="zh-CN"/>
              </w:rPr>
              <w:t>作者</w:t>
            </w:r>
          </w:p>
        </w:tc>
        <w:tc>
          <w:tcPr>
            <w:tcW w:w="0" w:type="auto"/>
            <w:shd w:val="clear" w:color="auto" w:fill="auto"/>
            <w:vAlign w:val="center"/>
          </w:tcPr>
          <w:p w14:paraId="5B737EFD">
            <w:pPr>
              <w:rPr>
                <w:rFonts w:hint="eastAsia"/>
                <w:lang w:val="en-US" w:eastAsia="zh-CN"/>
              </w:rPr>
            </w:pPr>
            <w:r>
              <w:rPr>
                <w:rFonts w:hint="eastAsia"/>
                <w:lang w:val="en-US" w:eastAsia="zh-CN"/>
              </w:rPr>
              <w:t>发表信息</w:t>
            </w:r>
          </w:p>
        </w:tc>
        <w:tc>
          <w:tcPr>
            <w:tcW w:w="0" w:type="auto"/>
            <w:shd w:val="clear" w:color="auto" w:fill="auto"/>
            <w:vAlign w:val="center"/>
          </w:tcPr>
          <w:p w14:paraId="2E8C5CF7">
            <w:pPr>
              <w:rPr>
                <w:rFonts w:hint="eastAsia"/>
                <w:lang w:val="en-US" w:eastAsia="zh-CN"/>
              </w:rPr>
            </w:pPr>
            <w:r>
              <w:rPr>
                <w:rFonts w:hint="eastAsia"/>
                <w:lang w:val="en-US" w:eastAsia="zh-CN"/>
              </w:rPr>
              <w:t>链接/DOI</w:t>
            </w:r>
          </w:p>
        </w:tc>
      </w:tr>
      <w:tr w14:paraId="52F6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2EAA207">
            <w:pPr>
              <w:rPr>
                <w:rFonts w:hint="eastAsia"/>
                <w:lang w:val="en-US" w:eastAsia="zh-CN"/>
              </w:rPr>
            </w:pPr>
            <w:r>
              <w:rPr>
                <w:rFonts w:hint="eastAsia"/>
                <w:lang w:val="en-US" w:eastAsia="zh-CN"/>
              </w:rPr>
              <w:t>Weighted Boxes Fusion: Ensembling Boxes from Different Object Detection Models</w:t>
            </w:r>
          </w:p>
        </w:tc>
        <w:tc>
          <w:tcPr>
            <w:tcW w:w="0" w:type="auto"/>
            <w:shd w:val="clear" w:color="auto" w:fill="auto"/>
            <w:vAlign w:val="center"/>
          </w:tcPr>
          <w:p w14:paraId="61348FFE">
            <w:pPr>
              <w:rPr>
                <w:rFonts w:hint="eastAsia"/>
                <w:lang w:val="en-US" w:eastAsia="zh-CN"/>
              </w:rPr>
            </w:pPr>
            <w:r>
              <w:rPr>
                <w:rFonts w:hint="eastAsia"/>
                <w:lang w:val="en-US" w:eastAsia="zh-CN"/>
              </w:rPr>
              <w:t>Roman Solovyev, Weimin Wang, Tatiana Gabruseva</w:t>
            </w:r>
          </w:p>
        </w:tc>
        <w:tc>
          <w:tcPr>
            <w:tcW w:w="0" w:type="auto"/>
            <w:shd w:val="clear" w:color="auto" w:fill="auto"/>
            <w:vAlign w:val="center"/>
          </w:tcPr>
          <w:p w14:paraId="7A654317">
            <w:pPr>
              <w:rPr>
                <w:rFonts w:hint="eastAsia"/>
                <w:lang w:val="en-US" w:eastAsia="zh-CN"/>
              </w:rPr>
            </w:pPr>
            <w:r>
              <w:rPr>
                <w:rFonts w:hint="eastAsia"/>
                <w:lang w:val="en-US" w:eastAsia="zh-CN"/>
              </w:rPr>
              <w:t>Pattern Recognition, Volume 131, November 2022, Article 108905</w:t>
            </w:r>
          </w:p>
        </w:tc>
        <w:tc>
          <w:tcPr>
            <w:tcW w:w="0" w:type="auto"/>
            <w:shd w:val="clear" w:color="auto" w:fill="auto"/>
            <w:vAlign w:val="center"/>
          </w:tcPr>
          <w:p w14:paraId="6653C91B">
            <w:pPr>
              <w:rPr>
                <w:rFonts w:hint="eastAsia"/>
                <w:lang w:val="en-US" w:eastAsia="zh-CN"/>
              </w:rPr>
            </w:pPr>
            <w:r>
              <w:rPr>
                <w:rFonts w:hint="eastAsia"/>
                <w:lang w:val="en-US" w:eastAsia="zh-CN"/>
              </w:rPr>
              <w:fldChar w:fldCharType="begin"/>
            </w:r>
            <w:r>
              <w:rPr>
                <w:rFonts w:hint="eastAsia"/>
                <w:lang w:val="en-US" w:eastAsia="zh-CN"/>
              </w:rPr>
              <w:instrText xml:space="preserve"> HYPERLINK "https://doi.org/10.1016/j.patcog.2022.108905" \t "https://chat.qwen.ai/c/_blank" </w:instrText>
            </w:r>
            <w:r>
              <w:rPr>
                <w:rFonts w:hint="eastAsia"/>
                <w:lang w:val="en-US" w:eastAsia="zh-CN"/>
              </w:rPr>
              <w:fldChar w:fldCharType="separate"/>
            </w:r>
            <w:r>
              <w:rPr>
                <w:rFonts w:hint="eastAsia"/>
                <w:lang w:val="en-US" w:eastAsia="zh-CN"/>
              </w:rPr>
              <w:t>DOI:10.1016/j.patcog.2022.108905</w:t>
            </w:r>
            <w:r>
              <w:rPr>
                <w:rFonts w:hint="eastAsia"/>
                <w:lang w:val="en-US" w:eastAsia="zh-CN"/>
              </w:rPr>
              <w:fldChar w:fldCharType="begin"/>
            </w:r>
            <w:r>
              <w:rPr>
                <w:rFonts w:hint="eastAsia"/>
                <w:lang w:val="en-US" w:eastAsia="zh-CN"/>
              </w:rPr>
              <w:instrText xml:space="preserve"> HYPERLINK "https://www.sci-hub.vg/10.1016/j.patcog.2022.108905" \t "https://chat.qwen.ai/c/_blank" </w:instrText>
            </w:r>
            <w:r>
              <w:rPr>
                <w:rFonts w:hint="eastAsia"/>
                <w:lang w:val="en-US" w:eastAsia="zh-CN"/>
              </w:rPr>
              <w:fldChar w:fldCharType="separate"/>
            </w:r>
            <w:r>
              <w:rPr>
                <w:rFonts w:hint="eastAsia"/>
                <w:lang w:val="en-US" w:eastAsia="zh-CN"/>
              </w:rPr>
              <w:fldChar w:fldCharType="end"/>
            </w:r>
            <w:r>
              <w:rPr>
                <w:rFonts w:hint="eastAsia"/>
                <w:lang w:val="en-US" w:eastAsia="zh-CN"/>
              </w:rPr>
              <w:fldChar w:fldCharType="end"/>
            </w:r>
            <w:r>
              <w:rPr>
                <w:rFonts w:hint="eastAsia"/>
                <w:lang w:val="en-US" w:eastAsia="zh-CN"/>
              </w:rPr>
              <w:t xml:space="preserve"> / </w:t>
            </w:r>
            <w:r>
              <w:rPr>
                <w:rFonts w:hint="eastAsia"/>
                <w:lang w:val="en-US" w:eastAsia="zh-CN"/>
              </w:rPr>
              <w:fldChar w:fldCharType="begin"/>
            </w:r>
            <w:r>
              <w:rPr>
                <w:rFonts w:hint="eastAsia"/>
                <w:lang w:val="en-US" w:eastAsia="zh-CN"/>
              </w:rPr>
              <w:instrText xml:space="preserve"> HYPERLINK "https://arxiv.org/abs/1911.09751" \t "https://chat.qwen.ai/c/_blank" </w:instrText>
            </w:r>
            <w:r>
              <w:rPr>
                <w:rFonts w:hint="eastAsia"/>
                <w:lang w:val="en-US" w:eastAsia="zh-CN"/>
              </w:rPr>
              <w:fldChar w:fldCharType="separate"/>
            </w:r>
            <w:r>
              <w:rPr>
                <w:rFonts w:hint="eastAsia"/>
                <w:lang w:val="en-US" w:eastAsia="zh-CN"/>
              </w:rPr>
              <w:t>arXiv:1911.09751</w:t>
            </w:r>
            <w:r>
              <w:rPr>
                <w:rFonts w:hint="eastAsia"/>
                <w:lang w:val="en-US" w:eastAsia="zh-CN"/>
              </w:rPr>
              <w:fldChar w:fldCharType="end"/>
            </w:r>
          </w:p>
        </w:tc>
      </w:tr>
      <w:tr w14:paraId="4545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0205A4F">
            <w:pPr>
              <w:rPr>
                <w:rFonts w:hint="eastAsia"/>
                <w:lang w:val="en-US" w:eastAsia="zh-CN"/>
              </w:rPr>
            </w:pPr>
            <w:r>
              <w:rPr>
                <w:rFonts w:hint="eastAsia"/>
                <w:lang w:val="en-US" w:eastAsia="zh-CN"/>
              </w:rPr>
              <w:t>Robust Statistics</w:t>
            </w:r>
          </w:p>
        </w:tc>
        <w:tc>
          <w:tcPr>
            <w:tcW w:w="0" w:type="auto"/>
            <w:shd w:val="clear" w:color="auto" w:fill="auto"/>
            <w:vAlign w:val="center"/>
          </w:tcPr>
          <w:p w14:paraId="73BBDD48">
            <w:pPr>
              <w:rPr>
                <w:rFonts w:hint="eastAsia"/>
                <w:lang w:val="en-US" w:eastAsia="zh-CN"/>
              </w:rPr>
            </w:pPr>
            <w:r>
              <w:rPr>
                <w:rFonts w:hint="eastAsia"/>
                <w:lang w:val="en-US" w:eastAsia="zh-CN"/>
              </w:rPr>
              <w:t>Peter J. Huber, Elvezio M. Ronchetti</w:t>
            </w:r>
          </w:p>
        </w:tc>
        <w:tc>
          <w:tcPr>
            <w:tcW w:w="0" w:type="auto"/>
            <w:shd w:val="clear" w:color="auto" w:fill="auto"/>
            <w:vAlign w:val="center"/>
          </w:tcPr>
          <w:p w14:paraId="28BEE3A6">
            <w:pPr>
              <w:rPr>
                <w:rFonts w:hint="eastAsia"/>
                <w:lang w:val="en-US" w:eastAsia="zh-CN"/>
              </w:rPr>
            </w:pPr>
            <w:r>
              <w:rPr>
                <w:rFonts w:hint="eastAsia"/>
                <w:lang w:val="en-US" w:eastAsia="zh-CN"/>
              </w:rPr>
              <w:t>Wiley Series in Probability and Statistics, 2nd Edition, 2009</w:t>
            </w:r>
          </w:p>
        </w:tc>
        <w:tc>
          <w:tcPr>
            <w:tcW w:w="0" w:type="auto"/>
            <w:shd w:val="clear" w:color="auto" w:fill="auto"/>
            <w:vAlign w:val="center"/>
          </w:tcPr>
          <w:p w14:paraId="24999117">
            <w:pPr>
              <w:rPr>
                <w:rFonts w:hint="eastAsia"/>
                <w:lang w:val="en-US" w:eastAsia="zh-CN"/>
              </w:rPr>
            </w:pPr>
            <w:r>
              <w:rPr>
                <w:rFonts w:hint="eastAsia"/>
                <w:lang w:val="en-US" w:eastAsia="zh-CN"/>
              </w:rPr>
              <w:fldChar w:fldCharType="begin"/>
            </w:r>
            <w:r>
              <w:rPr>
                <w:rFonts w:hint="eastAsia"/>
                <w:lang w:val="en-US" w:eastAsia="zh-CN"/>
              </w:rPr>
              <w:instrText xml:space="preserve"> HYPERLINK "https://www.wiley.com/en-us/Robust+Statistics,+2nd+Edition-p-9780470129906" \t "https://chat.qwen.ai/c/_blank" </w:instrText>
            </w:r>
            <w:r>
              <w:rPr>
                <w:rFonts w:hint="eastAsia"/>
                <w:lang w:val="en-US" w:eastAsia="zh-CN"/>
              </w:rPr>
              <w:fldChar w:fldCharType="separate"/>
            </w:r>
            <w:r>
              <w:rPr>
                <w:rFonts w:hint="eastAsia"/>
                <w:lang w:val="en-US" w:eastAsia="zh-CN"/>
              </w:rPr>
              <w:t>ISBN: 978-0-470-12990-6</w:t>
            </w:r>
            <w:r>
              <w:rPr>
                <w:rFonts w:hint="eastAsia"/>
                <w:lang w:val="en-US" w:eastAsia="zh-CN"/>
              </w:rPr>
              <w:fldChar w:fldCharType="end"/>
            </w:r>
          </w:p>
        </w:tc>
      </w:tr>
      <w:tr w14:paraId="5F70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6BBB9E">
            <w:pPr>
              <w:rPr>
                <w:rFonts w:hint="eastAsia"/>
                <w:lang w:val="en-US" w:eastAsia="zh-CN"/>
              </w:rPr>
            </w:pPr>
            <w:r>
              <w:rPr>
                <w:rFonts w:hint="eastAsia"/>
                <w:lang w:val="en-US" w:eastAsia="zh-CN"/>
              </w:rPr>
              <w:t>M-Estimators and Robust Regression</w:t>
            </w:r>
          </w:p>
        </w:tc>
        <w:tc>
          <w:tcPr>
            <w:tcW w:w="0" w:type="auto"/>
            <w:shd w:val="clear" w:color="auto" w:fill="auto"/>
            <w:vAlign w:val="center"/>
          </w:tcPr>
          <w:p w14:paraId="0058C4E1">
            <w:pPr>
              <w:rPr>
                <w:rFonts w:hint="eastAsia"/>
                <w:lang w:val="en-US" w:eastAsia="zh-CN"/>
              </w:rPr>
            </w:pPr>
            <w:r>
              <w:rPr>
                <w:rFonts w:hint="eastAsia"/>
                <w:lang w:val="en-US" w:eastAsia="zh-CN"/>
              </w:rPr>
              <w:t>Frank R. Hampel, Elvezio M. Ronchetti, Peter J. Rousseeuw, Werner A. Stahel</w:t>
            </w:r>
          </w:p>
        </w:tc>
        <w:tc>
          <w:tcPr>
            <w:tcW w:w="0" w:type="auto"/>
            <w:shd w:val="clear" w:color="auto" w:fill="auto"/>
            <w:vAlign w:val="center"/>
          </w:tcPr>
          <w:p w14:paraId="5DF22721">
            <w:pPr>
              <w:rPr>
                <w:rFonts w:hint="eastAsia"/>
                <w:lang w:val="en-US" w:eastAsia="zh-CN"/>
              </w:rPr>
            </w:pPr>
            <w:r>
              <w:rPr>
                <w:rFonts w:hint="eastAsia"/>
                <w:lang w:val="en-US" w:eastAsia="zh-CN"/>
              </w:rPr>
              <w:t>Wiley Series in Probability and Mathematical Statistics, 1986</w:t>
            </w:r>
          </w:p>
        </w:tc>
        <w:tc>
          <w:tcPr>
            <w:tcW w:w="0" w:type="auto"/>
            <w:shd w:val="clear" w:color="auto" w:fill="auto"/>
            <w:vAlign w:val="center"/>
          </w:tcPr>
          <w:p w14:paraId="52C0A14E">
            <w:pPr>
              <w:rPr>
                <w:rFonts w:hint="eastAsia"/>
                <w:lang w:val="en-US" w:eastAsia="zh-CN"/>
              </w:rPr>
            </w:pPr>
            <w:r>
              <w:rPr>
                <w:rFonts w:hint="eastAsia"/>
                <w:lang w:val="en-US" w:eastAsia="zh-CN"/>
              </w:rPr>
              <w:fldChar w:fldCharType="begin"/>
            </w:r>
            <w:r>
              <w:rPr>
                <w:rFonts w:hint="eastAsia"/>
                <w:lang w:val="en-US" w:eastAsia="zh-CN"/>
              </w:rPr>
              <w:instrText xml:space="preserve"> HYPERLINK "https://www.wiley.com/en-us/Robust+Statistics:+The+Approach+Based+on+Influence+Functions-p-9780471861874" \t "https://chat.qwen.ai/c/_blank" </w:instrText>
            </w:r>
            <w:r>
              <w:rPr>
                <w:rFonts w:hint="eastAsia"/>
                <w:lang w:val="en-US" w:eastAsia="zh-CN"/>
              </w:rPr>
              <w:fldChar w:fldCharType="separate"/>
            </w:r>
            <w:r>
              <w:rPr>
                <w:rFonts w:hint="eastAsia"/>
                <w:lang w:val="en-US" w:eastAsia="zh-CN"/>
              </w:rPr>
              <w:t>ISBN: 978-0-471-86187-4</w:t>
            </w:r>
            <w:r>
              <w:rPr>
                <w:rFonts w:hint="eastAsia"/>
                <w:lang w:val="en-US" w:eastAsia="zh-CN"/>
              </w:rPr>
              <w:fldChar w:fldCharType="end"/>
            </w:r>
          </w:p>
        </w:tc>
      </w:tr>
    </w:tbl>
    <w:p w14:paraId="39D0D9CB">
      <w:pPr>
        <w:rPr>
          <w:rFonts w:hint="eastAsia"/>
          <w:lang w:val="en-US" w:eastAsia="zh-CN"/>
        </w:rPr>
      </w:pPr>
    </w:p>
    <w:p w14:paraId="7C84CFAD">
      <w:pPr>
        <w:rPr>
          <w:rFonts w:hint="eastAsia"/>
          <w:lang w:val="en-US" w:eastAsia="zh-CN"/>
        </w:rPr>
      </w:pPr>
    </w:p>
    <w:p w14:paraId="02F708EC">
      <w:pPr>
        <w:pStyle w:val="4"/>
        <w:bidi w:val="0"/>
        <w:rPr>
          <w:rFonts w:hint="eastAsia"/>
          <w:lang w:val="en-US" w:eastAsia="zh-CN"/>
        </w:rPr>
      </w:pPr>
      <w:r>
        <w:rPr>
          <w:rFonts w:hint="eastAsia"/>
          <w:lang w:val="en-US" w:eastAsia="zh-CN"/>
        </w:rPr>
        <w:t xml:space="preserve"> 5. 动态阈值替代硬编码</w:t>
      </w:r>
    </w:p>
    <w:p w14:paraId="6AB69F3F">
      <w:pPr>
        <w:rPr>
          <w:rFonts w:hint="eastAsia"/>
          <w:lang w:val="en-US" w:eastAsia="zh-CN"/>
        </w:rPr>
      </w:pPr>
      <w:r>
        <w:rPr>
          <w:rFonts w:hint="eastAsia"/>
          <w:lang w:val="en-US" w:eastAsia="zh-CN"/>
        </w:rPr>
        <w:t>核心理论：自适应伪标签课程学习（Adaptive Curriculum Pseudo-Labeling）</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63"/>
        <w:gridCol w:w="1993"/>
        <w:gridCol w:w="2482"/>
        <w:gridCol w:w="1558"/>
      </w:tblGrid>
      <w:tr w14:paraId="045A8BE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41E42D22">
            <w:pPr>
              <w:rPr>
                <w:rFonts w:hint="eastAsia"/>
                <w:lang w:val="en-US" w:eastAsia="zh-CN"/>
              </w:rPr>
            </w:pPr>
            <w:r>
              <w:rPr>
                <w:rFonts w:hint="eastAsia"/>
                <w:lang w:val="en-US" w:eastAsia="zh-CN"/>
              </w:rPr>
              <w:t>完整标题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E01D56">
            <w:pPr>
              <w:rPr>
                <w:rFonts w:hint="eastAsia"/>
                <w:lang w:val="en-US" w:eastAsia="zh-CN"/>
              </w:rPr>
            </w:pPr>
            <w:r>
              <w:rPr>
                <w:rFonts w:hint="eastAsia"/>
                <w:lang w:val="en-US" w:eastAsia="zh-CN"/>
              </w:rPr>
              <w:t>作者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745545">
            <w:pPr>
              <w:rPr>
                <w:rFonts w:hint="eastAsia"/>
                <w:lang w:val="en-US" w:eastAsia="zh-CN"/>
              </w:rPr>
            </w:pPr>
            <w:r>
              <w:rPr>
                <w:rFonts w:hint="eastAsia"/>
                <w:lang w:val="en-US" w:eastAsia="zh-CN"/>
              </w:rPr>
              <w:t>发表信息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D50B18">
            <w:pPr>
              <w:rPr>
                <w:rFonts w:hint="eastAsia"/>
                <w:lang w:val="en-US" w:eastAsia="zh-CN"/>
              </w:rPr>
            </w:pPr>
            <w:r>
              <w:rPr>
                <w:rFonts w:hint="eastAsia"/>
                <w:lang w:val="en-US" w:eastAsia="zh-CN"/>
              </w:rPr>
              <w:t>链接/DOI</w:t>
            </w:r>
          </w:p>
        </w:tc>
      </w:tr>
      <w:tr w14:paraId="3E5CE629">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F995B6">
            <w:pPr>
              <w:rPr>
                <w:rFonts w:hint="eastAsia"/>
                <w:lang w:val="en-US" w:eastAsia="zh-CN"/>
              </w:rPr>
            </w:pPr>
            <w:r>
              <w:rPr>
                <w:rFonts w:hint="eastAsia"/>
                <w:lang w:val="en-US" w:eastAsia="zh-CN"/>
              </w:rPr>
              <w:t>FlexMatch: Boosting Semi-Supervised Learning with Curriculum Pseudo Labeling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57D723">
            <w:pPr>
              <w:rPr>
                <w:rFonts w:hint="eastAsia"/>
                <w:lang w:val="en-US" w:eastAsia="zh-CN"/>
              </w:rPr>
            </w:pPr>
            <w:r>
              <w:rPr>
                <w:rFonts w:hint="eastAsia"/>
                <w:lang w:val="en-US" w:eastAsia="zh-CN"/>
              </w:rPr>
              <w:t>Cheolhyeong Park, Uihyeong Kim, Junsoo Lee, Jihwan Bang, Jung-Woo Ha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DED78C">
            <w:pPr>
              <w:rPr>
                <w:rFonts w:hint="eastAsia"/>
                <w:lang w:val="en-US" w:eastAsia="zh-CN"/>
              </w:rPr>
            </w:pPr>
            <w:r>
              <w:rPr>
                <w:rFonts w:hint="eastAsia"/>
                <w:lang w:val="en-US" w:eastAsia="zh-CN"/>
              </w:rPr>
              <w:t>Advances in Neural Information Processing Systems (NeurIPS), 2021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826DEC">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"https://arxiv.org/abs/2110.08816" \t "https://chat.qwen.ai/c/_blank" </w:instrText>
            </w:r>
            <w:r>
              <w:rPr>
                <w:rFonts w:hint="eastAsia"/>
                <w:lang w:val="en-US" w:eastAsia="zh-CN"/>
              </w:rPr>
              <w:fldChar w:fldCharType="separate"/>
            </w:r>
            <w:r>
              <w:rPr>
                <w:rFonts w:hint="eastAsia"/>
                <w:lang w:val="en-US" w:eastAsia="zh-CN"/>
              </w:rPr>
              <w:t>arXiv:2110.08816</w:t>
            </w:r>
            <w:r>
              <w:rPr>
                <w:rFonts w:hint="eastAsia"/>
                <w:lang w:val="en-US" w:eastAsia="zh-CN"/>
              </w:rPr>
              <w:fldChar w:fldCharType="end"/>
            </w:r>
          </w:p>
        </w:tc>
      </w:tr>
      <w:tr w14:paraId="384002E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AE4F8C">
            <w:pPr>
              <w:rPr>
                <w:rFonts w:hint="eastAsia"/>
                <w:lang w:val="en-US" w:eastAsia="zh-CN"/>
              </w:rPr>
            </w:pPr>
            <w:r>
              <w:rPr>
                <w:rFonts w:hint="eastAsia"/>
                <w:lang w:val="en-US" w:eastAsia="zh-CN"/>
              </w:rPr>
              <w:t>Adaptive Self-Training for Semi-Supervised Learning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90BC50">
            <w:pPr>
              <w:rPr>
                <w:rFonts w:hint="eastAsia"/>
                <w:lang w:val="en-US" w:eastAsia="zh-CN"/>
              </w:rPr>
            </w:pPr>
            <w:r>
              <w:rPr>
                <w:rFonts w:hint="eastAsia"/>
                <w:lang w:val="en-US" w:eastAsia="zh-CN"/>
              </w:rPr>
              <w:t>Yining Chen, Wei Fan, Yanwei Fu, Yu-Gang Jiang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ACD5B1">
            <w:pPr>
              <w:rPr>
                <w:rFonts w:hint="eastAsia"/>
                <w:lang w:val="en-US" w:eastAsia="zh-CN"/>
              </w:rPr>
            </w:pPr>
            <w:r>
              <w:rPr>
                <w:rFonts w:hint="eastAsia"/>
                <w:lang w:val="en-US" w:eastAsia="zh-CN"/>
              </w:rPr>
              <w:t>Proceedings of the IEEE/CVF Conference on Computer Vision and Pattern Recognition (CVPR), 2022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8F0867">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"https://arxiv.org/abs/2203.15255" \t "https://chat.qwen.ai/c/_blank" </w:instrText>
            </w:r>
            <w:r>
              <w:rPr>
                <w:rFonts w:hint="eastAsia"/>
                <w:lang w:val="en-US" w:eastAsia="zh-CN"/>
              </w:rPr>
              <w:fldChar w:fldCharType="separate"/>
            </w:r>
            <w:r>
              <w:rPr>
                <w:rFonts w:hint="eastAsia"/>
                <w:lang w:val="en-US" w:eastAsia="zh-CN"/>
              </w:rPr>
              <w:t>arXiv:2203.15255</w:t>
            </w:r>
            <w:r>
              <w:rPr>
                <w:rFonts w:hint="eastAsia"/>
                <w:lang w:val="en-US" w:eastAsia="zh-CN"/>
              </w:rPr>
              <w:fldChar w:fldCharType="end"/>
            </w:r>
          </w:p>
        </w:tc>
      </w:tr>
      <w:tr w14:paraId="12F4EFA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489DFB">
            <w:pPr>
              <w:rPr>
                <w:rFonts w:hint="eastAsia"/>
                <w:lang w:val="en-US" w:eastAsia="zh-CN"/>
              </w:rPr>
            </w:pPr>
            <w:r>
              <w:rPr>
                <w:rFonts w:hint="eastAsia"/>
                <w:lang w:val="en-US" w:eastAsia="zh-CN"/>
              </w:rPr>
              <w:t>Curriculum Pseudo-Labeling for Semi-Supervised Learning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8458EB">
            <w:pPr>
              <w:rPr>
                <w:rFonts w:hint="eastAsia"/>
                <w:lang w:val="en-US" w:eastAsia="zh-CN"/>
              </w:rPr>
            </w:pPr>
            <w:r>
              <w:rPr>
                <w:rFonts w:hint="eastAsia"/>
                <w:lang w:val="en-US" w:eastAsia="zh-CN"/>
              </w:rPr>
              <w:t>Yassine Ouali, Céline Hudelot, Myriam Tami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AFBB9D">
            <w:pPr>
              <w:rPr>
                <w:rFonts w:hint="eastAsia"/>
                <w:lang w:val="en-US" w:eastAsia="zh-CN"/>
              </w:rPr>
            </w:pPr>
            <w:r>
              <w:rPr>
                <w:rFonts w:hint="eastAsia"/>
                <w:lang w:val="en-US" w:eastAsia="zh-CN"/>
              </w:rPr>
              <w:t>Proceedings of the IEEE/CVF Conference on Computer Vision and Pattern Recognition Workshops (CVPRW), 2020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942540">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"https://arxiv.org/abs/2006.08236" \t "https://chat.qwen.ai/c/_blank" </w:instrText>
            </w:r>
            <w:r>
              <w:rPr>
                <w:rFonts w:hint="eastAsia"/>
                <w:lang w:val="en-US" w:eastAsia="zh-CN"/>
              </w:rPr>
              <w:fldChar w:fldCharType="separate"/>
            </w:r>
            <w:r>
              <w:rPr>
                <w:rFonts w:hint="eastAsia"/>
                <w:lang w:val="en-US" w:eastAsia="zh-CN"/>
              </w:rPr>
              <w:t>arXiv:2006.08236</w:t>
            </w:r>
            <w:r>
              <w:rPr>
                <w:rFonts w:hint="eastAsia"/>
                <w:lang w:val="en-US" w:eastAsia="zh-CN"/>
              </w:rPr>
              <w:fldChar w:fldCharType="end"/>
            </w:r>
          </w:p>
        </w:tc>
      </w:tr>
      <w:tr w14:paraId="763D51A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88ACD2">
            <w:pPr>
              <w:rPr>
                <w:rFonts w:hint="eastAsia"/>
                <w:lang w:val="en-US" w:eastAsia="zh-CN"/>
              </w:rPr>
            </w:pPr>
            <w:r>
              <w:rPr>
                <w:rFonts w:hint="eastAsia"/>
                <w:lang w:val="en-US" w:eastAsia="zh-CN"/>
              </w:rPr>
              <w:t>Self-Training with Noisy Student Improves ImageNet Classification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F136B2">
            <w:pPr>
              <w:rPr>
                <w:rFonts w:hint="eastAsia"/>
                <w:lang w:val="en-US" w:eastAsia="zh-CN"/>
              </w:rPr>
            </w:pPr>
            <w:r>
              <w:rPr>
                <w:rFonts w:hint="eastAsia"/>
                <w:lang w:val="en-US" w:eastAsia="zh-CN"/>
              </w:rPr>
              <w:t>Qizhe Xie, Minh-Thang Luong, Eduard Hovy, Quoc V. 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0A1E98">
            <w:pPr>
              <w:rPr>
                <w:rFonts w:hint="eastAsia"/>
                <w:lang w:val="en-US" w:eastAsia="zh-CN"/>
              </w:rPr>
            </w:pPr>
            <w:r>
              <w:rPr>
                <w:rFonts w:hint="eastAsia"/>
                <w:lang w:val="en-US" w:eastAsia="zh-CN"/>
              </w:rPr>
              <w:t>Proceedings of the IEEE/CVF Conference on Computer Vision and Pattern Recognition (CVPR), 2020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405100">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"https://arxiv.org/abs/1911.04252" \t "https://chat.qwen.ai/c/_blank" </w:instrText>
            </w:r>
            <w:r>
              <w:rPr>
                <w:rFonts w:hint="eastAsia"/>
                <w:lang w:val="en-US" w:eastAsia="zh-CN"/>
              </w:rPr>
              <w:fldChar w:fldCharType="separate"/>
            </w:r>
            <w:r>
              <w:rPr>
                <w:rFonts w:hint="eastAsia"/>
                <w:lang w:val="en-US" w:eastAsia="zh-CN"/>
              </w:rPr>
              <w:t>arXiv</w:t>
            </w:r>
            <w:r>
              <w:rPr>
                <w:rFonts w:hint="eastAsia"/>
                <w:lang w:val="en-US" w:eastAsia="zh-CN"/>
              </w:rPr>
              <w:fldChar w:fldCharType="end"/>
            </w:r>
          </w:p>
        </w:tc>
      </w:tr>
    </w:tbl>
    <w:p w14:paraId="2FDF22FE">
      <w:pPr>
        <w:rPr>
          <w:rFonts w:hint="eastAsia"/>
          <w:lang w:val="en-US" w:eastAsia="zh-CN"/>
        </w:rPr>
      </w:pPr>
    </w:p>
    <w:p w14:paraId="76999EA8">
      <w:pPr>
        <w:pStyle w:val="4"/>
        <w:bidi w:val="0"/>
        <w:rPr>
          <w:rFonts w:hint="eastAsia"/>
          <w:lang w:val="en-US" w:eastAsia="zh-CN"/>
        </w:rPr>
      </w:pPr>
      <w:r>
        <w:rPr>
          <w:rFonts w:hint="eastAsia"/>
          <w:lang w:val="en-US" w:eastAsia="zh-CN"/>
        </w:rPr>
        <w:t>基础模型与工具文献（流水线依赖）</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78"/>
        <w:gridCol w:w="2947"/>
        <w:gridCol w:w="2013"/>
        <w:gridCol w:w="1558"/>
      </w:tblGrid>
      <w:tr w14:paraId="291E0A8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59E43A80">
            <w:pPr>
              <w:rPr>
                <w:rFonts w:hint="eastAsia"/>
                <w:lang w:val="en-US" w:eastAsia="zh-CN"/>
              </w:rPr>
            </w:pPr>
            <w:r>
              <w:rPr>
                <w:rFonts w:hint="eastAsia"/>
                <w:lang w:val="en-US" w:eastAsia="zh-CN"/>
              </w:rPr>
              <w:t>完整标题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90C251">
            <w:pPr>
              <w:rPr>
                <w:rFonts w:hint="eastAsia"/>
                <w:lang w:val="en-US" w:eastAsia="zh-CN"/>
              </w:rPr>
            </w:pPr>
            <w:r>
              <w:rPr>
                <w:rFonts w:hint="eastAsia"/>
                <w:lang w:val="en-US" w:eastAsia="zh-CN"/>
              </w:rPr>
              <w:t>作者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0CE320">
            <w:pPr>
              <w:rPr>
                <w:rFonts w:hint="eastAsia"/>
                <w:lang w:val="en-US" w:eastAsia="zh-CN"/>
              </w:rPr>
            </w:pPr>
            <w:r>
              <w:rPr>
                <w:rFonts w:hint="eastAsia"/>
                <w:lang w:val="en-US" w:eastAsia="zh-CN"/>
              </w:rPr>
              <w:t>发表信息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AB29A6">
            <w:pPr>
              <w:rPr>
                <w:rFonts w:hint="eastAsia"/>
                <w:lang w:val="en-US" w:eastAsia="zh-CN"/>
              </w:rPr>
            </w:pPr>
            <w:r>
              <w:rPr>
                <w:rFonts w:hint="eastAsia"/>
                <w:lang w:val="en-US" w:eastAsia="zh-CN"/>
              </w:rPr>
              <w:t>链接/DOI</w:t>
            </w:r>
          </w:p>
        </w:tc>
      </w:tr>
      <w:tr w14:paraId="3660F10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C63A47">
            <w:pPr>
              <w:rPr>
                <w:rFonts w:hint="eastAsia"/>
                <w:lang w:val="en-US" w:eastAsia="zh-CN"/>
              </w:rPr>
            </w:pPr>
            <w:r>
              <w:rPr>
                <w:rFonts w:hint="eastAsia"/>
                <w:lang w:val="en-US" w:eastAsia="zh-CN"/>
              </w:rPr>
              <w:t>Grounding DINO: Marrying DINO with Grounded Pre-Training for Open-Set Object Detection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0A6EEC">
            <w:pPr>
              <w:rPr>
                <w:rFonts w:hint="eastAsia"/>
                <w:lang w:val="en-US" w:eastAsia="zh-CN"/>
              </w:rPr>
            </w:pPr>
            <w:r>
              <w:rPr>
                <w:rFonts w:hint="eastAsia"/>
                <w:lang w:val="en-US" w:eastAsia="zh-CN"/>
              </w:rPr>
              <w:t>Shilong Liu, Zhaoyang Zeng, Tianhe Ren, Feng Li, Hao Zhang, Jie Yang, Chunyuan Li, Jianwei Yang, Hang Su, Jun Zhu, Lei Zhang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EF1B0C">
            <w:pPr>
              <w:rPr>
                <w:rFonts w:hint="eastAsia"/>
                <w:lang w:val="en-US" w:eastAsia="zh-CN"/>
              </w:rPr>
            </w:pPr>
            <w:r>
              <w:rPr>
                <w:rFonts w:hint="eastAsia"/>
                <w:lang w:val="en-US" w:eastAsia="zh-CN"/>
              </w:rPr>
              <w:t>European Conference on Computer Vision (ECCV), 2024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C10246">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"https://arxiv.org/abs/2303.05499" \t "https://chat.qwen.ai/c/_blank" </w:instrText>
            </w:r>
            <w:r>
              <w:rPr>
                <w:rFonts w:hint="eastAsia"/>
                <w:lang w:val="en-US" w:eastAsia="zh-CN"/>
              </w:rPr>
              <w:fldChar w:fldCharType="separate"/>
            </w:r>
            <w:r>
              <w:rPr>
                <w:rFonts w:hint="eastAsia"/>
                <w:lang w:val="en-US" w:eastAsia="zh-CN"/>
              </w:rPr>
              <w:t>arXiv:2303.05499</w:t>
            </w:r>
            <w:r>
              <w:rPr>
                <w:rFonts w:hint="eastAsia"/>
                <w:lang w:val="en-US" w:eastAsia="zh-CN"/>
              </w:rPr>
              <w:fldChar w:fldCharType="end"/>
            </w:r>
          </w:p>
        </w:tc>
      </w:tr>
      <w:tr w14:paraId="6F09B90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F15903">
            <w:pPr>
              <w:rPr>
                <w:rFonts w:hint="eastAsia"/>
                <w:lang w:val="en-US" w:eastAsia="zh-CN"/>
              </w:rPr>
            </w:pPr>
            <w:r>
              <w:rPr>
                <w:rFonts w:hint="eastAsia"/>
                <w:lang w:val="en-US" w:eastAsia="zh-CN"/>
              </w:rPr>
              <w:t>Transformers: Attention Is All You Need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9D6438">
            <w:pPr>
              <w:rPr>
                <w:rFonts w:hint="eastAsia"/>
                <w:lang w:val="en-US" w:eastAsia="zh-CN"/>
              </w:rPr>
            </w:pPr>
            <w:r>
              <w:rPr>
                <w:rFonts w:hint="eastAsia"/>
                <w:lang w:val="en-US" w:eastAsia="zh-CN"/>
              </w:rPr>
              <w:t>Ashish Vaswani, Noam Shazeer, Niki Parmar, Jakob Uszkoreit, Llion Jones, Aidan N. Gomez, Łukasz Kaiser, Illia Polosukhin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E4A6DF">
            <w:pPr>
              <w:rPr>
                <w:rFonts w:hint="eastAsia"/>
                <w:lang w:val="en-US" w:eastAsia="zh-CN"/>
              </w:rPr>
            </w:pPr>
            <w:r>
              <w:rPr>
                <w:rFonts w:hint="eastAsia"/>
                <w:lang w:val="en-US" w:eastAsia="zh-CN"/>
              </w:rPr>
              <w:t>Advances in Neural Information Processing Systems (NeurIPS), 2017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BDBD53">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"https://arxiv.org/abs/1706.03762" \t "https://chat.qwen.ai/c/_blank" </w:instrText>
            </w:r>
            <w:r>
              <w:rPr>
                <w:rFonts w:hint="eastAsia"/>
                <w:lang w:val="en-US" w:eastAsia="zh-CN"/>
              </w:rPr>
              <w:fldChar w:fldCharType="separate"/>
            </w:r>
            <w:r>
              <w:rPr>
                <w:rFonts w:hint="eastAsia"/>
                <w:lang w:val="en-US" w:eastAsia="zh-CN"/>
              </w:rPr>
              <w:t>arXiv:1706.03762</w:t>
            </w:r>
            <w:r>
              <w:rPr>
                <w:rFonts w:hint="eastAsia"/>
                <w:lang w:val="en-US" w:eastAsia="zh-CN"/>
              </w:rPr>
              <w:fldChar w:fldCharType="end"/>
            </w:r>
          </w:p>
        </w:tc>
      </w:tr>
      <w:tr w14:paraId="79619F6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58E840">
            <w:pPr>
              <w:rPr>
                <w:rFonts w:hint="eastAsia"/>
                <w:lang w:val="en-US" w:eastAsia="zh-CN"/>
              </w:rPr>
            </w:pPr>
            <w:r>
              <w:rPr>
                <w:rFonts w:hint="eastAsia"/>
                <w:lang w:val="en-US" w:eastAsia="zh-CN"/>
              </w:rPr>
              <w:t>Hugging Face Transformers: State-of-the-Art Natural Language Processing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B6BB30">
            <w:pPr>
              <w:rPr>
                <w:rFonts w:hint="eastAsia"/>
                <w:lang w:val="en-US" w:eastAsia="zh-CN"/>
              </w:rPr>
            </w:pPr>
            <w:r>
              <w:rPr>
                <w:rFonts w:hint="eastAsia"/>
                <w:lang w:val="en-US" w:eastAsia="zh-CN"/>
              </w:rPr>
              <w:t>Thomas Wolf, Lysandre Debut, Victor Sanh, Julien Chaumond, Clement Delangue, Anthony Moi, Pierric Cistac, Tim Rault, Rémi Louf, Morgan Funtowicz, Joe Davison, Sam Shleifer, Patrick von Platen, Clara Ma, Yacine Jernite, Julien Plu, Canwen Xu, Teven Le Scao, Sylvain Gugger, Mariama Drame, Quentin Lhoest, Alexander M. Rush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6DC2D7">
            <w:pPr>
              <w:rPr>
                <w:rFonts w:hint="eastAsia"/>
                <w:lang w:val="en-US" w:eastAsia="zh-CN"/>
              </w:rPr>
            </w:pPr>
            <w:r>
              <w:rPr>
                <w:rFonts w:hint="eastAsia"/>
                <w:lang w:val="en-US" w:eastAsia="zh-CN"/>
              </w:rPr>
              <w:t>Proceedings of the 2020 Conference on Empirical Methods in Natural Language Processing: System Demonstrations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2F9A35">
            <w:pPr>
              <w:rPr>
                <w:rFonts w:hint="eastAsia"/>
                <w:lang w:val="en-US" w:eastAsia="zh-CN"/>
              </w:rPr>
            </w:pPr>
            <w:r>
              <w:rPr>
                <w:rFonts w:hint="eastAsia"/>
                <w:lang w:val="en-US" w:eastAsia="zh-CN"/>
              </w:rPr>
              <w:fldChar w:fldCharType="begin"/>
            </w:r>
            <w:r>
              <w:rPr>
                <w:rFonts w:hint="eastAsia"/>
                <w:lang w:val="en-US" w:eastAsia="zh-CN"/>
              </w:rPr>
              <w:instrText xml:space="preserve"> HYPERLINK "https://arxiv.org/abs/1910.03771" \t "https://chat.qwen.ai/c/_blank" </w:instrText>
            </w:r>
            <w:r>
              <w:rPr>
                <w:rFonts w:hint="eastAsia"/>
                <w:lang w:val="en-US" w:eastAsia="zh-CN"/>
              </w:rPr>
              <w:fldChar w:fldCharType="separate"/>
            </w:r>
            <w:r>
              <w:rPr>
                <w:rFonts w:hint="eastAsia"/>
                <w:lang w:val="en-US" w:eastAsia="zh-CN"/>
              </w:rPr>
              <w:t>arXiv:1910.03771</w:t>
            </w:r>
            <w:r>
              <w:rPr>
                <w:rFonts w:hint="eastAsia"/>
                <w:lang w:val="en-US" w:eastAsia="zh-CN"/>
              </w:rPr>
              <w:fldChar w:fldCharType="end"/>
            </w:r>
          </w:p>
        </w:tc>
      </w:tr>
    </w:tbl>
    <w:p w14:paraId="73B4B495">
      <w:pPr>
        <w:rPr>
          <w:rFonts w:hint="eastAsia"/>
          <w:lang w:val="en-US" w:eastAsia="zh-CN"/>
        </w:rPr>
      </w:pPr>
    </w:p>
    <w:p w14:paraId="56AF3F38">
      <w:pPr>
        <w:pStyle w:val="3"/>
        <w:bidi w:val="0"/>
        <w:rPr>
          <w:rFonts w:hint="eastAsia"/>
          <w:sz w:val="24"/>
          <w:szCs w:val="21"/>
          <w:lang w:val="en-US" w:eastAsia="zh-CN"/>
        </w:rPr>
      </w:pPr>
      <w:r>
        <w:rPr>
          <w:rFonts w:hint="eastAsia"/>
          <w:sz w:val="24"/>
          <w:szCs w:val="21"/>
          <w:lang w:val="en-US" w:eastAsia="zh-CN"/>
        </w:rPr>
        <w:t>详细设计</w:t>
      </w:r>
    </w:p>
    <w:p w14:paraId="4525B54F">
      <w:pPr>
        <w:rPr>
          <w:rFonts w:hint="eastAsia"/>
          <w:lang w:val="en-US" w:eastAsia="zh-CN"/>
        </w:rPr>
      </w:pPr>
      <w:r>
        <w:rPr>
          <w:rFonts w:hint="eastAsia"/>
          <w:lang w:val="en-US" w:eastAsia="zh-CN"/>
        </w:rPr>
        <w:t>“AI 自动质检员团队”，专门帮你在海量图片里找“火”和“烟”，并画出最准的框，用来训练你自己的模型。整个过程不像普通 AI 那样“跑完就保存”，而是一次严谨的“专家会诊+层层筛选”，分五步走：</w:t>
      </w:r>
    </w:p>
    <w:p w14:paraId="4215F505">
      <w:pPr>
        <w:rPr>
          <w:rFonts w:hint="eastAsia"/>
          <w:lang w:val="en-US" w:eastAsia="zh-CN"/>
        </w:rPr>
      </w:pPr>
    </w:p>
    <w:p w14:paraId="43908C3F">
      <w:pPr>
        <w:rPr>
          <w:rFonts w:hint="eastAsia"/>
          <w:lang w:val="en-US" w:eastAsia="zh-CN"/>
        </w:rPr>
      </w:pPr>
      <w:r>
        <w:rPr>
          <w:rFonts w:hint="eastAsia"/>
          <w:lang w:val="en-US" w:eastAsia="zh-CN"/>
        </w:rPr>
        <w:t>第一步：下达不同的“搜索指令”（配置提示词）</w:t>
      </w:r>
    </w:p>
    <w:p w14:paraId="0B30D13D">
      <w:pPr>
        <w:rPr>
          <w:rFonts w:hint="eastAsia"/>
          <w:lang w:val="en-US" w:eastAsia="zh-CN"/>
        </w:rPr>
      </w:pPr>
      <w:r>
        <w:rPr>
          <w:rFonts w:hint="eastAsia"/>
          <w:lang w:val="en-US" w:eastAsia="zh-CN"/>
        </w:rPr>
        <w:t>系统不会只给模型一个词，而是发一组分工明确的指令。比如找火，会同时派：</w:t>
      </w:r>
    </w:p>
    <w:p w14:paraId="13020D14">
      <w:pPr>
        <w:rPr>
          <w:rFonts w:hint="eastAsia"/>
          <w:lang w:val="en-US" w:eastAsia="zh-CN"/>
        </w:rPr>
      </w:pPr>
      <w:r>
        <w:rPr>
          <w:rFonts w:hint="eastAsia"/>
          <w:lang w:val="en-US" w:eastAsia="zh-CN"/>
        </w:rPr>
        <w:t>整体侦探（flame.）：找完整的火团</w:t>
      </w:r>
    </w:p>
    <w:p w14:paraId="17760589">
      <w:pPr>
        <w:rPr>
          <w:rFonts w:hint="eastAsia"/>
          <w:lang w:val="en-US" w:eastAsia="zh-CN"/>
        </w:rPr>
      </w:pPr>
      <w:r>
        <w:rPr>
          <w:rFonts w:hint="eastAsia"/>
          <w:lang w:val="en-US" w:eastAsia="zh-CN"/>
        </w:rPr>
        <w:t>属性侦探（fire flame.）：找燃烧特征</w:t>
      </w:r>
    </w:p>
    <w:p w14:paraId="546C1644">
      <w:pPr>
        <w:rPr>
          <w:rFonts w:hint="eastAsia"/>
          <w:lang w:val="en-US" w:eastAsia="zh-CN"/>
        </w:rPr>
      </w:pPr>
      <w:r>
        <w:rPr>
          <w:rFonts w:hint="eastAsia"/>
          <w:lang w:val="en-US" w:eastAsia="zh-CN"/>
        </w:rPr>
        <w:t>局部侦探（fire core. / flame tongue. / fire line.）：找火核、火苗尖、火线 这就像多视角交叉验证，防止模型因为提示词太单一而“看走眼”或产生幻觉框。</w:t>
      </w:r>
    </w:p>
    <w:p w14:paraId="50AC3F11">
      <w:pPr>
        <w:rPr>
          <w:rFonts w:hint="eastAsia"/>
          <w:lang w:val="en-US" w:eastAsia="zh-CN"/>
        </w:rPr>
      </w:pPr>
    </w:p>
    <w:p w14:paraId="270CCA25">
      <w:pPr>
        <w:rPr>
          <w:rFonts w:hint="eastAsia"/>
          <w:lang w:val="en-US" w:eastAsia="zh-CN"/>
        </w:rPr>
      </w:pPr>
      <w:r>
        <w:rPr>
          <w:rFonts w:hint="eastAsia"/>
          <w:lang w:val="en-US" w:eastAsia="zh-CN"/>
        </w:rPr>
        <w:t>第二步：多角度反复确认（TTA 测试时增强）</w:t>
      </w:r>
    </w:p>
    <w:p w14:paraId="3BF914D9">
      <w:pPr>
        <w:rPr>
          <w:rFonts w:hint="eastAsia"/>
          <w:lang w:val="en-US" w:eastAsia="zh-CN"/>
        </w:rPr>
      </w:pPr>
      <w:r>
        <w:rPr>
          <w:rFonts w:hint="eastAsia"/>
          <w:lang w:val="en-US" w:eastAsia="zh-CN"/>
        </w:rPr>
        <w:t>模型不仅看原图，还会自动把图片水平翻转、放大 1.1 倍、缩小 0.9 倍各看一遍。</w:t>
      </w:r>
    </w:p>
    <w:p w14:paraId="6754C53B">
      <w:pPr>
        <w:rPr>
          <w:rFonts w:hint="eastAsia"/>
          <w:lang w:val="en-US" w:eastAsia="zh-CN"/>
        </w:rPr>
      </w:pPr>
      <w:r>
        <w:rPr>
          <w:rFonts w:hint="eastAsia"/>
          <w:lang w:val="en-US" w:eastAsia="zh-CN"/>
        </w:rPr>
        <w:t>如果同一个目标在 4 种视角下都能被框出来，且位置基本重合 → 说明模型很确定，加分。</w:t>
      </w:r>
    </w:p>
    <w:p w14:paraId="173D66B3">
      <w:pPr>
        <w:rPr>
          <w:rFonts w:hint="eastAsia"/>
          <w:lang w:val="en-US" w:eastAsia="zh-CN"/>
        </w:rPr>
      </w:pPr>
      <w:r>
        <w:rPr>
          <w:rFonts w:hint="eastAsia"/>
          <w:lang w:val="en-US" w:eastAsia="zh-CN"/>
        </w:rPr>
        <w:t>如果框的位置飘忽不定、大小乱变 → 说明模型自己也不确定，扣分。 这步相当于“换角度多看两眼”，过滤掉 AI 的随机抖动。</w:t>
      </w:r>
    </w:p>
    <w:p w14:paraId="0C1B636A">
      <w:pPr>
        <w:rPr>
          <w:rFonts w:hint="eastAsia"/>
          <w:lang w:val="en-US" w:eastAsia="zh-CN"/>
        </w:rPr>
      </w:pPr>
    </w:p>
    <w:p w14:paraId="4A0594B7">
      <w:pPr>
        <w:rPr>
          <w:rFonts w:hint="eastAsia"/>
          <w:lang w:val="en-US" w:eastAsia="zh-CN"/>
        </w:rPr>
      </w:pPr>
      <w:r>
        <w:rPr>
          <w:rFonts w:hint="eastAsia"/>
          <w:lang w:val="en-US" w:eastAsia="zh-CN"/>
        </w:rPr>
        <w:t>第三步：把重叠的框分堆（聚类与去重）</w:t>
      </w:r>
    </w:p>
    <w:p w14:paraId="6EDFA2E9">
      <w:pPr>
        <w:rPr>
          <w:rFonts w:hint="eastAsia"/>
          <w:lang w:val="en-US" w:eastAsia="zh-CN"/>
        </w:rPr>
      </w:pPr>
      <w:r>
        <w:rPr>
          <w:rFonts w:hint="eastAsia"/>
          <w:lang w:val="en-US" w:eastAsia="zh-CN"/>
        </w:rPr>
        <w:t>一次推理会画出几十上百个框。系统会：</w:t>
      </w:r>
    </w:p>
    <w:p w14:paraId="7952A132">
      <w:pPr>
        <w:rPr>
          <w:rFonts w:hint="eastAsia"/>
          <w:lang w:val="en-US" w:eastAsia="zh-CN"/>
        </w:rPr>
      </w:pPr>
      <w:r>
        <w:rPr>
          <w:rFonts w:hint="eastAsia"/>
          <w:lang w:val="en-US" w:eastAsia="zh-CN"/>
        </w:rPr>
        <w:t>去重：如果两个框连“提示词类型”和“区域角色”都一样（比如都是“火苗主体”），只留分数最高的。</w:t>
      </w:r>
    </w:p>
    <w:p w14:paraId="3FB59822">
      <w:pPr>
        <w:rPr>
          <w:rFonts w:hint="eastAsia"/>
          <w:lang w:val="en-US" w:eastAsia="zh-CN"/>
        </w:rPr>
      </w:pPr>
      <w:r>
        <w:rPr>
          <w:rFonts w:hint="eastAsia"/>
          <w:lang w:val="en-US" w:eastAsia="zh-CN"/>
        </w:rPr>
        <w:t>聚类：把同类别、位置重叠度高的框归为一组（Cluster），认为它们指的是同一个真实目标。 分堆后，后续打分和优化都以“堆”为单位进行，逻辑更清晰。</w:t>
      </w:r>
    </w:p>
    <w:p w14:paraId="1384260C">
      <w:pPr>
        <w:rPr>
          <w:rFonts w:hint="eastAsia"/>
          <w:lang w:val="en-US" w:eastAsia="zh-CN"/>
        </w:rPr>
      </w:pPr>
    </w:p>
    <w:p w14:paraId="672D2E70">
      <w:pPr>
        <w:rPr>
          <w:rFonts w:hint="eastAsia"/>
          <w:lang w:val="en-US" w:eastAsia="zh-CN"/>
        </w:rPr>
      </w:pPr>
      <w:r>
        <w:rPr>
          <w:rFonts w:hint="eastAsia"/>
          <w:lang w:val="en-US" w:eastAsia="zh-CN"/>
        </w:rPr>
        <w:t xml:space="preserve"> 第四步：给每个候选框打“综合体检分”（Quality Q）</w:t>
      </w:r>
    </w:p>
    <w:p w14:paraId="2ABB0C25">
      <w:pPr>
        <w:rPr>
          <w:rFonts w:hint="eastAsia"/>
          <w:lang w:val="en-US" w:eastAsia="zh-CN"/>
        </w:rPr>
      </w:pPr>
      <w:r>
        <w:rPr>
          <w:rFonts w:hint="eastAsia"/>
          <w:lang w:val="en-US" w:eastAsia="zh-CN"/>
        </w:rPr>
        <w:t>这是最核心的逻辑。每个框会按 5 个维度打分，算出一个 0~1 的综合质量分：</w:t>
      </w:r>
    </w:p>
    <w:tbl>
      <w:tblPr>
        <w:tblStyle w:val="7"/>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46"/>
        <w:gridCol w:w="5105"/>
      </w:tblGrid>
      <w:tr w14:paraId="3D4ECDA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color="auto" w:fill="auto"/>
            <w:vAlign w:val="center"/>
          </w:tcPr>
          <w:p w14:paraId="7EC5B25B">
            <w:pPr>
              <w:rPr>
                <w:rFonts w:hint="eastAsia"/>
                <w:lang w:val="en-US" w:eastAsia="zh-CN"/>
              </w:rPr>
            </w:pPr>
            <w:r>
              <w:rPr>
                <w:rFonts w:hint="eastAsia"/>
                <w:lang w:val="en-US" w:eastAsia="zh-CN"/>
              </w:rPr>
              <w:t>维度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D0D36D">
            <w:pPr>
              <w:rPr>
                <w:rFonts w:hint="eastAsia"/>
                <w:lang w:val="en-US" w:eastAsia="zh-CN"/>
              </w:rPr>
            </w:pPr>
            <w:r>
              <w:rPr>
                <w:rFonts w:hint="eastAsia"/>
                <w:lang w:val="en-US" w:eastAsia="zh-CN"/>
              </w:rPr>
              <w:t>解释</w:t>
            </w:r>
          </w:p>
        </w:tc>
      </w:tr>
      <w:tr w14:paraId="13ACDC4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A33F42">
            <w:pPr>
              <w:rPr>
                <w:rFonts w:hint="eastAsia"/>
                <w:lang w:val="en-US" w:eastAsia="zh-CN"/>
              </w:rPr>
            </w:pPr>
            <w:r>
              <w:rPr>
                <w:rFonts w:hint="eastAsia"/>
                <w:lang w:val="en-US" w:eastAsia="zh-CN"/>
              </w:rPr>
              <w:t>s_det 模型自信度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69E3F6">
            <w:pPr>
              <w:rPr>
                <w:rFonts w:hint="eastAsia"/>
                <w:lang w:val="en-US" w:eastAsia="zh-CN"/>
              </w:rPr>
            </w:pPr>
            <w:r>
              <w:rPr>
                <w:rFonts w:hint="eastAsia"/>
                <w:lang w:val="en-US" w:eastAsia="zh-CN"/>
              </w:rPr>
              <w:t>AI 原始输出信不信自己？</w:t>
            </w:r>
          </w:p>
        </w:tc>
      </w:tr>
      <w:tr w14:paraId="79E4DAD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04E75A">
            <w:pPr>
              <w:rPr>
                <w:rFonts w:hint="eastAsia"/>
                <w:lang w:val="en-US" w:eastAsia="zh-CN"/>
              </w:rPr>
            </w:pPr>
            <w:r>
              <w:rPr>
                <w:rFonts w:hint="eastAsia"/>
                <w:lang w:val="en-US" w:eastAsia="zh-CN"/>
              </w:rPr>
              <w:t>s_prompt 语义共识度</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F1FD7D">
            <w:pPr>
              <w:rPr>
                <w:rFonts w:hint="eastAsia"/>
                <w:lang w:val="en-US" w:eastAsia="zh-CN"/>
              </w:rPr>
            </w:pPr>
            <w:r>
              <w:rPr>
                <w:rFonts w:hint="eastAsia"/>
                <w:lang w:val="en-US" w:eastAsia="zh-CN"/>
              </w:rPr>
              <w:t>是不是被多种提示词共同认可？（越多人认可分越高）</w:t>
            </w:r>
          </w:p>
        </w:tc>
      </w:tr>
      <w:tr w14:paraId="0BA11F8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5B0177">
            <w:pPr>
              <w:rPr>
                <w:rFonts w:hint="eastAsia"/>
                <w:lang w:val="en-US" w:eastAsia="zh-CN"/>
              </w:rPr>
            </w:pPr>
            <w:r>
              <w:rPr>
                <w:rFonts w:hint="eastAsia"/>
                <w:lang w:val="en-US" w:eastAsia="zh-CN"/>
              </w:rPr>
              <w:t>s_stab 多视角稳定性</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D51B7C">
            <w:pPr>
              <w:rPr>
                <w:rFonts w:hint="eastAsia"/>
                <w:lang w:val="en-US" w:eastAsia="zh-CN"/>
              </w:rPr>
            </w:pPr>
            <w:r>
              <w:rPr>
                <w:rFonts w:hint="eastAsia"/>
                <w:lang w:val="en-US" w:eastAsia="zh-CN"/>
              </w:rPr>
              <w:t>翻转缩放后位置飘不飘？（越稳分越高）</w:t>
            </w:r>
          </w:p>
        </w:tc>
      </w:tr>
      <w:tr w14:paraId="6E70CCE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DB1CFA">
            <w:pPr>
              <w:rPr>
                <w:rFonts w:hint="eastAsia"/>
                <w:lang w:val="en-US" w:eastAsia="zh-CN"/>
              </w:rPr>
            </w:pPr>
            <w:r>
              <w:rPr>
                <w:rFonts w:hint="eastAsia"/>
                <w:lang w:val="en-US" w:eastAsia="zh-CN"/>
              </w:rPr>
              <w:t>s_full 完整性</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102777">
            <w:pPr>
              <w:rPr>
                <w:rFonts w:hint="eastAsia"/>
                <w:lang w:val="en-US" w:eastAsia="zh-CN"/>
              </w:rPr>
            </w:pPr>
            <w:r>
              <w:rPr>
                <w:rFonts w:hint="eastAsia"/>
                <w:lang w:val="en-US" w:eastAsia="zh-CN"/>
              </w:rPr>
              <w:t>有没有合理覆盖局部细节？面积是否协调？</w:t>
            </w:r>
          </w:p>
        </w:tc>
      </w:tr>
      <w:tr w14:paraId="155EC33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521E0E">
            <w:pPr>
              <w:rPr>
                <w:rFonts w:hint="eastAsia"/>
                <w:lang w:val="en-US" w:eastAsia="zh-CN"/>
              </w:rPr>
            </w:pPr>
            <w:r>
              <w:rPr>
                <w:rFonts w:hint="eastAsia"/>
                <w:lang w:val="en-US" w:eastAsia="zh-CN"/>
              </w:rPr>
              <w:t>s_sem 语义优先级</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36D75E">
            <w:pPr>
              <w:rPr>
                <w:rFonts w:hint="eastAsia"/>
                <w:lang w:val="en-US" w:eastAsia="zh-CN"/>
              </w:rPr>
            </w:pPr>
            <w:r>
              <w:rPr>
                <w:rFonts w:hint="eastAsia"/>
                <w:lang w:val="en-US" w:eastAsia="zh-CN"/>
              </w:rPr>
              <w:t>整体框天生比局部框权重高，符合人类认知</w:t>
            </w:r>
          </w:p>
        </w:tc>
      </w:tr>
    </w:tbl>
    <w:p w14:paraId="13C381E5">
      <w:pPr>
        <w:rPr>
          <w:rFonts w:hint="eastAsia"/>
          <w:lang w:val="en-US" w:eastAsia="zh-CN"/>
        </w:rPr>
      </w:pPr>
      <w:r>
        <w:rPr>
          <w:rFonts w:hint="eastAsia"/>
          <w:lang w:val="en-US" w:eastAsia="zh-CN"/>
        </w:rPr>
        <w:t>分数越高，说明这个框越接近“人工标注的黄金标准”。</w:t>
      </w:r>
    </w:p>
    <w:p w14:paraId="26D6AC9E">
      <w:pPr>
        <w:rPr>
          <w:rFonts w:hint="eastAsia"/>
          <w:lang w:val="en-US" w:eastAsia="zh-CN"/>
        </w:rPr>
      </w:pPr>
    </w:p>
    <w:p w14:paraId="003FA239">
      <w:pPr>
        <w:rPr>
          <w:rFonts w:hint="eastAsia"/>
          <w:lang w:val="en-US" w:eastAsia="zh-CN"/>
        </w:rPr>
      </w:pPr>
      <w:r>
        <w:rPr>
          <w:rFonts w:hint="eastAsia"/>
          <w:lang w:val="en-US" w:eastAsia="zh-CN"/>
        </w:rPr>
        <w:t xml:space="preserve"> 第五步：层层优选与“精英投票”（层级回退 + 框融合）</w:t>
      </w:r>
    </w:p>
    <w:p w14:paraId="6EA9677A">
      <w:pPr>
        <w:rPr>
          <w:rFonts w:hint="eastAsia"/>
          <w:lang w:val="en-US" w:eastAsia="zh-CN"/>
        </w:rPr>
      </w:pPr>
      <w:r>
        <w:rPr>
          <w:rFonts w:hint="eastAsia"/>
          <w:lang w:val="en-US" w:eastAsia="zh-CN"/>
        </w:rPr>
        <w:t>优选策略（弹性召回）：优先挑“整体框”。但如果整体框质量不达标（比如被浓烟遮挡、分数低），系统不会硬塞，而是自动降级，挑质量最高的“局部框/火线框”顶上。宁缺毋滥，保底召回”。</w:t>
      </w:r>
    </w:p>
    <w:p w14:paraId="4053F9C3">
      <w:pPr>
        <w:rPr>
          <w:rFonts w:hint="eastAsia"/>
          <w:lang w:val="en-US" w:eastAsia="zh-CN"/>
        </w:rPr>
      </w:pPr>
      <w:r>
        <w:rPr>
          <w:rFonts w:hint="eastAsia"/>
          <w:lang w:val="en-US" w:eastAsia="zh-CN"/>
        </w:rPr>
        <w:t>融合策略（WBF）：挑出几个好框后，不随便选一个，而是按质量分加权平均，算出一个“最接近真实目标中心”的最终框。质量差的框会被提前踢出投票池，防止带偏坐标。</w:t>
      </w:r>
    </w:p>
    <w:p w14:paraId="4E0D1115">
      <w:pPr>
        <w:rPr>
          <w:rFonts w:hint="eastAsia"/>
          <w:lang w:val="en-US" w:eastAsia="zh-CN"/>
        </w:rPr>
      </w:pPr>
      <w:r>
        <w:rPr>
          <w:rFonts w:hint="eastAsia"/>
          <w:lang w:val="en-US" w:eastAsia="zh-CN"/>
        </w:rPr>
        <w:t>输出结果：生成 YOLO 训练需要的 .txt 文件，同时附带一份详细的 JSON “体检报告”（包含每个框的得分明细、风险提示等），方便你随时人工抽查或设置自动过滤规则。</w:t>
      </w:r>
    </w:p>
    <w:p w14:paraId="1F15AB80">
      <w:pPr>
        <w:pStyle w:val="2"/>
        <w:numPr>
          <w:ilvl w:val="0"/>
          <w:numId w:val="0"/>
        </w:numPr>
        <w:bidi w:val="0"/>
        <w:rPr>
          <w:rFonts w:hint="eastAsia"/>
          <w:sz w:val="36"/>
          <w:szCs w:val="21"/>
          <w:lang w:val="en-US" w:eastAsia="zh-CN"/>
        </w:rPr>
      </w:pPr>
      <w:r>
        <w:rPr>
          <w:rFonts w:hint="eastAsia"/>
          <w:sz w:val="36"/>
          <w:szCs w:val="21"/>
          <w:lang w:val="en-US" w:eastAsia="zh-CN"/>
        </w:rPr>
        <w:t>伪标签生成链条中减少误差传递</w:t>
      </w:r>
    </w:p>
    <w:p w14:paraId="5587A22D">
      <w:pPr>
        <w:pStyle w:val="3"/>
        <w:bidi w:val="0"/>
        <w:rPr>
          <w:rFonts w:hint="eastAsia"/>
          <w:lang w:val="en-US" w:eastAsia="zh-CN"/>
        </w:rPr>
      </w:pPr>
      <w:r>
        <w:rPr>
          <w:rFonts w:hint="eastAsia"/>
          <w:lang w:val="en-US" w:eastAsia="zh-CN"/>
        </w:rPr>
        <w:t>误差从哪传下去的</w:t>
      </w:r>
    </w:p>
    <w:p w14:paraId="0C5E20CE">
      <w:pPr>
        <w:rPr>
          <w:rFonts w:hint="default"/>
          <w:lang w:val="en-US" w:eastAsia="zh-CN"/>
        </w:rPr>
      </w:pPr>
      <w:r>
        <w:rPr>
          <w:rStyle w:val="13"/>
          <w:rFonts w:hint="default"/>
          <w:lang w:val="en-US" w:eastAsia="zh-CN"/>
        </w:rPr>
        <w:t>第一类是语义误差</w:t>
      </w:r>
      <w:r>
        <w:rPr>
          <w:rStyle w:val="13"/>
          <w:rFonts w:hint="default"/>
          <w:lang w:val="en-US" w:eastAsia="zh-CN"/>
        </w:rPr>
        <w:br w:type="textWrapping"/>
      </w:r>
      <w:r>
        <w:rPr>
          <w:rFonts w:hint="default"/>
          <w:lang w:val="en-US" w:eastAsia="zh-CN"/>
        </w:rPr>
        <w:t>GroundingDINO 依赖文本提示，开放词汇检测会把“语义接近但不等价”的东西也打出来；而 YOLO 训练要的是固定 taxonomy，所以“dog / puppy / pet dog”“truck / pickup / van”这类提示稍微一变，伪标签分布就会漂。(</w:t>
      </w:r>
      <w:r>
        <w:rPr>
          <w:rFonts w:hint="default"/>
          <w:lang w:val="en-US" w:eastAsia="zh-CN"/>
        </w:rPr>
        <w:fldChar w:fldCharType="begin"/>
      </w:r>
      <w:r>
        <w:rPr>
          <w:rFonts w:hint="default"/>
          <w:lang w:val="en-US" w:eastAsia="zh-CN"/>
        </w:rPr>
        <w:instrText xml:space="preserve"> HYPERLINK "https://arxiv.org/abs/2303.05499?utm_source=chatgpt.com" \t "https://web.deepsider.pro/chat/_blank" </w:instrText>
      </w:r>
      <w:r>
        <w:rPr>
          <w:rFonts w:hint="default"/>
          <w:lang w:val="en-US" w:eastAsia="zh-CN"/>
        </w:rPr>
        <w:fldChar w:fldCharType="separate"/>
      </w:r>
      <w:r>
        <w:rPr>
          <w:rFonts w:hint="default"/>
          <w:lang w:val="en-US" w:eastAsia="zh-CN"/>
        </w:rPr>
        <w:t>arXiv</w:t>
      </w:r>
      <w:r>
        <w:rPr>
          <w:rFonts w:hint="default"/>
          <w:lang w:val="en-US" w:eastAsia="zh-CN"/>
        </w:rPr>
        <w:fldChar w:fldCharType="end"/>
      </w:r>
      <w:r>
        <w:rPr>
          <w:rFonts w:hint="default"/>
          <w:lang w:val="en-US" w:eastAsia="zh-CN"/>
        </w:rPr>
        <w:t>)</w:t>
      </w:r>
    </w:p>
    <w:p w14:paraId="128AC0AA">
      <w:pPr>
        <w:rPr>
          <w:rFonts w:hint="default"/>
          <w:lang w:val="en-US" w:eastAsia="zh-CN"/>
        </w:rPr>
      </w:pPr>
      <w:r>
        <w:rPr>
          <w:rStyle w:val="13"/>
          <w:rFonts w:hint="default"/>
          <w:lang w:val="en-US" w:eastAsia="zh-CN"/>
        </w:rPr>
        <w:t>第二类是定位误差。</w:t>
      </w:r>
      <w:r>
        <w:rPr>
          <w:rStyle w:val="13"/>
          <w:rFonts w:hint="default"/>
          <w:lang w:val="en-US" w:eastAsia="zh-CN"/>
        </w:rPr>
        <w:br w:type="textWrapping"/>
      </w:r>
      <w:r>
        <w:rPr>
          <w:rFonts w:hint="default"/>
          <w:lang w:val="en-US" w:eastAsia="zh-CN"/>
        </w:rPr>
        <w:t>SSOD 里很多论文都指出，仅靠分类分数挑伪框不够，因为检测任务里框的位置质量同样关键；只要早期框偏，学生就会学到错误回归。Rethinking Pseudo Labels、PseCo 都是专门在补这个洞。(</w:t>
      </w:r>
      <w:r>
        <w:rPr>
          <w:rFonts w:hint="default"/>
          <w:lang w:val="en-US" w:eastAsia="zh-CN"/>
        </w:rPr>
        <w:fldChar w:fldCharType="begin"/>
      </w:r>
      <w:r>
        <w:rPr>
          <w:rFonts w:hint="default"/>
          <w:lang w:val="en-US" w:eastAsia="zh-CN"/>
        </w:rPr>
        <w:instrText xml:space="preserve"> HYPERLINK "https://arxiv.org/abs/2106.00168?utm_source=chatgpt.com" \t "https://web.deepsider.pro/chat/_blank" </w:instrText>
      </w:r>
      <w:r>
        <w:rPr>
          <w:rFonts w:hint="default"/>
          <w:lang w:val="en-US" w:eastAsia="zh-CN"/>
        </w:rPr>
        <w:fldChar w:fldCharType="separate"/>
      </w:r>
      <w:r>
        <w:rPr>
          <w:rFonts w:hint="default"/>
          <w:lang w:val="en-US" w:eastAsia="zh-CN"/>
        </w:rPr>
        <w:t>arXiv</w:t>
      </w:r>
      <w:r>
        <w:rPr>
          <w:rFonts w:hint="default"/>
          <w:lang w:val="en-US" w:eastAsia="zh-CN"/>
        </w:rPr>
        <w:fldChar w:fldCharType="end"/>
      </w:r>
      <w:r>
        <w:rPr>
          <w:rFonts w:hint="default"/>
          <w:lang w:val="en-US" w:eastAsia="zh-CN"/>
        </w:rPr>
        <w:t>)</w:t>
      </w:r>
    </w:p>
    <w:p w14:paraId="7AE835F4">
      <w:pPr>
        <w:rPr>
          <w:rFonts w:hint="default"/>
          <w:lang w:val="en-US" w:eastAsia="zh-CN"/>
        </w:rPr>
      </w:pPr>
      <w:r>
        <w:rPr>
          <w:rStyle w:val="13"/>
          <w:rFonts w:hint="default"/>
          <w:lang w:val="en-US" w:eastAsia="zh-CN"/>
        </w:rPr>
        <w:t>第三类是漏检误差。</w:t>
      </w:r>
      <w:r>
        <w:rPr>
          <w:rStyle w:val="13"/>
          <w:rFonts w:hint="default"/>
          <w:lang w:val="en-US" w:eastAsia="zh-CN"/>
        </w:rPr>
        <w:br w:type="textWrapping"/>
      </w:r>
      <w:r>
        <w:rPr>
          <w:rFonts w:hint="default"/>
          <w:lang w:val="en-US" w:eastAsia="zh-CN"/>
        </w:rPr>
        <w:t>这类最容易被忽略。你不是只会学到“错框”，还会学到“把未检出的真目标当背景”。MixPL 专门指出，伪标签方法会放大检测器的长处，也会放大其短板，尤其是小目标和尾类漏检。(</w:t>
      </w:r>
      <w:r>
        <w:rPr>
          <w:rFonts w:hint="default"/>
          <w:lang w:val="en-US" w:eastAsia="zh-CN"/>
        </w:rPr>
        <w:fldChar w:fldCharType="begin"/>
      </w:r>
      <w:r>
        <w:rPr>
          <w:rFonts w:hint="default"/>
          <w:lang w:val="en-US" w:eastAsia="zh-CN"/>
        </w:rPr>
        <w:instrText xml:space="preserve"> HYPERLINK "https://arxiv.org/abs/2312.07006?utm_source=chatgpt.com" \t "https://web.deepsider.pro/chat/_blank" </w:instrText>
      </w:r>
      <w:r>
        <w:rPr>
          <w:rFonts w:hint="default"/>
          <w:lang w:val="en-US" w:eastAsia="zh-CN"/>
        </w:rPr>
        <w:fldChar w:fldCharType="separate"/>
      </w:r>
      <w:r>
        <w:rPr>
          <w:rFonts w:hint="default"/>
          <w:lang w:val="en-US" w:eastAsia="zh-CN"/>
        </w:rPr>
        <w:t>arXiv</w:t>
      </w:r>
      <w:r>
        <w:rPr>
          <w:rFonts w:hint="default"/>
          <w:lang w:val="en-US" w:eastAsia="zh-CN"/>
        </w:rPr>
        <w:fldChar w:fldCharType="end"/>
      </w:r>
      <w:r>
        <w:rPr>
          <w:rFonts w:hint="default"/>
          <w:lang w:val="en-US" w:eastAsia="zh-CN"/>
        </w:rPr>
        <w:t>)</w:t>
      </w:r>
    </w:p>
    <w:p w14:paraId="6128248F">
      <w:pPr>
        <w:rPr>
          <w:rFonts w:hint="default"/>
          <w:lang w:val="en-US" w:eastAsia="zh-CN"/>
        </w:rPr>
      </w:pPr>
      <w:r>
        <w:rPr>
          <w:rStyle w:val="13"/>
          <w:rFonts w:hint="default"/>
          <w:lang w:val="en-US" w:eastAsia="zh-CN"/>
        </w:rPr>
        <w:t>第四类是闭环漂移。</w:t>
      </w:r>
      <w:r>
        <w:rPr>
          <w:rStyle w:val="13"/>
          <w:rFonts w:hint="default"/>
          <w:lang w:val="en-US" w:eastAsia="zh-CN"/>
        </w:rPr>
        <w:br w:type="textWrapping"/>
      </w:r>
      <w:r>
        <w:rPr>
          <w:rFonts w:hint="default"/>
          <w:lang w:val="en-US" w:eastAsia="zh-CN"/>
        </w:rPr>
        <w:t>第 1 轮 YOLO 学了 GroundingDINO 的偏差，第 2 轮又拿 YOLO 新权重去回推，于是错误越滚越稳。Consistent-Teacher 说的就是这个：伪目标的振荡和不一致会直接伤害学生训练。(</w:t>
      </w:r>
      <w:r>
        <w:rPr>
          <w:rFonts w:hint="default"/>
          <w:lang w:val="en-US" w:eastAsia="zh-CN"/>
        </w:rPr>
        <w:fldChar w:fldCharType="begin"/>
      </w:r>
      <w:r>
        <w:rPr>
          <w:rFonts w:hint="default"/>
          <w:lang w:val="en-US" w:eastAsia="zh-CN"/>
        </w:rPr>
        <w:instrText xml:space="preserve"> HYPERLINK "https://arxiv.org/abs/2209.01589?utm_source=chatgpt.com" \t "https://web.deepsider.pro/chat/_blank" </w:instrText>
      </w:r>
      <w:r>
        <w:rPr>
          <w:rFonts w:hint="default"/>
          <w:lang w:val="en-US" w:eastAsia="zh-CN"/>
        </w:rPr>
        <w:fldChar w:fldCharType="separate"/>
      </w:r>
      <w:r>
        <w:rPr>
          <w:rFonts w:hint="default"/>
          <w:lang w:val="en-US" w:eastAsia="zh-CN"/>
        </w:rPr>
        <w:t>arXiv</w:t>
      </w:r>
      <w:r>
        <w:rPr>
          <w:rFonts w:hint="default"/>
          <w:lang w:val="en-US" w:eastAsia="zh-CN"/>
        </w:rPr>
        <w:fldChar w:fldCharType="end"/>
      </w:r>
      <w:r>
        <w:rPr>
          <w:rFonts w:hint="default"/>
          <w:lang w:val="en-US" w:eastAsia="zh-CN"/>
        </w:rPr>
        <w:t>)</w:t>
      </w:r>
    </w:p>
    <w:p w14:paraId="565D2200">
      <w:pPr>
        <w:rPr>
          <w:rFonts w:hint="default"/>
          <w:lang w:val="en-US" w:eastAsia="zh-CN"/>
        </w:rPr>
      </w:pPr>
    </w:p>
    <w:p w14:paraId="5F53E4A5">
      <w:pPr>
        <w:rPr>
          <w:rFonts w:hint="eastAsia"/>
          <w:lang w:val="en-US" w:eastAsia="zh-CN"/>
        </w:rPr>
      </w:pPr>
      <w:r>
        <w:rPr>
          <w:rFonts w:hint="eastAsia"/>
          <w:lang w:val="en-US" w:eastAsia="zh-CN"/>
        </w:rPr>
        <w:t>课程学习</w:t>
      </w:r>
    </w:p>
    <w:p w14:paraId="0B120811">
      <w:pPr>
        <w:rPr>
          <w:rFonts w:hint="default"/>
          <w:lang w:val="en-US" w:eastAsia="zh-CN"/>
        </w:rPr>
      </w:pPr>
      <w:r>
        <w:rPr>
          <w:rFonts w:hint="default"/>
          <w:lang w:val="en-US" w:eastAsia="zh-CN"/>
        </w:rPr>
        <w:t>课程学习是一种受人类认知过程启发的训练策略：模型不一次性接触所有数据，而是按“易→难”或“高质量→低质量/高噪声”的顺序渐进学习。其核心假设是：</w:t>
      </w:r>
    </w:p>
    <w:p w14:paraId="21198439">
      <w:pPr>
        <w:rPr>
          <w:rFonts w:hint="default"/>
          <w:lang w:val="en-US" w:eastAsia="zh-CN"/>
        </w:rPr>
      </w:pPr>
      <w:r>
        <w:rPr>
          <w:rFonts w:hint="default"/>
          <w:lang w:val="en-US" w:eastAsia="zh-CN"/>
        </w:rPr>
        <w:t>早期用干净、明确的样本建立正确的特征表示与决策边界；</w:t>
      </w:r>
    </w:p>
    <w:p w14:paraId="6F3DB5CC">
      <w:pPr>
        <w:rPr>
          <w:rFonts w:hint="default"/>
          <w:lang w:val="en-US" w:eastAsia="zh-CN"/>
        </w:rPr>
      </w:pPr>
      <w:r>
        <w:rPr>
          <w:rFonts w:hint="default"/>
          <w:lang w:val="en-US" w:eastAsia="zh-CN"/>
        </w:rPr>
        <w:t>中期引入边界模糊、存在歧义的样本，扩展模型泛化能力；</w:t>
      </w:r>
    </w:p>
    <w:p w14:paraId="275F2DB1">
      <w:pPr>
        <w:rPr>
          <w:rFonts w:hint="default"/>
          <w:lang w:val="en-US" w:eastAsia="zh-CN"/>
        </w:rPr>
      </w:pPr>
      <w:r>
        <w:rPr>
          <w:rFonts w:hint="default"/>
          <w:lang w:val="en-US" w:eastAsia="zh-CN"/>
        </w:rPr>
        <w:t>后期才接触高噪声或复杂负样本，此时模型已具备足够鲁棒性，不易被带偏。</w:t>
      </w:r>
    </w:p>
    <w:p w14:paraId="5008B47D">
      <w:pPr>
        <w:rPr>
          <w:rFonts w:hint="default"/>
          <w:lang w:val="en-US" w:eastAsia="zh-CN"/>
        </w:rPr>
      </w:pPr>
      <w:r>
        <w:rPr>
          <w:rFonts w:hint="default"/>
          <w:lang w:val="en-US" w:eastAsia="zh-CN"/>
        </w:rPr>
        <w:t>在伪标签/自训练场景中，“难度”通常不依赖人工标注，而是由代理质量指标（如置信度、一致性、风险分、多专家共识）自动排序。</w:t>
      </w:r>
    </w:p>
    <w:p w14:paraId="4FBD28A1">
      <w:pPr>
        <w:rPr>
          <w:rFonts w:hint="default"/>
          <w:lang w:val="en-US" w:eastAsia="zh-CN"/>
        </w:rPr>
      </w:pPr>
      <w:r>
        <w:rPr>
          <w:rFonts w:hint="default"/>
          <w:lang w:val="en-US" w:eastAsia="zh-CN"/>
        </w:rPr>
        <w:t>阻断误差传递、稳定自训练迭代的核心正则化机制。</w:t>
      </w:r>
    </w:p>
    <w:p w14:paraId="59612DDF">
      <w:pPr>
        <w:rPr>
          <w:rFonts w:hint="default"/>
          <w:lang w:val="en-US" w:eastAsia="zh-CN"/>
        </w:rPr>
      </w:pPr>
    </w:p>
    <w:p w14:paraId="6567C076">
      <w:pPr>
        <w:numPr>
          <w:numId w:val="0"/>
        </w:numPr>
        <w:rPr>
          <w:rFonts w:hint="default"/>
          <w:lang w:val="en-US" w:eastAsia="zh-CN"/>
        </w:rPr>
      </w:pPr>
      <w:r>
        <w:rPr>
          <w:rFonts w:hint="default"/>
          <w:lang w:val="en-US" w:eastAsia="zh-CN"/>
        </w:rPr>
        <w:t>FlexMatch: Boosting Semi-Supervised Learning with Curriculum Pseudo Labeling</w:t>
      </w:r>
    </w:p>
    <w:p w14:paraId="5259FDB9">
      <w:pPr>
        <w:numPr>
          <w:numId w:val="0"/>
        </w:numPr>
        <w:rPr>
          <w:rFonts w:hint="default"/>
          <w:lang w:val="en-US" w:eastAsia="zh-CN"/>
        </w:rPr>
      </w:pPr>
      <w:r>
        <w:rPr>
          <w:rFonts w:hint="default"/>
          <w:lang w:val="en-US" w:eastAsia="zh-CN"/>
        </w:rPr>
        <w:t>按类别动态调整置信度阈值，解决长尾类别被过滤问题</w:t>
      </w:r>
    </w:p>
    <w:p w14:paraId="6A4EEDC7">
      <w:pPr>
        <w:numPr>
          <w:numId w:val="0"/>
        </w:numPr>
        <w:rPr>
          <w:rFonts w:hint="default"/>
          <w:lang w:val="en-US" w:eastAsia="zh-CN"/>
        </w:rPr>
      </w:pPr>
      <w:r>
        <w:rPr>
          <w:rFonts w:hint="default"/>
          <w:lang w:val="en-US" w:eastAsia="zh-CN"/>
        </w:rPr>
        <w:t>FlexMatch 提出：阈值不应该是全局固定的，而应该根据每个类别的“学习进度”动态调整。</w:t>
      </w:r>
    </w:p>
    <w:p w14:paraId="48FB70E2">
      <w:pPr>
        <w:numPr>
          <w:numId w:val="0"/>
        </w:numPr>
        <w:rPr>
          <w:rFonts w:hint="default"/>
          <w:lang w:val="en-US" w:eastAsia="zh-CN"/>
        </w:rPr>
      </w:pPr>
      <w:r>
        <w:rPr>
          <w:rFonts w:hint="default"/>
          <w:lang w:val="en-US" w:eastAsia="zh-CN"/>
        </w:rPr>
        <w:t>核心公式：τc=τbase×μcmax⁡kμkτc​=τbase​×maxk​μk​μc​​</w:t>
      </w:r>
    </w:p>
    <w:p w14:paraId="39BFD577">
      <w:pPr>
        <w:numPr>
          <w:numId w:val="0"/>
        </w:numPr>
        <w:rPr>
          <w:rFonts w:hint="default"/>
          <w:lang w:val="en-US" w:eastAsia="zh-CN"/>
        </w:rPr>
      </w:pPr>
      <w:r>
        <w:rPr>
          <w:rFonts w:hint="default"/>
          <w:lang w:val="en-US" w:eastAsia="zh-CN"/>
        </w:rPr>
        <w:t>τbaseτbase​：基础阈值（如 0.95）。</w:t>
      </w:r>
    </w:p>
    <w:p w14:paraId="1CC71393">
      <w:pPr>
        <w:numPr>
          <w:numId w:val="0"/>
        </w:numPr>
        <w:rPr>
          <w:rFonts w:hint="default"/>
          <w:lang w:val="en-US" w:eastAsia="zh-CN"/>
        </w:rPr>
      </w:pPr>
      <w:r>
        <w:rPr>
          <w:rFonts w:hint="default"/>
          <w:lang w:val="en-US" w:eastAsia="zh-CN"/>
        </w:rPr>
        <w:t>μcμc​：模型对无标签数据预测为类别 cc 的平均置信度（代表该类别的学习进度/质量）。</w:t>
      </w:r>
    </w:p>
    <w:p w14:paraId="5A4E51D0">
      <w:pPr>
        <w:numPr>
          <w:numId w:val="0"/>
        </w:numPr>
        <w:rPr>
          <w:rFonts w:hint="default"/>
          <w:lang w:val="en-US" w:eastAsia="zh-CN"/>
        </w:rPr>
      </w:pPr>
      <w:r>
        <w:rPr>
          <w:rFonts w:hint="default"/>
          <w:lang w:val="en-US" w:eastAsia="zh-CN"/>
        </w:rPr>
        <w:t>max⁡kμkmaxk​μk​：所有类别中最高的平均置信度。</w:t>
      </w:r>
    </w:p>
    <w:p w14:paraId="27EC347A">
      <w:pPr>
        <w:numPr>
          <w:numId w:val="0"/>
        </w:numPr>
        <w:rPr>
          <w:rFonts w:hint="default"/>
          <w:lang w:val="en-US" w:eastAsia="zh-CN"/>
        </w:rPr>
      </w:pPr>
      <w:r>
        <w:rPr>
          <w:rFonts w:hint="default"/>
          <w:lang w:val="en-US" w:eastAsia="zh-CN"/>
        </w:rPr>
        <w:t>课程学习效应：</w:t>
      </w:r>
    </w:p>
    <w:p w14:paraId="1DFA4B83">
      <w:pPr>
        <w:numPr>
          <w:numId w:val="0"/>
        </w:numPr>
        <w:rPr>
          <w:rFonts w:hint="default"/>
          <w:lang w:val="en-US" w:eastAsia="zh-CN"/>
        </w:rPr>
      </w:pPr>
      <w:r>
        <w:rPr>
          <w:rFonts w:hint="default"/>
          <w:lang w:val="en-US" w:eastAsia="zh-CN"/>
        </w:rPr>
        <w:t>容易学的类别：置信度高，μcμc​ 接近最大值，τcτc​ 保持高位，严格过滤噪声。</w:t>
      </w:r>
    </w:p>
    <w:p w14:paraId="1D0E589C">
      <w:pPr>
        <w:numPr>
          <w:numId w:val="0"/>
        </w:numPr>
        <w:rPr>
          <w:rFonts w:hint="default"/>
          <w:lang w:val="en-US" w:eastAsia="zh-CN"/>
        </w:rPr>
      </w:pPr>
      <w:r>
        <w:rPr>
          <w:rFonts w:hint="default"/>
          <w:lang w:val="en-US" w:eastAsia="zh-CN"/>
        </w:rPr>
        <w:t>难学的类别：置信度低，μcμc​ 较小，τcτc​ 自动降低，放宽门槛，让这部分样本也能参与训练，避免被模型“遗忘”。</w:t>
      </w:r>
    </w:p>
    <w:p w14:paraId="33F23C34">
      <w:pPr>
        <w:numPr>
          <w:numId w:val="0"/>
        </w:numPr>
        <w:rPr>
          <w:rFonts w:hint="default"/>
          <w:lang w:val="en-US" w:eastAsia="zh-CN"/>
        </w:rPr>
      </w:pPr>
    </w:p>
    <w:p w14:paraId="428EE84F">
      <w:pPr>
        <w:numPr>
          <w:numId w:val="0"/>
        </w:numPr>
        <w:rPr>
          <w:rFonts w:hint="default"/>
          <w:lang w:val="en-US" w:eastAsia="zh-CN"/>
        </w:rPr>
      </w:pPr>
      <w:r>
        <w:rPr>
          <w:rFonts w:hint="default"/>
          <w:lang w:val="en-US" w:eastAsia="zh-CN"/>
        </w:rPr>
        <w:t>容易学”和“难学”并不是由人工先验定义的，而是由模型在当前训练阶段的“预测行为”动态感知的。</w:t>
      </w:r>
    </w:p>
    <w:p w14:paraId="5FBA2641">
      <w:pPr>
        <w:numPr>
          <w:numId w:val="0"/>
        </w:numPr>
        <w:rPr>
          <w:rFonts w:hint="default"/>
          <w:lang w:val="en-US" w:eastAsia="zh-CN"/>
        </w:rPr>
      </w:pPr>
      <w:r>
        <w:rPr>
          <w:rFonts w:hint="default"/>
          <w:lang w:val="en-US" w:eastAsia="zh-CN"/>
        </w:rPr>
        <w:t>具体来说，FlexMatch 使用了一个被称为 学习效应（Learning Effect） 的代理指标来定义难易程度。</w:t>
      </w:r>
    </w:p>
    <w:p w14:paraId="10875029">
      <w:pPr>
        <w:numPr>
          <w:numId w:val="0"/>
        </w:numPr>
        <w:rPr>
          <w:rFonts w:hint="default"/>
          <w:lang w:val="en-US" w:eastAsia="zh-CN"/>
        </w:rPr>
      </w:pPr>
      <w:r>
        <w:rPr>
          <w:rFonts w:hint="default"/>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5866513">
      <w:pPr>
        <w:numPr>
          <w:numId w:val="0"/>
        </w:numPr>
        <w:rPr>
          <w:rFonts w:hint="default"/>
          <w:lang w:val="en-US" w:eastAsia="zh-CN"/>
        </w:rPr>
      </w:pPr>
      <w:r>
        <w:rPr>
          <w:rFonts w:hint="default"/>
          <w:lang w:val="en-US" w:eastAsia="zh-CN"/>
        </w:rPr>
        <w:t>一、 FlexMatch 原论文是如何定义“难易”的？</w:t>
      </w:r>
    </w:p>
    <w:p w14:paraId="1CB6E7DC">
      <w:pPr>
        <w:numPr>
          <w:numId w:val="0"/>
        </w:numPr>
        <w:rPr>
          <w:rFonts w:hint="default"/>
          <w:lang w:val="en-US" w:eastAsia="zh-CN"/>
        </w:rPr>
      </w:pPr>
      <w:r>
        <w:rPr>
          <w:rFonts w:hint="default"/>
          <w:highlight w:val="yellow"/>
          <w:lang w:val="en-US" w:eastAsia="zh-CN"/>
        </w:rPr>
        <w:t>FlexMatch 的核心逻辑是：如果一个类别容易学，模型就会“自信且频繁”地预测出它；如果一个类别难学，模型就会“犹豫且稀少”地预测它。</w:t>
      </w:r>
    </w:p>
    <w:p w14:paraId="2CFD3233">
      <w:pPr>
        <w:numPr>
          <w:numId w:val="0"/>
        </w:numPr>
        <w:rPr>
          <w:rFonts w:hint="default"/>
          <w:lang w:val="en-US" w:eastAsia="zh-CN"/>
        </w:rPr>
      </w:pPr>
      <w:r>
        <w:rPr>
          <w:rFonts w:hint="default"/>
          <w:lang w:val="en-US" w:eastAsia="zh-CN"/>
        </w:rPr>
        <w:t>因此，FlexMatch 用无标签数据上预测出该类别的“伪标签数量” 来量化难易程度。</w:t>
      </w:r>
    </w:p>
    <w:p w14:paraId="4B8CA401">
      <w:pPr>
        <w:numPr>
          <w:numId w:val="0"/>
        </w:numPr>
        <w:rPr>
          <w:rFonts w:hint="default"/>
          <w:lang w:val="en-US" w:eastAsia="zh-CN"/>
        </w:rPr>
      </w:pPr>
      <w:r>
        <w:rPr>
          <w:rFonts w:hint="default"/>
          <w:lang w:val="en-US" w:eastAsia="zh-CN"/>
        </w:rPr>
        <w:t>1. 原论文公式</w:t>
      </w:r>
    </w:p>
    <w:p w14:paraId="3B42D3CA">
      <w:pPr>
        <w:numPr>
          <w:numId w:val="0"/>
        </w:numPr>
        <w:rPr>
          <w:rFonts w:hint="default"/>
          <w:lang w:val="en-US" w:eastAsia="zh-CN"/>
        </w:rPr>
      </w:pPr>
      <w:r>
        <w:rPr>
          <w:rFonts w:hint="default"/>
          <w:lang w:val="en-US" w:eastAsia="zh-CN"/>
        </w:rPr>
        <w:t>假设基础阈值为 τbaseτbase​（例如 0.95）。 对于无标签数据集 UU，统计模型预测为类别 cc 且置信度大于 τbaseτbase​ 的样本数量，记为 ncnc​。 类别 cc 的学习效应（Learning Effect）pcpc​ 定义为： pc=ncmax⁡k(nk)pc​=maxk​(nk​)nc​​ (即：该类别的高置信度伪标签数量，除以所有类别中数量最多的那个类别的数量。)</w:t>
      </w:r>
    </w:p>
    <w:p w14:paraId="1A0F4431">
      <w:pPr>
        <w:numPr>
          <w:numId w:val="0"/>
        </w:numPr>
        <w:rPr>
          <w:rFonts w:hint="default"/>
          <w:lang w:val="en-US" w:eastAsia="zh-CN"/>
        </w:rPr>
      </w:pPr>
      <w:r>
        <w:rPr>
          <w:rFonts w:hint="default"/>
          <w:lang w:val="en-US" w:eastAsia="zh-CN"/>
        </w:rPr>
        <w:t>类别 cc 的自适应阈值 τcτc​ 则为： τc=τbase×pcτc​=τbase​×pc​</w:t>
      </w:r>
    </w:p>
    <w:p w14:paraId="0B43A893">
      <w:pPr>
        <w:numPr>
          <w:numId w:val="0"/>
        </w:numPr>
        <w:rPr>
          <w:rFonts w:hint="default"/>
          <w:lang w:val="en-US" w:eastAsia="zh-CN"/>
        </w:rPr>
      </w:pPr>
      <w:r>
        <w:rPr>
          <w:rFonts w:hint="default"/>
          <w:lang w:val="en-US" w:eastAsia="zh-CN"/>
        </w:rPr>
        <w:t>2. 直观理解</w:t>
      </w:r>
    </w:p>
    <w:p w14:paraId="1D665B55">
      <w:pPr>
        <w:numPr>
          <w:numId w:val="0"/>
        </w:numPr>
        <w:rPr>
          <w:rFonts w:hint="default"/>
          <w:lang w:val="en-US" w:eastAsia="zh-CN"/>
        </w:rPr>
      </w:pPr>
      <w:r>
        <w:rPr>
          <w:rFonts w:hint="default"/>
          <w:lang w:val="en-US" w:eastAsia="zh-CN"/>
        </w:rPr>
        <w:t>容易学的类别（如：火焰）：特征明显，模型一学就会。预测出的高置信度框很多，nfirenfire​ 很大，pfire≈1.0pfire​≈1.0。其阈值 τfire≈τbaseτfire​≈τbase​，保持严格，防止过拟合和引入噪声。</w:t>
      </w:r>
    </w:p>
    <w:p w14:paraId="280E2834">
      <w:pPr>
        <w:numPr>
          <w:numId w:val="0"/>
        </w:numPr>
        <w:rPr>
          <w:rFonts w:hint="default"/>
          <w:lang w:val="en-US" w:eastAsia="zh-CN"/>
        </w:rPr>
      </w:pPr>
      <w:r>
        <w:rPr>
          <w:rFonts w:hint="default"/>
          <w:lang w:val="en-US" w:eastAsia="zh-CN"/>
        </w:rPr>
        <w:t>难学的类别（如：烟雾）：特征模糊、长尾、边界弥散，模型学得很吃力。预测出的高置信度框很少，nsmokensmoke​ 很小，psmoke≪1.0psmoke​≪1.0。其阈值 τsmokeτsmoke​ 自动大幅降低，鼓励模型把那些置信度只有 0.6、0.5 的烟雾框也拿来学习，防止该类别被“饿死”。</w:t>
      </w:r>
    </w:p>
    <w:p w14:paraId="006E8824">
      <w:pPr>
        <w:numPr>
          <w:numId w:val="0"/>
        </w:numPr>
        <w:rPr>
          <w:rFonts w:hint="default"/>
          <w:lang w:val="en-US" w:eastAsia="zh-CN"/>
        </w:rPr>
      </w:pPr>
    </w:p>
    <w:p w14:paraId="1BFC0DCE">
      <w:pPr>
        <w:numPr>
          <w:numId w:val="0"/>
        </w:numPr>
        <w:rPr>
          <w:rFonts w:hint="default"/>
          <w:lang w:val="en-US" w:eastAsia="zh-CN"/>
        </w:rPr>
      </w:pPr>
      <w:r>
        <w:rPr>
          <w:rFonts w:hint="default"/>
          <w:lang w:val="en-US" w:eastAsia="zh-CN"/>
        </w:rPr>
        <w:t>二、 在你的“火/烟自监督流水线”中如何映射？</w:t>
      </w:r>
    </w:p>
    <w:p w14:paraId="5090074E">
      <w:pPr>
        <w:numPr>
          <w:numId w:val="0"/>
        </w:numPr>
        <w:rPr>
          <w:rFonts w:hint="default"/>
          <w:lang w:val="en-US" w:eastAsia="zh-CN"/>
        </w:rPr>
      </w:pPr>
      <w:r>
        <w:rPr>
          <w:rFonts w:hint="default"/>
          <w:lang w:val="en-US" w:eastAsia="zh-CN"/>
        </w:rPr>
        <w:t>你的流水线没有传统半监督学习中单一的“模型预测置信度”，而是有 DINO 的 quality_q、YOLO 回检的 box_risk_score 等多专家信号。我们可以将 FlexMatch 的“数量统计”思想完美平移到你的两个关键节点：</w:t>
      </w:r>
    </w:p>
    <w:p w14:paraId="07042738">
      <w:pPr>
        <w:numPr>
          <w:numId w:val="0"/>
        </w:numPr>
        <w:rPr>
          <w:rFonts w:hint="default"/>
          <w:lang w:val="en-US" w:eastAsia="zh-CN"/>
        </w:rPr>
      </w:pPr>
      <w:r>
        <w:rPr>
          <w:rFonts w:hint="default"/>
          <w:lang w:val="en-US" w:eastAsia="zh-CN"/>
        </w:rPr>
        <w:t>节点 1：YOLO v1 训练前（基于 DINO 冷启动信号）</w:t>
      </w:r>
    </w:p>
    <w:p w14:paraId="5AB156C8">
      <w:pPr>
        <w:numPr>
          <w:numId w:val="0"/>
        </w:numPr>
        <w:rPr>
          <w:rFonts w:hint="default"/>
          <w:lang w:val="en-US" w:eastAsia="zh-CN"/>
        </w:rPr>
      </w:pPr>
      <w:r>
        <w:rPr>
          <w:rFonts w:hint="default"/>
          <w:lang w:val="en-US" w:eastAsia="zh-CN"/>
        </w:rPr>
        <w:t>定义难易的指标：DINO 产出的 quality_q &gt;= 0.65 的高质量框的类别数量。</w:t>
      </w:r>
    </w:p>
    <w:p w14:paraId="38FF4AE7">
      <w:pPr>
        <w:numPr>
          <w:numId w:val="0"/>
        </w:numPr>
        <w:rPr>
          <w:rFonts w:hint="default"/>
          <w:lang w:val="en-US" w:eastAsia="zh-CN"/>
        </w:rPr>
      </w:pPr>
      <w:r>
        <w:rPr>
          <w:rFonts w:hint="default"/>
          <w:lang w:val="en-US" w:eastAsia="zh-CN"/>
        </w:rPr>
        <w:t>火焰：DINO 提示词命中率高，TTA 稳定，高质量框多 →→ 容易学 →→ 保持高 Q 阈值（如 0.65）。</w:t>
      </w:r>
    </w:p>
    <w:p w14:paraId="56EC1B20">
      <w:pPr>
        <w:numPr>
          <w:numId w:val="0"/>
        </w:numPr>
        <w:rPr>
          <w:rFonts w:hint="default"/>
          <w:lang w:val="en-US" w:eastAsia="zh-CN"/>
        </w:rPr>
      </w:pPr>
      <w:r>
        <w:rPr>
          <w:rFonts w:hint="default"/>
          <w:lang w:val="en-US" w:eastAsia="zh-CN"/>
        </w:rPr>
        <w:t>烟雾：DINO 提示词支持弱，离散度高，高质量框少 →→ 难学 →→ 降低 Q 阈值（如降至 0.45），把中等质量的烟雾框也放进 Stage 1 训练。</w:t>
      </w:r>
    </w:p>
    <w:p w14:paraId="22F87519">
      <w:pPr>
        <w:numPr>
          <w:numId w:val="0"/>
        </w:numPr>
        <w:rPr>
          <w:rFonts w:hint="default"/>
          <w:lang w:val="en-US" w:eastAsia="zh-CN"/>
        </w:rPr>
      </w:pPr>
      <w:r>
        <w:rPr>
          <w:rFonts w:hint="default"/>
          <w:lang w:val="en-US" w:eastAsia="zh-CN"/>
        </w:rPr>
        <w:t>节点 2：YOLO v2 训练前（基于 YOLO v1 回检信号）</w:t>
      </w:r>
    </w:p>
    <w:p w14:paraId="0C76A13C">
      <w:pPr>
        <w:numPr>
          <w:numId w:val="0"/>
        </w:numPr>
        <w:rPr>
          <w:rFonts w:hint="default"/>
          <w:lang w:val="en-US" w:eastAsia="zh-CN"/>
        </w:rPr>
      </w:pPr>
      <w:r>
        <w:rPr>
          <w:rFonts w:hint="default"/>
          <w:lang w:val="en-US" w:eastAsia="zh-CN"/>
        </w:rPr>
        <w:t>定义难易的指标：YOLO 回检后路由为 keep_yolo（高一致性、低风险）的类别数量。</w:t>
      </w:r>
    </w:p>
    <w:p w14:paraId="418D0995">
      <w:pPr>
        <w:numPr>
          <w:numId w:val="0"/>
        </w:numPr>
        <w:rPr>
          <w:rFonts w:hint="default"/>
          <w:lang w:val="en-US" w:eastAsia="zh-CN"/>
        </w:rPr>
      </w:pPr>
      <w:r>
        <w:rPr>
          <w:rFonts w:hint="default"/>
          <w:lang w:val="en-US" w:eastAsia="zh-CN"/>
        </w:rPr>
        <w:t>如果 YOLO v1 已经能很好地回检出火焰（keep_yolo 中火焰占比极高），说明火焰已经“学好了”，YOLO v2 应该对火焰提高门槛，重点去抠细节。</w:t>
      </w:r>
    </w:p>
    <w:p w14:paraId="12D8339A">
      <w:pPr>
        <w:numPr>
          <w:numId w:val="0"/>
        </w:numPr>
        <w:rPr>
          <w:rFonts w:hint="default"/>
          <w:lang w:val="en-US" w:eastAsia="zh-CN"/>
        </w:rPr>
      </w:pPr>
      <w:r>
        <w:rPr>
          <w:rFonts w:hint="default"/>
          <w:lang w:val="en-US" w:eastAsia="zh-CN"/>
        </w:rPr>
        <w:t>如果烟雾大量被路由到 send_sam 或 send_vlm_direct（keep_yolo 中烟雾极少），说明烟雾“还没学明白”，YOLO v2 应该对烟雾降低风险容忍度，让更多烟雾框进入训练。</w:t>
      </w:r>
    </w:p>
    <w:p w14:paraId="5460527A">
      <w:pPr>
        <w:numPr>
          <w:numId w:val="0"/>
        </w:numPr>
        <w:rPr>
          <w:rFonts w:hint="default"/>
          <w:lang w:val="en-US" w:eastAsia="zh-CN"/>
        </w:rPr>
      </w:pPr>
    </w:p>
    <w:p w14:paraId="3CFB6D73">
      <w:pPr>
        <w:numPr>
          <w:numId w:val="0"/>
        </w:numPr>
        <w:rPr>
          <w:rFonts w:hint="default"/>
          <w:lang w:val="en-US" w:eastAsia="zh-CN"/>
        </w:rPr>
      </w:pPr>
    </w:p>
    <w:p w14:paraId="23203ECC">
      <w:pPr>
        <w:pStyle w:val="2"/>
        <w:bidi w:val="0"/>
        <w:rPr>
          <w:rFonts w:hint="eastAsia"/>
          <w:lang w:val="en-US" w:eastAsia="zh-CN"/>
        </w:rPr>
      </w:pPr>
      <w:r>
        <w:rPr>
          <w:rFonts w:hint="eastAsia"/>
          <w:lang w:val="en-US" w:eastAsia="zh-CN"/>
        </w:rPr>
        <w:t>伪标签质量评估</w:t>
      </w:r>
    </w:p>
    <w:p w14:paraId="3004A4C3">
      <w:pPr>
        <w:rPr>
          <w:rFonts w:hint="default"/>
          <w:lang w:val="en-US" w:eastAsia="zh-CN"/>
        </w:rPr>
      </w:pPr>
      <w:r>
        <w:rPr>
          <w:rFonts w:hint="default"/>
          <w:lang w:val="en-US" w:eastAsia="zh-CN"/>
        </w:rPr>
        <w:t>伪标签质量测量的本质不是追求“绝对正确”，而是在正则化框架下提供足够强的归纳偏置，使模型沿着泛化方向迭代。</w:t>
      </w:r>
    </w:p>
    <w:p w14:paraId="3BBFFA47">
      <w:pPr>
        <w:rPr>
          <w:rFonts w:hint="default"/>
          <w:lang w:val="en-US" w:eastAsia="zh-CN"/>
        </w:rPr>
      </w:pPr>
      <w:r>
        <w:rPr>
          <w:rFonts w:hint="default"/>
          <w:lang w:val="en-US" w:eastAsia="zh-CN"/>
        </w:rPr>
        <w:t>若一组自动生成的标签能持续引导模型走向更平滑的决策边界、更稳定的优化轨迹、更强的跨域泛化能力，并在内在结构上满足流形对齐与自洽性，则其质量已获得充分统计证据支持。</w:t>
      </w:r>
      <w:bookmarkStart w:id="0" w:name="_GoBack"/>
      <w:bookmarkEnd w:id="0"/>
    </w:p>
    <w:p w14:paraId="7F6132BC">
      <w:pPr>
        <w:rPr>
          <w:rFonts w:hint="default"/>
          <w:lang w:val="en-US" w:eastAsia="zh-CN"/>
        </w:rPr>
      </w:pPr>
      <w:r>
        <w:rPr>
          <w:rFonts w:hint="default"/>
          <w:lang w:val="en-US" w:eastAsia="zh-CN"/>
        </w:rPr>
        <w:t>一、为什么不追求“绝对正确”？</w:t>
      </w:r>
    </w:p>
    <w:p w14:paraId="6FB36CC4">
      <w:pPr>
        <w:rPr>
          <w:rFonts w:hint="default"/>
          <w:lang w:val="en-US" w:eastAsia="zh-CN"/>
        </w:rPr>
      </w:pPr>
      <w:r>
        <w:rPr>
          <w:rFonts w:hint="default"/>
          <w:lang w:val="en-US" w:eastAsia="zh-CN"/>
        </w:rPr>
        <w:t>1. 理论上不可达</w:t>
      </w:r>
    </w:p>
    <w:p w14:paraId="0F95B997">
      <w:pPr>
        <w:rPr>
          <w:rFonts w:hint="default"/>
          <w:lang w:val="en-US" w:eastAsia="zh-CN"/>
        </w:rPr>
      </w:pPr>
      <w:r>
        <w:rPr>
          <w:rFonts w:hint="default"/>
          <w:lang w:val="en-US" w:eastAsia="zh-CN"/>
        </w:rPr>
        <w:t>伪标签是模型在当前参数状态下对无标注数据的预测投影。在缺乏真实标注的情况下，“绝对正确”本身就是一个未定义的概念。任何质量测量只能相对于当前模型的认知状态或数据分布的统计特性而言。</w:t>
      </w:r>
    </w:p>
    <w:p w14:paraId="66390602">
      <w:pPr>
        <w:rPr>
          <w:rFonts w:hint="default"/>
          <w:lang w:val="en-US" w:eastAsia="zh-CN"/>
        </w:rPr>
      </w:pPr>
      <w:r>
        <w:rPr>
          <w:rFonts w:hint="default"/>
          <w:lang w:val="en-US" w:eastAsia="zh-CN"/>
        </w:rPr>
        <w:t>2. 实践中不必要</w:t>
      </w:r>
    </w:p>
    <w:p w14:paraId="4466072A">
      <w:pPr>
        <w:rPr>
          <w:rFonts w:hint="default"/>
          <w:lang w:val="en-US" w:eastAsia="zh-CN"/>
        </w:rPr>
      </w:pPr>
      <w:r>
        <w:rPr>
          <w:rFonts w:hint="default"/>
          <w:lang w:val="en-US" w:eastAsia="zh-CN"/>
        </w:rPr>
        <w:t>深度学习具有典型的“噪声鲁棒性”：优化初期倾向于拟合数据中的简单/全局模式，后期才逐步记忆噪声。只要伪标签的噪声是结构化的（如符合数据流形、与已有决策边界不剧烈冲突），模型不仅不会被带偏，反而会利用这些信号强化泛化结构。大量实证表明，适度噪声的伪标签（甚至故意注入的软噪声）能提升最终泛化性能。</w:t>
      </w:r>
    </w:p>
    <w:p w14:paraId="192172B5">
      <w:pPr>
        <w:rPr>
          <w:rFonts w:hint="default"/>
          <w:lang w:val="en-US" w:eastAsia="zh-CN"/>
        </w:rPr>
      </w:pPr>
      <w:r>
        <w:rPr>
          <w:rFonts w:hint="default"/>
          <w:lang w:val="en-US" w:eastAsia="zh-CN"/>
        </w:rPr>
        <w:t>3. 本质定位：引导信号而非监督真值</w:t>
      </w:r>
    </w:p>
    <w:p w14:paraId="3EF2A664">
      <w:pPr>
        <w:rPr>
          <w:rFonts w:hint="default"/>
          <w:lang w:val="en-US" w:eastAsia="zh-CN"/>
        </w:rPr>
      </w:pPr>
      <w:r>
        <w:rPr>
          <w:rFonts w:hint="default"/>
          <w:lang w:val="en-US" w:eastAsia="zh-CN"/>
        </w:rPr>
        <w:t>伪标签的作用类似于优化目标中的软约束项。追求绝对正确会导致两种极端：</w:t>
      </w:r>
    </w:p>
    <w:p w14:paraId="5C4AEC72">
      <w:pPr>
        <w:rPr>
          <w:rFonts w:hint="default"/>
          <w:lang w:val="en-US" w:eastAsia="zh-CN"/>
        </w:rPr>
      </w:pPr>
      <w:r>
        <w:rPr>
          <w:rFonts w:hint="default"/>
          <w:lang w:val="en-US" w:eastAsia="zh-CN"/>
        </w:rPr>
        <w:t>过度保守：高置信度阈值过滤掉大量有效样本，浪费无标注数据；</w:t>
      </w:r>
    </w:p>
    <w:p w14:paraId="5F18C222">
      <w:pPr>
        <w:rPr>
          <w:rFonts w:hint="default"/>
          <w:lang w:val="en-US" w:eastAsia="zh-CN"/>
        </w:rPr>
      </w:pPr>
      <w:r>
        <w:rPr>
          <w:rFonts w:hint="default"/>
          <w:lang w:val="en-US" w:eastAsia="zh-CN"/>
        </w:rPr>
        <w:t>确认偏误循环：只相信模型“已确信”的样本，导致假设空间不断收缩，决策边界固化在局部最优。</w:t>
      </w:r>
    </w:p>
    <w:p w14:paraId="3304023A">
      <w:pPr>
        <w:rPr>
          <w:rFonts w:hint="default"/>
          <w:highlight w:val="yellow"/>
          <w:lang w:val="en-US" w:eastAsia="zh-CN"/>
        </w:rPr>
      </w:pPr>
      <w:r>
        <w:rPr>
          <w:rFonts w:hint="default"/>
          <w:lang w:val="en-US" w:eastAsia="zh-CN"/>
        </w:rPr>
        <w:t>在全程零人工标注、全自动化生成标签的设定下，“证明质量”的传统路径（与真值计算准确率/F1）彻底失效。此时必须完成认知跃迁：质量不是“与未知真值的静态偏差”，</w:t>
      </w:r>
      <w:r>
        <w:rPr>
          <w:rFonts w:hint="default"/>
          <w:highlight w:val="yellow"/>
          <w:lang w:val="en-US" w:eastAsia="zh-CN"/>
        </w:rPr>
        <w:t>而是“驱动模型持续向更优泛化状态演化的动态有效性”。证明过程需从单一指标转向多维证据链，涵盖内在结构自洽性、外在效用可迁移性、优化动力学合理性及理论可解释性。</w:t>
      </w:r>
    </w:p>
    <w:p w14:paraId="4B9B845D">
      <w:pPr>
        <w:rPr>
          <w:rFonts w:hint="default"/>
          <w:lang w:val="en-US" w:eastAsia="zh-CN"/>
        </w:rPr>
      </w:pPr>
    </w:p>
    <w:p w14:paraId="3663D846">
      <w:pPr>
        <w:pStyle w:val="3"/>
        <w:bidi w:val="0"/>
        <w:rPr>
          <w:rFonts w:hint="default"/>
          <w:lang w:val="en-US" w:eastAsia="zh-CN"/>
        </w:rPr>
      </w:pPr>
      <w:r>
        <w:rPr>
          <w:rFonts w:hint="default"/>
          <w:lang w:val="en-US" w:eastAsia="zh-CN"/>
        </w:rPr>
        <w:t>一、质量定义的重构：从“准确率”到“结构有效性”</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66"/>
        <w:gridCol w:w="2396"/>
        <w:gridCol w:w="4349"/>
      </w:tblGrid>
      <w:tr w14:paraId="6AA570A5">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vAlign w:val="center"/>
          </w:tcPr>
          <w:p w14:paraId="2110B253">
            <w:pPr>
              <w:rPr>
                <w:rFonts w:hint="default"/>
                <w:lang w:val="en-US" w:eastAsia="zh-CN"/>
              </w:rPr>
            </w:pPr>
            <w:r>
              <w:rPr>
                <w:rFonts w:hint="default"/>
                <w:lang w:val="en-US" w:eastAsia="zh-CN"/>
              </w:rPr>
              <w:t>传统视角</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6D6863">
            <w:pPr>
              <w:rPr>
                <w:rFonts w:hint="default"/>
                <w:lang w:val="en-US" w:eastAsia="zh-CN"/>
              </w:rPr>
            </w:pPr>
            <w:r>
              <w:rPr>
                <w:rFonts w:hint="default"/>
                <w:lang w:val="en-US" w:eastAsia="zh-CN"/>
              </w:rPr>
              <w:t>零标注视角</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BBDD778">
            <w:pPr>
              <w:rPr>
                <w:rFonts w:hint="default"/>
                <w:lang w:val="en-US" w:eastAsia="zh-CN"/>
              </w:rPr>
            </w:pPr>
            <w:r>
              <w:rPr>
                <w:rFonts w:hint="default"/>
                <w:lang w:val="en-US" w:eastAsia="zh-CN"/>
              </w:rPr>
              <w:t>核心逻辑</w:t>
            </w:r>
          </w:p>
        </w:tc>
      </w:tr>
      <w:tr w14:paraId="2AC3958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3F8BDEF">
            <w:pPr>
              <w:rPr>
                <w:rFonts w:hint="default"/>
                <w:lang w:val="en-US" w:eastAsia="zh-CN"/>
              </w:rPr>
            </w:pPr>
            <w:r>
              <w:rPr>
                <w:rFonts w:hint="default"/>
                <w:lang w:val="en-US" w:eastAsia="zh-CN"/>
              </w:rPr>
              <w:t>标签≈监督真值代理</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7E1048B">
            <w:pPr>
              <w:rPr>
                <w:rFonts w:hint="default"/>
                <w:lang w:val="en-US" w:eastAsia="zh-CN"/>
              </w:rPr>
            </w:pPr>
            <w:r>
              <w:rPr>
                <w:rFonts w:hint="default"/>
                <w:lang w:val="en-US" w:eastAsia="zh-CN"/>
              </w:rPr>
              <w:t>标签≈结构化正则化信号注入器</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E84FD1">
            <w:pPr>
              <w:rPr>
                <w:rFonts w:hint="default"/>
                <w:lang w:val="en-US" w:eastAsia="zh-CN"/>
              </w:rPr>
            </w:pPr>
            <w:r>
              <w:rPr>
                <w:rFonts w:hint="default"/>
                <w:lang w:val="en-US" w:eastAsia="zh-CN"/>
              </w:rPr>
              <w:t>质量取决于能否提供方向正确、强度适中的归纳偏置</w:t>
            </w:r>
          </w:p>
        </w:tc>
      </w:tr>
      <w:tr w14:paraId="09DABE1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1A37857">
            <w:pPr>
              <w:rPr>
                <w:rFonts w:hint="default"/>
                <w:lang w:val="en-US" w:eastAsia="zh-CN"/>
              </w:rPr>
            </w:pPr>
            <w:r>
              <w:rPr>
                <w:rFonts w:hint="default"/>
                <w:lang w:val="en-US" w:eastAsia="zh-CN"/>
              </w:rPr>
              <w:t>证明=与GT对齐程度</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A57D68A">
            <w:pPr>
              <w:rPr>
                <w:rFonts w:hint="default"/>
                <w:lang w:val="en-US" w:eastAsia="zh-CN"/>
              </w:rPr>
            </w:pPr>
            <w:r>
              <w:rPr>
                <w:rFonts w:hint="default"/>
                <w:lang w:val="en-US" w:eastAsia="zh-CN"/>
              </w:rPr>
              <w:t>证明=自洽性+稳定性+下游效用</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3E53BD">
            <w:pPr>
              <w:rPr>
                <w:rFonts w:hint="default"/>
                <w:lang w:val="en-US" w:eastAsia="zh-CN"/>
              </w:rPr>
            </w:pPr>
            <w:r>
              <w:rPr>
                <w:rFonts w:hint="default"/>
                <w:lang w:val="en-US" w:eastAsia="zh-CN"/>
              </w:rPr>
              <w:t>无GT时，只能通过系统内部动力学与外部泛化表现反推</w:t>
            </w:r>
          </w:p>
        </w:tc>
      </w:tr>
      <w:tr w14:paraId="26805AB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2283471">
            <w:pPr>
              <w:rPr>
                <w:rFonts w:hint="default"/>
                <w:lang w:val="en-US" w:eastAsia="zh-CN"/>
              </w:rPr>
            </w:pPr>
            <w:r>
              <w:rPr>
                <w:rFonts w:hint="default"/>
                <w:lang w:val="en-US" w:eastAsia="zh-CN"/>
              </w:rPr>
              <w:t>静态测量</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5F4F70">
            <w:pPr>
              <w:rPr>
                <w:rFonts w:hint="default"/>
                <w:lang w:val="en-US" w:eastAsia="zh-CN"/>
              </w:rPr>
            </w:pPr>
            <w:r>
              <w:rPr>
                <w:rFonts w:hint="default"/>
                <w:lang w:val="en-US" w:eastAsia="zh-CN"/>
              </w:rPr>
              <w:t>动态涌现</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2564D1">
            <w:pPr>
              <w:rPr>
                <w:rFonts w:hint="default"/>
                <w:lang w:val="en-US" w:eastAsia="zh-CN"/>
              </w:rPr>
            </w:pPr>
            <w:r>
              <w:rPr>
                <w:rFonts w:hint="default"/>
                <w:lang w:val="en-US" w:eastAsia="zh-CN"/>
              </w:rPr>
              <w:t>质量在迭代中自我校准，而非一次性标定</w:t>
            </w:r>
          </w:p>
        </w:tc>
      </w:tr>
    </w:tbl>
    <w:p w14:paraId="12E6D90B">
      <w:pPr>
        <w:pStyle w:val="3"/>
        <w:bidi w:val="0"/>
        <w:rPr>
          <w:rFonts w:hint="default"/>
          <w:lang w:val="en-US" w:eastAsia="zh-CN"/>
        </w:rPr>
      </w:pPr>
      <w:r>
        <w:rPr>
          <w:rFonts w:hint="default"/>
          <w:lang w:val="en-US" w:eastAsia="zh-CN"/>
        </w:rPr>
        <w:t>二、四维验证体系（零标注条件下的“证明”路径）</w:t>
      </w:r>
    </w:p>
    <w:p w14:paraId="2EDFCE3C">
      <w:pPr>
        <w:rPr>
          <w:rFonts w:hint="default"/>
          <w:lang w:val="en-US" w:eastAsia="zh-CN"/>
        </w:rPr>
      </w:pPr>
      <w:r>
        <w:rPr>
          <w:rFonts w:hint="default"/>
          <w:lang w:val="en-US" w:eastAsia="zh-CN"/>
        </w:rPr>
        <w:t>维度1：内在代理指标（Internal Proxy Metrics）</w:t>
      </w:r>
    </w:p>
    <w:p w14:paraId="0E4AF8D2">
      <w:pPr>
        <w:rPr>
          <w:rFonts w:hint="default"/>
          <w:lang w:val="en-US" w:eastAsia="zh-CN"/>
        </w:rPr>
      </w:pPr>
      <w:r>
        <w:rPr>
          <w:rFonts w:hint="default"/>
          <w:lang w:val="en-US" w:eastAsia="zh-CN"/>
        </w:rPr>
        <w:t>不依赖外部真值，仅用数据自身结构与模型状态评估标签合理性。</w:t>
      </w:r>
    </w:p>
    <w:tbl>
      <w:tblPr>
        <w:tblW w:w="0" w:type="auto"/>
        <w:tblCellSpacing w:w="1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709"/>
        <w:gridCol w:w="3729"/>
        <w:gridCol w:w="3963"/>
      </w:tblGrid>
      <w:tr w14:paraId="2424A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CellSpacing w:w="15" w:type="dxa"/>
        </w:trPr>
        <w:tc>
          <w:tcPr>
            <w:tcW w:w="0" w:type="auto"/>
            <w:shd w:val="clear"/>
            <w:vAlign w:val="center"/>
          </w:tcPr>
          <w:p w14:paraId="5D4F66BA">
            <w:pPr>
              <w:rPr>
                <w:rFonts w:hint="default"/>
                <w:sz w:val="15"/>
                <w:szCs w:val="18"/>
                <w:lang w:val="en-US" w:eastAsia="zh-CN"/>
              </w:rPr>
            </w:pPr>
            <w:r>
              <w:rPr>
                <w:rFonts w:hint="default"/>
                <w:sz w:val="15"/>
                <w:szCs w:val="18"/>
                <w:lang w:val="en-US" w:eastAsia="zh-CN"/>
              </w:rPr>
              <w:t>指标类别</w:t>
            </w:r>
          </w:p>
        </w:tc>
        <w:tc>
          <w:tcPr>
            <w:tcW w:w="0" w:type="auto"/>
            <w:shd w:val="clear"/>
            <w:vAlign w:val="center"/>
          </w:tcPr>
          <w:p w14:paraId="48B7AE34">
            <w:pPr>
              <w:rPr>
                <w:rFonts w:hint="default"/>
                <w:sz w:val="15"/>
                <w:szCs w:val="18"/>
                <w:lang w:val="en-US" w:eastAsia="zh-CN"/>
              </w:rPr>
            </w:pPr>
            <w:r>
              <w:rPr>
                <w:rFonts w:hint="default"/>
                <w:sz w:val="15"/>
                <w:szCs w:val="18"/>
                <w:lang w:val="en-US" w:eastAsia="zh-CN"/>
              </w:rPr>
              <w:t>计算方法</w:t>
            </w:r>
          </w:p>
        </w:tc>
        <w:tc>
          <w:tcPr>
            <w:tcW w:w="0" w:type="auto"/>
            <w:shd w:val="clear"/>
            <w:vAlign w:val="center"/>
          </w:tcPr>
          <w:p w14:paraId="42BB90FA">
            <w:pPr>
              <w:rPr>
                <w:rFonts w:hint="default"/>
                <w:sz w:val="15"/>
                <w:szCs w:val="18"/>
                <w:lang w:val="en-US" w:eastAsia="zh-CN"/>
              </w:rPr>
            </w:pPr>
            <w:r>
              <w:rPr>
                <w:rFonts w:hint="default"/>
                <w:sz w:val="15"/>
                <w:szCs w:val="18"/>
                <w:lang w:val="en-US" w:eastAsia="zh-CN"/>
              </w:rPr>
              <w:t>质量信号解读</w:t>
            </w:r>
          </w:p>
        </w:tc>
      </w:tr>
      <w:tr w14:paraId="49424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CellSpacing w:w="15" w:type="dxa"/>
        </w:trPr>
        <w:tc>
          <w:tcPr>
            <w:tcW w:w="0" w:type="auto"/>
            <w:shd w:val="clear"/>
            <w:vAlign w:val="center"/>
          </w:tcPr>
          <w:p w14:paraId="649AC599">
            <w:pPr>
              <w:rPr>
                <w:rFonts w:hint="default"/>
                <w:sz w:val="15"/>
                <w:szCs w:val="18"/>
                <w:lang w:val="en-US" w:eastAsia="zh-CN"/>
              </w:rPr>
            </w:pPr>
            <w:r>
              <w:rPr>
                <w:rFonts w:hint="default"/>
                <w:sz w:val="15"/>
                <w:szCs w:val="18"/>
                <w:lang w:val="en-US" w:eastAsia="zh-CN"/>
              </w:rPr>
              <w:t>标签稳定性</w:t>
            </w:r>
          </w:p>
        </w:tc>
        <w:tc>
          <w:tcPr>
            <w:tcW w:w="0" w:type="auto"/>
            <w:shd w:val="clear"/>
            <w:vAlign w:val="center"/>
          </w:tcPr>
          <w:p w14:paraId="671A92E9">
            <w:pPr>
              <w:rPr>
                <w:rFonts w:hint="default"/>
                <w:sz w:val="15"/>
                <w:szCs w:val="18"/>
                <w:lang w:val="en-US" w:eastAsia="zh-CN"/>
              </w:rPr>
            </w:pPr>
            <w:r>
              <w:rPr>
                <w:rFonts w:hint="default"/>
                <w:sz w:val="15"/>
                <w:szCs w:val="18"/>
                <w:lang w:val="en-US" w:eastAsia="zh-CN"/>
              </w:rPr>
              <w:t>多次随机增强/不同初始化下，标签翻转率、Jaccard相似度、变异系数</w:t>
            </w:r>
          </w:p>
        </w:tc>
        <w:tc>
          <w:tcPr>
            <w:tcW w:w="0" w:type="auto"/>
            <w:shd w:val="clear"/>
            <w:vAlign w:val="center"/>
          </w:tcPr>
          <w:p w14:paraId="2DEEDD81">
            <w:pPr>
              <w:rPr>
                <w:rFonts w:hint="default"/>
                <w:sz w:val="15"/>
                <w:szCs w:val="18"/>
                <w:lang w:val="en-US" w:eastAsia="zh-CN"/>
              </w:rPr>
            </w:pPr>
            <w:r>
              <w:rPr>
                <w:rFonts w:hint="default"/>
                <w:sz w:val="15"/>
                <w:szCs w:val="18"/>
                <w:lang w:val="en-US" w:eastAsia="zh-CN"/>
              </w:rPr>
              <w:t>翻转率&lt;15% → 强结构信号；高波动 → 噪声主导</w:t>
            </w:r>
          </w:p>
        </w:tc>
      </w:tr>
      <w:tr w14:paraId="4D49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CellSpacing w:w="15" w:type="dxa"/>
        </w:trPr>
        <w:tc>
          <w:tcPr>
            <w:tcW w:w="0" w:type="auto"/>
            <w:shd w:val="clear"/>
            <w:vAlign w:val="center"/>
          </w:tcPr>
          <w:p w14:paraId="62C232EA">
            <w:pPr>
              <w:rPr>
                <w:rFonts w:hint="default"/>
                <w:sz w:val="15"/>
                <w:szCs w:val="18"/>
                <w:lang w:val="en-US" w:eastAsia="zh-CN"/>
              </w:rPr>
            </w:pPr>
            <w:r>
              <w:rPr>
                <w:rFonts w:hint="default"/>
                <w:sz w:val="15"/>
                <w:szCs w:val="18"/>
                <w:lang w:val="en-US" w:eastAsia="zh-CN"/>
              </w:rPr>
              <w:t>置信度校准度</w:t>
            </w:r>
          </w:p>
        </w:tc>
        <w:tc>
          <w:tcPr>
            <w:tcW w:w="0" w:type="auto"/>
            <w:shd w:val="clear"/>
            <w:vAlign w:val="center"/>
          </w:tcPr>
          <w:p w14:paraId="3D64C36C">
            <w:pPr>
              <w:rPr>
                <w:rFonts w:hint="default"/>
                <w:sz w:val="15"/>
                <w:szCs w:val="18"/>
                <w:lang w:val="en-US" w:eastAsia="zh-CN"/>
              </w:rPr>
            </w:pPr>
            <w:r>
              <w:rPr>
                <w:rFonts w:hint="default"/>
                <w:sz w:val="15"/>
                <w:szCs w:val="18"/>
                <w:lang w:val="en-US" w:eastAsia="zh-CN"/>
              </w:rPr>
              <w:t>Expected Calibration Error (ECE)、可靠性图、熵分布双峰性</w:t>
            </w:r>
          </w:p>
        </w:tc>
        <w:tc>
          <w:tcPr>
            <w:tcW w:w="0" w:type="auto"/>
            <w:shd w:val="clear"/>
            <w:vAlign w:val="center"/>
          </w:tcPr>
          <w:p w14:paraId="66258491">
            <w:pPr>
              <w:rPr>
                <w:rFonts w:hint="default"/>
                <w:sz w:val="15"/>
                <w:szCs w:val="18"/>
                <w:lang w:val="en-US" w:eastAsia="zh-CN"/>
              </w:rPr>
            </w:pPr>
            <w:r>
              <w:rPr>
                <w:rFonts w:hint="default"/>
                <w:sz w:val="15"/>
                <w:szCs w:val="18"/>
                <w:lang w:val="en-US" w:eastAsia="zh-CN"/>
              </w:rPr>
              <w:t>高置信样本集中在流形密集区，低置信样本位于边界/低密度区 → 符合低密度分离假设</w:t>
            </w:r>
          </w:p>
        </w:tc>
      </w:tr>
      <w:tr w14:paraId="16C6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shd w:val="clear"/>
            <w:vAlign w:val="center"/>
          </w:tcPr>
          <w:p w14:paraId="5D02C877">
            <w:pPr>
              <w:rPr>
                <w:rFonts w:hint="default"/>
                <w:sz w:val="15"/>
                <w:szCs w:val="18"/>
                <w:lang w:val="en-US" w:eastAsia="zh-CN"/>
              </w:rPr>
            </w:pPr>
            <w:r>
              <w:rPr>
                <w:rFonts w:hint="default"/>
                <w:sz w:val="15"/>
                <w:szCs w:val="18"/>
                <w:lang w:val="en-US" w:eastAsia="zh-CN"/>
              </w:rPr>
              <w:t>流形对齐度</w:t>
            </w:r>
          </w:p>
        </w:tc>
        <w:tc>
          <w:tcPr>
            <w:tcW w:w="0" w:type="auto"/>
            <w:shd w:val="clear"/>
            <w:vAlign w:val="center"/>
          </w:tcPr>
          <w:p w14:paraId="653896AA">
            <w:pPr>
              <w:rPr>
                <w:rFonts w:hint="default"/>
                <w:sz w:val="15"/>
                <w:szCs w:val="18"/>
                <w:lang w:val="en-US" w:eastAsia="zh-CN"/>
              </w:rPr>
            </w:pPr>
            <w:r>
              <w:rPr>
                <w:rFonts w:hint="default"/>
                <w:sz w:val="15"/>
                <w:szCs w:val="18"/>
                <w:lang w:val="en-US" w:eastAsia="zh-CN"/>
              </w:rPr>
              <w:t>t-SNE/UMAP可视化、轮廓系数、kNN标签一致性（k-NN Agreement）</w:t>
            </w:r>
          </w:p>
        </w:tc>
        <w:tc>
          <w:tcPr>
            <w:tcW w:w="0" w:type="auto"/>
            <w:shd w:val="clear"/>
            <w:vAlign w:val="center"/>
          </w:tcPr>
          <w:p w14:paraId="7EBD2709">
            <w:pPr>
              <w:rPr>
                <w:rFonts w:hint="default"/>
                <w:sz w:val="15"/>
                <w:szCs w:val="18"/>
                <w:lang w:val="en-US" w:eastAsia="zh-CN"/>
              </w:rPr>
            </w:pPr>
            <w:r>
              <w:rPr>
                <w:rFonts w:hint="default"/>
                <w:sz w:val="15"/>
                <w:szCs w:val="18"/>
                <w:lang w:val="en-US" w:eastAsia="zh-CN"/>
              </w:rPr>
              <w:t>同类伪标签在表征空间高内聚，异类低重叠</w:t>
            </w:r>
          </w:p>
        </w:tc>
      </w:tr>
      <w:tr w14:paraId="7DE4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CellSpacing w:w="15" w:type="dxa"/>
        </w:trPr>
        <w:tc>
          <w:tcPr>
            <w:tcW w:w="0" w:type="auto"/>
            <w:shd w:val="clear"/>
            <w:vAlign w:val="center"/>
          </w:tcPr>
          <w:p w14:paraId="7EC97750">
            <w:pPr>
              <w:rPr>
                <w:rFonts w:hint="default"/>
                <w:sz w:val="15"/>
                <w:szCs w:val="18"/>
                <w:lang w:val="en-US" w:eastAsia="zh-CN"/>
              </w:rPr>
            </w:pPr>
            <w:r>
              <w:rPr>
                <w:rFonts w:hint="default"/>
                <w:sz w:val="15"/>
                <w:szCs w:val="18"/>
                <w:lang w:val="en-US" w:eastAsia="zh-CN"/>
              </w:rPr>
              <w:t>自洽性检验</w:t>
            </w:r>
          </w:p>
        </w:tc>
        <w:tc>
          <w:tcPr>
            <w:tcW w:w="0" w:type="auto"/>
            <w:shd w:val="clear"/>
            <w:vAlign w:val="center"/>
          </w:tcPr>
          <w:p w14:paraId="431B21F9">
            <w:pPr>
              <w:rPr>
                <w:rFonts w:hint="default"/>
                <w:sz w:val="15"/>
                <w:szCs w:val="18"/>
                <w:lang w:val="en-US" w:eastAsia="zh-CN"/>
              </w:rPr>
            </w:pPr>
            <w:r>
              <w:rPr>
                <w:rFonts w:hint="default"/>
                <w:sz w:val="15"/>
                <w:szCs w:val="18"/>
                <w:lang w:val="en-US" w:eastAsia="zh-CN"/>
              </w:rPr>
              <w:t>用伪标签训练的模型，其预测对输入扰动的Lipschitz常数、Hessian最大特征值</w:t>
            </w:r>
          </w:p>
        </w:tc>
        <w:tc>
          <w:tcPr>
            <w:tcW w:w="0" w:type="auto"/>
            <w:shd w:val="clear"/>
            <w:vAlign w:val="center"/>
          </w:tcPr>
          <w:p w14:paraId="6E953983">
            <w:pPr>
              <w:rPr>
                <w:rFonts w:hint="default"/>
                <w:sz w:val="15"/>
                <w:szCs w:val="18"/>
                <w:lang w:val="en-US" w:eastAsia="zh-CN"/>
              </w:rPr>
            </w:pPr>
            <w:r>
              <w:rPr>
                <w:rFonts w:hint="default"/>
                <w:sz w:val="15"/>
                <w:szCs w:val="18"/>
                <w:lang w:val="en-US" w:eastAsia="zh-CN"/>
              </w:rPr>
              <w:t>决策边界平滑、曲率小 → 引导至平坦极小值（强泛化）</w:t>
            </w:r>
          </w:p>
        </w:tc>
      </w:tr>
    </w:tbl>
    <w:p w14:paraId="25F83227">
      <w:pPr>
        <w:rPr>
          <w:rFonts w:hint="default"/>
          <w:lang w:val="en-US" w:eastAsia="zh-CN"/>
        </w:rPr>
      </w:pPr>
      <w:r>
        <w:rPr>
          <w:rFonts w:hint="default"/>
          <w:lang w:val="en-US" w:eastAsia="zh-CN"/>
        </w:rPr>
        <w:t xml:space="preserve"> 关键洞察：高质量自动标签会自然呈现置信度-稳定性-流形密度”正相关。若出现高置信但高翻转、或低置信但强聚集，说明标签生成机制与数据流形失配。</w:t>
      </w:r>
    </w:p>
    <w:p w14:paraId="15BB9443">
      <w:pPr>
        <w:rPr>
          <w:rFonts w:hint="default"/>
          <w:lang w:val="en-US" w:eastAsia="zh-CN"/>
        </w:rPr>
      </w:pPr>
      <w:r>
        <w:rPr>
          <w:rFonts w:hint="default"/>
          <w:lang w:val="en-US" w:eastAsia="zh-CN"/>
        </w:rPr>
        <w:t>维度2：外在效用验证（Extrinsic Utility Validation）</w:t>
      </w:r>
    </w:p>
    <w:p w14:paraId="3D81B30B">
      <w:pPr>
        <w:rPr>
          <w:rFonts w:hint="default"/>
          <w:lang w:val="en-US" w:eastAsia="zh-CN"/>
        </w:rPr>
      </w:pPr>
      <w:r>
        <w:rPr>
          <w:rFonts w:hint="default"/>
          <w:lang w:val="en-US" w:eastAsia="zh-CN"/>
        </w:rPr>
        <w:t>使用严格隔离的独立数据评估最终泛化能力，全程不参与标签生成或训练。</w:t>
      </w:r>
    </w:p>
    <w:tbl>
      <w:tblPr>
        <w:tblW w:w="0" w:type="auto"/>
        <w:tblCellSpacing w:w="15" w:type="dxa"/>
        <w:tblInd w:w="-15"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016"/>
        <w:gridCol w:w="3180"/>
        <w:gridCol w:w="4215"/>
      </w:tblGrid>
      <w:tr w14:paraId="2E3334C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E3E3E3" w:sz="2" w:space="0"/>
              <w:bottom w:val="single" w:color="auto" w:sz="4" w:space="0"/>
              <w:right w:val="single" w:color="auto" w:sz="4" w:space="0"/>
            </w:tcBorders>
            <w:shd w:val="clear"/>
            <w:vAlign w:val="center"/>
          </w:tcPr>
          <w:p w14:paraId="1E11A0EC">
            <w:pPr>
              <w:rPr>
                <w:rFonts w:hint="default"/>
                <w:sz w:val="20"/>
                <w:szCs w:val="22"/>
                <w:lang w:val="en-US" w:eastAsia="zh-CN"/>
              </w:rPr>
            </w:pPr>
            <w:r>
              <w:rPr>
                <w:rFonts w:hint="default"/>
                <w:sz w:val="20"/>
                <w:szCs w:val="22"/>
                <w:lang w:val="en-US" w:eastAsia="zh-CN"/>
              </w:rPr>
              <w:t>验证方式</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2EF91B9">
            <w:pPr>
              <w:rPr>
                <w:rFonts w:hint="default"/>
                <w:sz w:val="20"/>
                <w:szCs w:val="22"/>
                <w:lang w:val="en-US" w:eastAsia="zh-CN"/>
              </w:rPr>
            </w:pPr>
            <w:r>
              <w:rPr>
                <w:rFonts w:hint="default"/>
                <w:sz w:val="20"/>
                <w:szCs w:val="22"/>
                <w:lang w:val="en-US" w:eastAsia="zh-CN"/>
              </w:rPr>
              <w:t>操作范式</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DE31597">
            <w:pPr>
              <w:rPr>
                <w:rFonts w:hint="default"/>
                <w:sz w:val="20"/>
                <w:szCs w:val="22"/>
                <w:lang w:val="en-US" w:eastAsia="zh-CN"/>
              </w:rPr>
            </w:pPr>
            <w:r>
              <w:rPr>
                <w:rFonts w:hint="default"/>
                <w:sz w:val="20"/>
                <w:szCs w:val="22"/>
                <w:lang w:val="en-US" w:eastAsia="zh-CN"/>
              </w:rPr>
              <w:t>证明逻辑</w:t>
            </w:r>
          </w:p>
        </w:tc>
      </w:tr>
      <w:tr w14:paraId="4349357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EA056C2">
            <w:pPr>
              <w:rPr>
                <w:rFonts w:hint="default"/>
                <w:sz w:val="20"/>
                <w:szCs w:val="22"/>
                <w:lang w:val="en-US" w:eastAsia="zh-CN"/>
              </w:rPr>
            </w:pPr>
            <w:r>
              <w:rPr>
                <w:rFonts w:hint="default"/>
                <w:sz w:val="20"/>
                <w:szCs w:val="22"/>
                <w:lang w:val="en-US" w:eastAsia="zh-CN"/>
              </w:rPr>
              <w:t>独立测试集性能</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DDC2C4">
            <w:pPr>
              <w:rPr>
                <w:rFonts w:hint="default"/>
                <w:sz w:val="20"/>
                <w:szCs w:val="22"/>
                <w:lang w:val="en-US" w:eastAsia="zh-CN"/>
              </w:rPr>
            </w:pPr>
            <w:r>
              <w:rPr>
                <w:rFonts w:hint="default"/>
                <w:sz w:val="20"/>
                <w:szCs w:val="22"/>
                <w:lang w:val="en-US" w:eastAsia="zh-CN"/>
              </w:rPr>
              <w:t>在完全未见过的测试集上评估分类/检测/分割指标</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A0A0A9">
            <w:pPr>
              <w:rPr>
                <w:rFonts w:hint="default"/>
                <w:sz w:val="20"/>
                <w:szCs w:val="22"/>
                <w:lang w:val="en-US" w:eastAsia="zh-CN"/>
              </w:rPr>
            </w:pPr>
            <w:r>
              <w:rPr>
                <w:rFonts w:hint="default"/>
                <w:sz w:val="20"/>
                <w:szCs w:val="22"/>
                <w:lang w:val="en-US" w:eastAsia="zh-CN"/>
              </w:rPr>
              <w:t>显著优于随机标签、均匀分布、传统无监督基线 → 标签蕴含可迁移语义结构</w:t>
            </w:r>
          </w:p>
        </w:tc>
      </w:tr>
      <w:tr w14:paraId="72BB499E">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C0483A2">
            <w:pPr>
              <w:rPr>
                <w:rFonts w:hint="default"/>
                <w:sz w:val="20"/>
                <w:szCs w:val="22"/>
                <w:lang w:val="en-US" w:eastAsia="zh-CN"/>
              </w:rPr>
            </w:pPr>
            <w:r>
              <w:rPr>
                <w:rFonts w:hint="default"/>
                <w:sz w:val="20"/>
                <w:szCs w:val="22"/>
                <w:lang w:val="en-US" w:eastAsia="zh-CN"/>
              </w:rPr>
              <w:t>跨域/跨模态迁移</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395900">
            <w:pPr>
              <w:rPr>
                <w:rFonts w:hint="default"/>
                <w:sz w:val="20"/>
                <w:szCs w:val="22"/>
                <w:lang w:val="en-US" w:eastAsia="zh-CN"/>
              </w:rPr>
            </w:pPr>
            <w:r>
              <w:rPr>
                <w:rFonts w:hint="default"/>
                <w:sz w:val="20"/>
                <w:szCs w:val="22"/>
                <w:lang w:val="en-US" w:eastAsia="zh-CN"/>
              </w:rPr>
              <w:t>用A域自动生成标签训练，在B域零样本/少样本推理</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DAE59D">
            <w:pPr>
              <w:rPr>
                <w:rFonts w:hint="default"/>
                <w:sz w:val="20"/>
                <w:szCs w:val="22"/>
                <w:lang w:val="en-US" w:eastAsia="zh-CN"/>
              </w:rPr>
            </w:pPr>
            <w:r>
              <w:rPr>
                <w:rFonts w:hint="default"/>
                <w:sz w:val="20"/>
                <w:szCs w:val="22"/>
                <w:lang w:val="en-US" w:eastAsia="zh-CN"/>
              </w:rPr>
              <w:t>性能衰减平缓 → 标签捕获领域不变特征，非捷径学习</w:t>
            </w:r>
          </w:p>
        </w:tc>
      </w:tr>
      <w:tr w14:paraId="60C12BB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B2C8346">
            <w:pPr>
              <w:rPr>
                <w:rFonts w:hint="default"/>
                <w:sz w:val="20"/>
                <w:szCs w:val="22"/>
                <w:lang w:val="en-US" w:eastAsia="zh-CN"/>
              </w:rPr>
            </w:pPr>
            <w:r>
              <w:rPr>
                <w:rFonts w:hint="default"/>
                <w:sz w:val="20"/>
                <w:szCs w:val="22"/>
                <w:lang w:val="en-US" w:eastAsia="zh-CN"/>
              </w:rPr>
              <w:t>消融敏感性分析</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4BCA08">
            <w:pPr>
              <w:rPr>
                <w:rFonts w:hint="default"/>
                <w:sz w:val="20"/>
                <w:szCs w:val="22"/>
                <w:lang w:val="en-US" w:eastAsia="zh-CN"/>
              </w:rPr>
            </w:pPr>
            <w:r>
              <w:rPr>
                <w:rFonts w:hint="default"/>
                <w:sz w:val="20"/>
                <w:szCs w:val="22"/>
                <w:lang w:val="en-US" w:eastAsia="zh-CN"/>
              </w:rPr>
              <w:t>系统性改变生成策略（阈值、增强强度、教师架构）</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25C9A6">
            <w:pPr>
              <w:rPr>
                <w:rFonts w:hint="default"/>
                <w:sz w:val="20"/>
                <w:szCs w:val="22"/>
                <w:lang w:val="en-US" w:eastAsia="zh-CN"/>
              </w:rPr>
            </w:pPr>
            <w:r>
              <w:rPr>
                <w:rFonts w:hint="default"/>
                <w:sz w:val="20"/>
                <w:szCs w:val="22"/>
                <w:lang w:val="en-US" w:eastAsia="zh-CN"/>
              </w:rPr>
              <w:t>高质量标签对超参鲁棒，性能曲线单调上升；劣质标签易震荡或崩溃</w:t>
            </w:r>
          </w:p>
        </w:tc>
      </w:tr>
      <w:tr w14:paraId="37BAD638">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AF61BC3">
            <w:pPr>
              <w:rPr>
                <w:rFonts w:hint="default"/>
                <w:sz w:val="20"/>
                <w:szCs w:val="22"/>
                <w:lang w:val="en-US" w:eastAsia="zh-CN"/>
              </w:rPr>
            </w:pPr>
            <w:r>
              <w:rPr>
                <w:rFonts w:hint="default"/>
                <w:sz w:val="20"/>
                <w:szCs w:val="22"/>
                <w:lang w:val="en-US" w:eastAsia="zh-CN"/>
              </w:rPr>
              <w:t>对比基线</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CEF6B1">
            <w:pPr>
              <w:rPr>
                <w:rFonts w:hint="default"/>
                <w:sz w:val="20"/>
                <w:szCs w:val="22"/>
                <w:lang w:val="en-US" w:eastAsia="zh-CN"/>
              </w:rPr>
            </w:pPr>
            <w:r>
              <w:rPr>
                <w:rFonts w:hint="default"/>
                <w:sz w:val="20"/>
                <w:szCs w:val="22"/>
                <w:lang w:val="en-US" w:eastAsia="zh-CN"/>
              </w:rPr>
              <w:t>与 k-means、谱聚类、对比学习伪标签对比</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0307F49">
            <w:pPr>
              <w:rPr>
                <w:rFonts w:hint="default"/>
                <w:sz w:val="20"/>
                <w:szCs w:val="22"/>
                <w:lang w:val="en-US" w:eastAsia="zh-CN"/>
              </w:rPr>
            </w:pPr>
            <w:r>
              <w:rPr>
                <w:rFonts w:hint="default"/>
                <w:sz w:val="20"/>
                <w:szCs w:val="22"/>
                <w:lang w:val="en-US" w:eastAsia="zh-CN"/>
              </w:rPr>
              <w:t>在相同计算预算下持续领先 → 证明正则化方向更优</w:t>
            </w:r>
          </w:p>
        </w:tc>
      </w:tr>
    </w:tbl>
    <w:p w14:paraId="6E25C78D">
      <w:pPr>
        <w:rPr>
          <w:rFonts w:hint="default"/>
          <w:lang w:val="en-US" w:eastAsia="zh-CN"/>
        </w:rPr>
      </w:pPr>
      <w:r>
        <w:rPr>
          <w:rFonts w:hint="default"/>
          <w:lang w:val="en-US" w:eastAsia="zh-CN"/>
        </w:rPr>
        <w:t>维度3：优化动力学诊断（Optimization Dynamics）</w:t>
      </w:r>
    </w:p>
    <w:p w14:paraId="39AF4B93">
      <w:pPr>
        <w:rPr>
          <w:rFonts w:hint="default"/>
          <w:lang w:val="en-US" w:eastAsia="zh-CN"/>
        </w:rPr>
      </w:pPr>
      <w:r>
        <w:rPr>
          <w:rFonts w:hint="default"/>
          <w:lang w:val="en-US" w:eastAsia="zh-CN"/>
        </w:rPr>
        <w:t>质量本质是训练轨迹的函数。通过分析优化过程反推标签有效性。</w:t>
      </w:r>
    </w:p>
    <w:p w14:paraId="7B5F9B67">
      <w:pPr>
        <w:rPr>
          <w:rFonts w:hint="default"/>
          <w:lang w:val="en-US" w:eastAsia="zh-CN"/>
        </w:rPr>
      </w:pPr>
      <w:r>
        <w:rPr>
          <w:rFonts w:hint="default"/>
          <w:lang w:val="en-US" w:eastAsia="zh-CN"/>
        </w:rPr>
        <w:t>梯度对齐度：计算伪标签损失梯度与数据流形主成分方向的余弦相似度。高质量标签梯度与流形切空间高度对齐。</w:t>
      </w:r>
    </w:p>
    <w:p w14:paraId="6ED949EE">
      <w:pPr>
        <w:rPr>
          <w:rFonts w:hint="default"/>
          <w:lang w:val="en-US" w:eastAsia="zh-CN"/>
        </w:rPr>
      </w:pPr>
      <w:r>
        <w:rPr>
          <w:rFonts w:hint="default"/>
          <w:lang w:val="en-US" w:eastAsia="zh-CN"/>
        </w:rPr>
        <w:t>损失地形分析：监控训练过程中 Hessian 矩阵的迹与最大特征值。若持续收敛至宽谷（flat minima），说明标签提供的是泛化型偏置；若陷入尖锐极小值，说明标签引入过拟合噪声。</w:t>
      </w:r>
    </w:p>
    <w:p w14:paraId="7D289FD1">
      <w:pPr>
        <w:rPr>
          <w:rFonts w:hint="default"/>
          <w:lang w:val="en-US" w:eastAsia="zh-CN"/>
        </w:rPr>
      </w:pPr>
      <w:r>
        <w:rPr>
          <w:rFonts w:hint="default"/>
          <w:lang w:val="en-US" w:eastAsia="zh-CN"/>
        </w:rPr>
        <w:t>信息流动追踪：用互信息估计器（如 MINE、CLUB）计算 I(X;Ypseudo)I(X;Ypseudo​) 与 I(X;Z)I(X;Z)（表征）。高质量标签应最大化任务相关信息，同时最小化冗余。</w:t>
      </w:r>
    </w:p>
    <w:p w14:paraId="4A38D6F4">
      <w:pPr>
        <w:rPr>
          <w:rFonts w:hint="default"/>
          <w:lang w:val="en-US" w:eastAsia="zh-CN"/>
        </w:rPr>
      </w:pPr>
      <w:r>
        <w:rPr>
          <w:rFonts w:hint="default"/>
          <w:lang w:val="en-US" w:eastAsia="zh-CN"/>
        </w:rPr>
        <w:t>自训练动力学曲线：绘制 伪标签置信度均值 vs 训练轮次。优质过程呈 S 型上升（初期保守→中期快速校准→后期稳定）；劣质过程呈震荡、平台或骤降。</w:t>
      </w:r>
    </w:p>
    <w:p w14:paraId="460D9169">
      <w:pPr>
        <w:rPr>
          <w:rFonts w:hint="default"/>
          <w:lang w:val="en-US" w:eastAsia="zh-CN"/>
        </w:rPr>
      </w:pPr>
    </w:p>
    <w:p w14:paraId="370BF76B">
      <w:pPr>
        <w:rPr>
          <w:rFonts w:hint="default"/>
          <w:lang w:val="en-US" w:eastAsia="zh-CN"/>
        </w:rPr>
      </w:pPr>
      <w:r>
        <w:rPr>
          <w:rFonts w:hint="default"/>
          <w:lang w:val="en-US" w:eastAsia="zh-CN"/>
        </w:rPr>
        <w:t>维度4：理论可解释性保障（Theoretical Grounding）</w:t>
      </w:r>
    </w:p>
    <w:p w14:paraId="3DE7B7D4">
      <w:pPr>
        <w:rPr>
          <w:rFonts w:hint="default"/>
          <w:lang w:val="en-US" w:eastAsia="zh-CN"/>
        </w:rPr>
      </w:pPr>
      <w:r>
        <w:rPr>
          <w:rFonts w:hint="default"/>
          <w:lang w:val="en-US" w:eastAsia="zh-CN"/>
        </w:rPr>
        <w:t>虽无法“证明”绝对正确，但可建立概率/统计意义上的质量上界。</w:t>
      </w:r>
    </w:p>
    <w:p w14:paraId="2500D794">
      <w:pPr>
        <w:rPr>
          <w:rFonts w:hint="default"/>
          <w:lang w:val="en-US" w:eastAsia="zh-CN"/>
        </w:rPr>
      </w:pPr>
      <w:r>
        <w:rPr>
          <w:rFonts w:hint="default"/>
          <w:lang w:val="en-US" w:eastAsia="zh-CN"/>
        </w:rPr>
        <w:t>PAC-Bayes 泛化界：在满足伪标签一致性条件下，可推导风险上界 R(h)≤R^(h)+KL(Q∣∣P)+ln⁡(1/δ)2mR(h)≤R^(h)+2mKL(Q∣∣P)+ln(1/δ)​​。标签质量体现为 KL 散度可控、边界紧致。</w:t>
      </w:r>
    </w:p>
    <w:p w14:paraId="7DD79CF6">
      <w:pPr>
        <w:rPr>
          <w:rFonts w:hint="default"/>
          <w:lang w:val="en-US" w:eastAsia="zh-CN"/>
        </w:rPr>
      </w:pPr>
      <w:r>
        <w:rPr>
          <w:rFonts w:hint="default"/>
          <w:lang w:val="en-US" w:eastAsia="zh-CN"/>
        </w:rPr>
        <w:t>自洽不动点理论：自训练可建模为 EM 算法变体。若算法收敛至局部最优，且该点满足 ∇Lpseudo≈0∇Lpseudo​≈0 与数据分布梯度方向一致，则标签质量获得动力学保证。</w:t>
      </w:r>
    </w:p>
    <w:p w14:paraId="5073F7BC">
      <w:pPr>
        <w:rPr>
          <w:rFonts w:hint="default"/>
          <w:lang w:val="en-US" w:eastAsia="zh-CN"/>
        </w:rPr>
      </w:pPr>
      <w:r>
        <w:rPr>
          <w:rFonts w:hint="default"/>
          <w:lang w:val="en-US" w:eastAsia="zh-CN"/>
        </w:rPr>
        <w:t>信息瓶颈约束：优质伪标签应满足 min⁡I(X;Y)−βI(Y;T)minI(X;Y)−βI(Y;T)。可通过训练过程中互信息变化曲线验证是否逼近理论最优折衷。</w:t>
      </w:r>
    </w:p>
    <w:p w14:paraId="496921A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KaTeX_Caligraphic">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395FC7"/>
    <w:rsid w:val="01286562"/>
    <w:rsid w:val="02293BB5"/>
    <w:rsid w:val="027C1A54"/>
    <w:rsid w:val="049820AD"/>
    <w:rsid w:val="05483AD3"/>
    <w:rsid w:val="07910120"/>
    <w:rsid w:val="095D095C"/>
    <w:rsid w:val="0CCA0BA6"/>
    <w:rsid w:val="0D8E6B48"/>
    <w:rsid w:val="10832DEB"/>
    <w:rsid w:val="14CE5342"/>
    <w:rsid w:val="179802C4"/>
    <w:rsid w:val="17B210DB"/>
    <w:rsid w:val="19B42B09"/>
    <w:rsid w:val="1E390005"/>
    <w:rsid w:val="1F01510E"/>
    <w:rsid w:val="1FDA6D30"/>
    <w:rsid w:val="20DD2C3A"/>
    <w:rsid w:val="24DE1906"/>
    <w:rsid w:val="26087D12"/>
    <w:rsid w:val="265C1789"/>
    <w:rsid w:val="2A8D0A0D"/>
    <w:rsid w:val="2AFE23BA"/>
    <w:rsid w:val="2B2F7FE6"/>
    <w:rsid w:val="2B8517C1"/>
    <w:rsid w:val="38F36C24"/>
    <w:rsid w:val="3B1D3B48"/>
    <w:rsid w:val="3DF15DAF"/>
    <w:rsid w:val="3EEC6CA2"/>
    <w:rsid w:val="40D20C01"/>
    <w:rsid w:val="45C400FB"/>
    <w:rsid w:val="469D2F78"/>
    <w:rsid w:val="489F15DE"/>
    <w:rsid w:val="495E079C"/>
    <w:rsid w:val="495F62C2"/>
    <w:rsid w:val="4C417F01"/>
    <w:rsid w:val="4E8D38D2"/>
    <w:rsid w:val="4F635C7F"/>
    <w:rsid w:val="55173EF5"/>
    <w:rsid w:val="574236E7"/>
    <w:rsid w:val="58F05189"/>
    <w:rsid w:val="59E81A89"/>
    <w:rsid w:val="622B0FE0"/>
    <w:rsid w:val="65136487"/>
    <w:rsid w:val="67B75622"/>
    <w:rsid w:val="687B6875"/>
    <w:rsid w:val="6A457569"/>
    <w:rsid w:val="6C21592D"/>
    <w:rsid w:val="6E080427"/>
    <w:rsid w:val="70AC5DF4"/>
    <w:rsid w:val="74ED70F5"/>
    <w:rsid w:val="76300364"/>
    <w:rsid w:val="78395FC7"/>
    <w:rsid w:val="78E338EB"/>
    <w:rsid w:val="795D3561"/>
    <w:rsid w:val="7B0E1581"/>
    <w:rsid w:val="7B330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3"/>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 w:type="character" w:customStyle="1" w:styleId="12">
    <w:name w:val="标题 2 Char"/>
    <w:link w:val="3"/>
    <w:uiPriority w:val="0"/>
    <w:rPr>
      <w:rFonts w:ascii="Arial" w:hAnsi="Arial" w:eastAsia="黑体"/>
      <w:b/>
      <w:sz w:val="32"/>
    </w:rPr>
  </w:style>
  <w:style w:type="character" w:customStyle="1" w:styleId="13">
    <w:name w:val="标题 3 Char"/>
    <w:link w:val="4"/>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766</Words>
  <Characters>1260</Characters>
  <Lines>0</Lines>
  <Paragraphs>0</Paragraphs>
  <TotalTime>1632</TotalTime>
  <ScaleCrop>false</ScaleCrop>
  <LinksUpToDate>false</LinksUpToDate>
  <CharactersWithSpaces>1353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2026-05-23T02:26:00Z</dcterms:created>
  <dc:creator>柏林无少女</dc:creator>
  <cp:lastModifiedBy>柏林无少女</cp:lastModifiedBy>
  <dcterms:modified xsi:type="dcterms:W3CDTF">2026-05-26T13:28:25Z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804163BB3FD44DDE9AB59F46076755AF_11</vt:lpwstr>
  </property>
  <property fmtid="{D5CDD505-2E9C-101B-9397-08002B2CF9AE}" pid="4" name="KSOTemplateDocerSaveRecord">
    <vt:lpwstr>eyJoZGlkIjoiZmY2YmM0Yzk2MWFhYTA0Y2RmYzg3YjJhYzJkYTc0NDIiLCJ1c2VySWQiOiI0OTMxOTYyOTUifQ==</vt:lpwstr>
  </property>
</Properties>
</file>