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365d"/>
        </w:rPr>
      </w:pPr>
      <w:r w:rsidDel="00000000" w:rsidR="00000000" w:rsidRPr="00000000">
        <w:rPr>
          <w:rFonts w:ascii="Arial" w:cs="Arial" w:eastAsia="Arial" w:hAnsi="Arial"/>
          <w:color w:val="1a365d"/>
          <w:rtl w:val="0"/>
        </w:rPr>
        <w:t xml:space="preserve">HƯỚNG DẪN TOÀN DIỆN: PHÂN LOẠI KIẾN TRÚC CƠ SỞ DỮ LIỆU &amp; KHUNG RA QUYẾT ĐỊNH CHO AI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color w:val="2d3748"/>
          <w:sz w:val="22"/>
          <w:szCs w:val="22"/>
        </w:rPr>
      </w:pPr>
      <w:r w:rsidDel="00000000" w:rsidR="00000000" w:rsidRPr="00000000">
        <w:rPr>
          <w:rFonts w:ascii="Arial" w:cs="Arial" w:eastAsia="Arial" w:hAnsi="Arial"/>
          <w:color w:val="2d3748"/>
          <w:sz w:val="22"/>
          <w:szCs w:val="22"/>
          <w:rtl w:val="0"/>
        </w:rPr>
        <w:t xml:space="preserve">Tài liệu này được biên soạn với mục tiêu cung cấp một khung lý thuyết chuẩn mực và hệ thống tư duy thuật toán (Decision Framework) giúp Trí tuệ Nhân tạo (AI Agent / LLM) và Kỹ sư phần mềm có thể phân tích chính xác yêu cầu nghiệp vụ, tự động lựa chọn mô hình Cơ sở Dữ liệu (CSDL) tối ưu nhất, và trực quan hóa thiết kế giải pháp cho người dùng.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1. TỔNG QUAN &amp; NGUYÊN TẮC CỐT LÕI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color w:val="2d3748"/>
          <w:sz w:val="22"/>
          <w:szCs w:val="22"/>
        </w:rPr>
      </w:pPr>
      <w:r w:rsidDel="00000000" w:rsidR="00000000" w:rsidRPr="00000000">
        <w:rPr>
          <w:rFonts w:ascii="Arial" w:cs="Arial" w:eastAsia="Arial" w:hAnsi="Arial"/>
          <w:color w:val="2d3748"/>
          <w:sz w:val="22"/>
          <w:szCs w:val="22"/>
          <w:rtl w:val="0"/>
        </w:rPr>
        <w:t xml:space="preserve">Trong kỹ nghệ phần mềm hiện đại, không tồn tại một mô hình cơ sở dữ liệu vạn năng (One-Size-Fits-All). Mỗi bài toán nghiệp vụ mang một bản chất dữ liệu (Data Nature), tần suất đọc/ghi (I/O Profile), yêu cầu toàn vẹn (ACID vs BASE) và định hướng ứng dụng AI khác nhau. Việc chọn sai CSDL từ giai đoạn đầu sẽ dẫn tới tắc nghẽn hiệu năng, chi phí tái cấu trúc đắt đỏ và cản trở việc tự động hóa.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2. PHÂN LOẠI CÁC MÔ HÌNH QUẢN TRỊ CƠ SỞ DỮ LIỆU HIỆN ĐẠI</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2.1. Cơ sở dữ liệu Quan hệ (RDBMS - Relational Database Management System)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sz w:val="22"/>
          <w:szCs w:val="22"/>
        </w:rPr>
      </w:pPr>
      <w:r w:rsidDel="00000000" w:rsidR="00000000" w:rsidRPr="00000000">
        <w:rPr>
          <w:rFonts w:ascii="Arial" w:cs="Arial" w:eastAsia="Arial" w:hAnsi="Arial"/>
          <w:color w:val="2d3748"/>
          <w:sz w:val="22"/>
          <w:szCs w:val="22"/>
          <w:rtl w:val="0"/>
        </w:rPr>
        <w:t xml:space="preserve">Tổ chức dữ liệu dưới dạng các bảng 2 chiều (hàng và cột) có lược đồ cố định (Strict Schema). Quan hệ giữa các thực thể được thiết lập qua Khóa chính (Primary Key) và Khóa ngoại (Foreign Key). Tuân thủ nghiêm ngặt chuẩn toàn vẹn giao dịch ACID (Atomicity, Consistency, Isolation, Durability).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Công nghệ đại diện:</w:t>
      </w:r>
      <w:r w:rsidDel="00000000" w:rsidR="00000000" w:rsidRPr="00000000">
        <w:rPr>
          <w:rFonts w:ascii="Arial" w:cs="Arial" w:eastAsia="Arial" w:hAnsi="Arial"/>
          <w:sz w:val="22"/>
          <w:szCs w:val="22"/>
          <w:rtl w:val="0"/>
        </w:rPr>
        <w:t xml:space="preserve"> PostgreSQL, MySQL, MariaDB, Oracle Database, Microsoft SQL Server.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Đối tượng &amp; Nghiệp vụ phù hợp:</w:t>
      </w:r>
      <w:r w:rsidDel="00000000" w:rsidR="00000000" w:rsidRPr="00000000">
        <w:rPr>
          <w:rFonts w:ascii="Arial" w:cs="Arial" w:eastAsia="Arial" w:hAnsi="Arial"/>
          <w:sz w:val="22"/>
          <w:szCs w:val="22"/>
          <w:rtl w:val="0"/>
        </w:rPr>
        <w:t xml:space="preserve"> Kế toán, thanh toán, tài chính ngân hàng, quản lý đơn hàng bán lẻ, quản lý kho bãi, nhân sự, giáo vụ trường học.</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Điểm hạn chế:</w:t>
      </w:r>
      <w:r w:rsidDel="00000000" w:rsidR="00000000" w:rsidRPr="00000000">
        <w:rPr>
          <w:rFonts w:ascii="Arial" w:cs="Arial" w:eastAsia="Arial" w:hAnsi="Arial"/>
          <w:sz w:val="22"/>
          <w:szCs w:val="22"/>
          <w:rtl w:val="0"/>
        </w:rPr>
        <w:t xml:space="preserve"> Khó mở rộng theo chiều ngang (Horizontal Scaling); chi phí tính toán các phép JOIN rất đắt đỏ khi dữ liệu lên tới hàng chục triệu bản ghi; không hỗ trợ tốt dữ liệu phi cấu trúc (văn bản tự do, video, âm thanh).</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2.2. Cơ sở dữ liệu Phi quan hệ (NoSQL)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sz w:val="22"/>
          <w:szCs w:val="22"/>
        </w:rPr>
      </w:pPr>
      <w:r w:rsidDel="00000000" w:rsidR="00000000" w:rsidRPr="00000000">
        <w:rPr>
          <w:rFonts w:ascii="Arial" w:cs="Arial" w:eastAsia="Arial" w:hAnsi="Arial"/>
          <w:color w:val="2d3748"/>
          <w:sz w:val="22"/>
          <w:szCs w:val="22"/>
          <w:rtl w:val="0"/>
        </w:rPr>
        <w:t xml:space="preserve">Phục vụ việc mở rộng quy mô cực lớn và cấu trúc dữ liệu biến động linh hoạt (Dynamic/Schema-less). Thường tuân theo nguyên lý BASE (Basically Available, Soft state, Eventual consistency). Gồm 4 nhánh chính:</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Tài liệu (Document DB - MongoDB, Couchbase):</w:t>
      </w:r>
      <w:r w:rsidDel="00000000" w:rsidR="00000000" w:rsidRPr="00000000">
        <w:rPr>
          <w:rFonts w:ascii="Arial" w:cs="Arial" w:eastAsia="Arial" w:hAnsi="Arial"/>
          <w:sz w:val="22"/>
          <w:szCs w:val="22"/>
          <w:rtl w:val="0"/>
        </w:rPr>
        <w:t xml:space="preserve"> Lưu trữ dạng JSON/BSON lồng nhau. Phù hợp cho CMS, hồ sơ người dùng, danh mục sản phẩm thương mại điện tử với thuộc tính đa dạng không đồng nhất.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Khóa - Giá trị (Key-Value DB - Redis, DynamoDB):</w:t>
      </w:r>
      <w:r w:rsidDel="00000000" w:rsidR="00000000" w:rsidRPr="00000000">
        <w:rPr>
          <w:rFonts w:ascii="Arial" w:cs="Arial" w:eastAsia="Arial" w:hAnsi="Arial"/>
          <w:sz w:val="22"/>
          <w:szCs w:val="22"/>
          <w:rtl w:val="0"/>
        </w:rPr>
        <w:t xml:space="preserve"> Tốc độ truy xuất microsecond dựa trên key. Dùng cho Cache, quản lý Session đăng nhập, bảng xếp hạng realtime, giỏ hàng tạm thời.</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Cột rộng (Wide-Column Store - Apache Cassandra, ScyllaDB):</w:t>
      </w:r>
      <w:r w:rsidDel="00000000" w:rsidR="00000000" w:rsidRPr="00000000">
        <w:rPr>
          <w:rFonts w:ascii="Arial" w:cs="Arial" w:eastAsia="Arial" w:hAnsi="Arial"/>
          <w:sz w:val="22"/>
          <w:szCs w:val="22"/>
          <w:rtl w:val="0"/>
        </w:rPr>
        <w:t xml:space="preserve"> Tối ưu hóa ghi lượng lớn dữ liệu phân tán không bao giờ sập. Dùng cho ghi nhật ký hệ thống (Logging), dữ liệu cảm biến viễn thông.</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Đồ thị (Graph DB - Neo4j, Memgraph):</w:t>
      </w:r>
      <w:r w:rsidDel="00000000" w:rsidR="00000000" w:rsidRPr="00000000">
        <w:rPr>
          <w:rFonts w:ascii="Arial" w:cs="Arial" w:eastAsia="Arial" w:hAnsi="Arial"/>
          <w:sz w:val="22"/>
          <w:szCs w:val="22"/>
          <w:rtl w:val="0"/>
        </w:rPr>
        <w:t xml:space="preserve"> Lưu trữ Node (đỉnh) và Edge (cạnh/mối quan hệ). Tối ưu truy vấn đường đi phức tạp. Dùng cho Mạng xã hội, Hệ thống gợi ý kết bạn, Phát hiện gian lận thẻ tín dụng, Xây dựng Đồ thị Tri thức (Knowledge Graph).</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2.3. Cơ sở dữ liệu Vector &amp; AI-Native (Vector Databases)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sz w:val="22"/>
          <w:szCs w:val="22"/>
        </w:rPr>
      </w:pPr>
      <w:r w:rsidDel="00000000" w:rsidR="00000000" w:rsidRPr="00000000">
        <w:rPr>
          <w:rFonts w:ascii="Arial" w:cs="Arial" w:eastAsia="Arial" w:hAnsi="Arial"/>
          <w:color w:val="2d3748"/>
          <w:sz w:val="22"/>
          <w:szCs w:val="22"/>
          <w:rtl w:val="0"/>
        </w:rPr>
        <w:t xml:space="preserve">Lưu trữ và lập chỉ mục (indexing) các chuỗi số nhiều chiều (vector embeddings) đại diện cho ngữ nghĩa của dữ liệu trích xuất từ các mô hình AI/LLM. Thực hiện phép toán khoảng cách (Cosine Similarity, Euclidean Distance) với các thuật toán ANN (HNSW, IVF).</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Công nghệ đại diện:</w:t>
      </w:r>
      <w:r w:rsidDel="00000000" w:rsidR="00000000" w:rsidRPr="00000000">
        <w:rPr>
          <w:rFonts w:ascii="Arial" w:cs="Arial" w:eastAsia="Arial" w:hAnsi="Arial"/>
          <w:sz w:val="22"/>
          <w:szCs w:val="22"/>
          <w:rtl w:val="0"/>
        </w:rPr>
        <w:t xml:space="preserve"> Qdrant, Pinecone, Milvus, Weaviate, ChromaDB.</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Đối tượng &amp; Nghiệp vụ phù hợp:</w:t>
      </w:r>
      <w:r w:rsidDel="00000000" w:rsidR="00000000" w:rsidRPr="00000000">
        <w:rPr>
          <w:rFonts w:ascii="Arial" w:cs="Arial" w:eastAsia="Arial" w:hAnsi="Arial"/>
          <w:sz w:val="22"/>
          <w:szCs w:val="22"/>
          <w:rtl w:val="0"/>
        </w:rPr>
        <w:t xml:space="preserve"> Chatbot tra cứu kho tài liệu nội bộ (RAG - Retrieval-Augmented Generation), Tìm kiếm sản phẩm bằng hình ảnh, So khớp văn bản pháp lý/hợp đồng, Phát hiện sao chép nội dung.</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2.4. Cơ sở dữ liệu Đa mô hình &amp; Hệ thống Lai (Multi-Model / Hybrid Database)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sz w:val="22"/>
          <w:szCs w:val="22"/>
        </w:rPr>
      </w:pPr>
      <w:r w:rsidDel="00000000" w:rsidR="00000000" w:rsidRPr="00000000">
        <w:rPr>
          <w:rFonts w:ascii="Arial" w:cs="Arial" w:eastAsia="Arial" w:hAnsi="Arial"/>
          <w:color w:val="2d3748"/>
          <w:sz w:val="22"/>
          <w:szCs w:val="22"/>
          <w:rtl w:val="0"/>
        </w:rPr>
        <w:t xml:space="preserve">Kết hợp ưu thế của RDBMS truyền thống với các khả năng mở rộng như lưu trữ JSON bán cấu trúc và Vector embedding trong cùng một công cụ cơ sở dữ liệu duy nhất.</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Công nghệ đại diện:</w:t>
      </w:r>
      <w:r w:rsidDel="00000000" w:rsidR="00000000" w:rsidRPr="00000000">
        <w:rPr>
          <w:rFonts w:ascii="Arial" w:cs="Arial" w:eastAsia="Arial" w:hAnsi="Arial"/>
          <w:sz w:val="22"/>
          <w:szCs w:val="22"/>
          <w:rtl w:val="0"/>
        </w:rPr>
        <w:t xml:space="preserve"> PostgreSQL (với JSONB và extension pgvector), SurrealDB, ArangoDB.</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Đối tượng &amp; Nghiệp vụ phù hợp:</w:t>
      </w:r>
      <w:r w:rsidDel="00000000" w:rsidR="00000000" w:rsidRPr="00000000">
        <w:rPr>
          <w:rFonts w:ascii="Arial" w:cs="Arial" w:eastAsia="Arial" w:hAnsi="Arial"/>
          <w:sz w:val="22"/>
          <w:szCs w:val="22"/>
          <w:rtl w:val="0"/>
        </w:rPr>
        <w:t xml:space="preserve"> Doanh nghiệp xuất nhập khẩu, logistics, ứng dụng SaaS quản lý hợp đồng thông minh, hệ sinh thái doanh nghiệp vừa và nhỏ (SMEs) cần vận hành AI mà không muốn chi phí hạ tầng bị phân mảnh.</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2.5. Cơ sở dữ liệu Quan hệ Phân tán (Distributed SQL / NewSQL)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sz w:val="22"/>
          <w:szCs w:val="22"/>
        </w:rPr>
      </w:pPr>
      <w:r w:rsidDel="00000000" w:rsidR="00000000" w:rsidRPr="00000000">
        <w:rPr>
          <w:rFonts w:ascii="Arial" w:cs="Arial" w:eastAsia="Arial" w:hAnsi="Arial"/>
          <w:color w:val="2d3748"/>
          <w:sz w:val="22"/>
          <w:szCs w:val="22"/>
          <w:rtl w:val="0"/>
        </w:rPr>
        <w:t xml:space="preserve">Kế thừa trọn vẹn cú pháp SQL và chuẩn ACID của RDBMS, nhưng có khả năng mở rộng quy mô ngang không giới hạn (Horizontal Scalability) qua nhiều máy chủ phân tán toàn cầu.</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Công nghệ đại diện:</w:t>
      </w:r>
      <w:r w:rsidDel="00000000" w:rsidR="00000000" w:rsidRPr="00000000">
        <w:rPr>
          <w:rFonts w:ascii="Arial" w:cs="Arial" w:eastAsia="Arial" w:hAnsi="Arial"/>
          <w:sz w:val="22"/>
          <w:szCs w:val="22"/>
          <w:rtl w:val="0"/>
        </w:rPr>
        <w:t xml:space="preserve"> Google Cloud Spanner, CockroachDB, TiDB, YugabyteDB.</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Đối tượng &amp; Nghiệp vụ phù hợp:</w:t>
      </w:r>
      <w:r w:rsidDel="00000000" w:rsidR="00000000" w:rsidRPr="00000000">
        <w:rPr>
          <w:rFonts w:ascii="Arial" w:cs="Arial" w:eastAsia="Arial" w:hAnsi="Arial"/>
          <w:sz w:val="22"/>
          <w:szCs w:val="22"/>
          <w:rtl w:val="0"/>
        </w:rPr>
        <w:t xml:space="preserve"> Cổng thanh toán quốc tế, ngân hàng số xuyên biên giới, hệ thống đặt vé máy bay toàn cầu.</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2.6. Kho dữ liệu Hồ mở (Open Data Lakehouse)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sz w:val="22"/>
          <w:szCs w:val="22"/>
        </w:rPr>
      </w:pPr>
      <w:r w:rsidDel="00000000" w:rsidR="00000000" w:rsidRPr="00000000">
        <w:rPr>
          <w:rFonts w:ascii="Arial" w:cs="Arial" w:eastAsia="Arial" w:hAnsi="Arial"/>
          <w:color w:val="2d3748"/>
          <w:sz w:val="22"/>
          <w:szCs w:val="22"/>
          <w:rtl w:val="0"/>
        </w:rPr>
        <w:t xml:space="preserve">Sáp nhập tính linh hoạt lưu trữ file thô dung lượng Terabyte/Petabyte của Data Lake với cơ chế quản lý bảng phân tích có ACID và Time-Travel của Data Warehouse.</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Công nghệ đại diện:</w:t>
      </w:r>
      <w:r w:rsidDel="00000000" w:rsidR="00000000" w:rsidRPr="00000000">
        <w:rPr>
          <w:rFonts w:ascii="Arial" w:cs="Arial" w:eastAsia="Arial" w:hAnsi="Arial"/>
          <w:sz w:val="22"/>
          <w:szCs w:val="22"/>
          <w:rtl w:val="0"/>
        </w:rPr>
        <w:t xml:space="preserve"> Apache Iceberg, Delta Lake, Snowflake, Databricks.</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Đối tượng &amp; Nghiệp vụ phù hợp:</w:t>
      </w:r>
      <w:r w:rsidDel="00000000" w:rsidR="00000000" w:rsidRPr="00000000">
        <w:rPr>
          <w:rFonts w:ascii="Arial" w:cs="Arial" w:eastAsia="Arial" w:hAnsi="Arial"/>
          <w:sz w:val="22"/>
          <w:szCs w:val="22"/>
          <w:rtl w:val="0"/>
        </w:rPr>
        <w:t xml:space="preserve"> Phân tích dữ liệu lớn (Big Data Analytics), Báo cáo Business Intelligence (BI), Huấn luyện mô hình học máy (Machine Learning Training) trên toàn bộ dữ liệu lịch sử nhiều năm.</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240" w:before="36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3. MA TRẬN SO SÁNH CÁC MÔ HÌNH CƠ SỞ DỮ LIỆU</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Mô hình</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Bản chất dữ liệu</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Đặc tính cốt lõi</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Trường hợp tối ưu</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Hạn chế chính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RDBMS (Quan hệ)</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Bảng biểu có cấu trúc cố định</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ACID tuyệt đối, Khóa chính/ngoại, SQL</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Đơn hàng, Bán hàng, Tài chính, Kế toán</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Khó scale ngang, không tìm kiếm ngữ nghĩa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 NoSQL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Bán cấu trúc (JSON, XML)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Lược đồ linh hoạt, Dễ scale ngang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Catalog sản phẩm đa dạng, CMS blog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Truy vấn đa bảng phức tạp kém hiệu quả</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Key-Value &amp; Cache</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Cặp Key - Value đơn giản</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Lưu trên RAM, Tốc độ microsecond</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Phiên đăng nhập, Giỏ hàng tạm, Rate limit</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Không hỗ trợ tìm kiếm theo thuộc tính con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Graph (Đồ thị)</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Mạng lưới Đỉnh &amp; Cạnh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Duyệt liên kết nhiều bậc siêu tốc</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Mạng xã hội, Gian lận tài chính, Tri thức</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Không thích hợp cho báo cáo tổng hợp lớn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Vector (AI-Native)</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Mảng số thực nhiều chiều (Embeddings)</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Tìm kiếm tương đồng ngữ nghĩa (ANN)</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RAG AI Chatbot, Tìm kiếm ảnh/âm thanh</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Chi phí RAM cao, không thay thế được kế toán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Multi-Model / Hybrid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Bảng + JSONB + Vector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ACID đầy đủ + Linh hoạt + Hỗ trợ AI</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Hồ sơ XNK, Hợp đồng thông minh, SaaS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Cần tối ưu cấu hình để tránh nặng tài nguyên</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36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4. KHUNG RA QUYẾT ĐỊNH CHO AI: CÂY LOGIC TỰ ĐỘNG CHỌN MÔ HÌNH</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sz w:val="22"/>
          <w:szCs w:val="22"/>
        </w:rPr>
      </w:pPr>
      <w:r w:rsidDel="00000000" w:rsidR="00000000" w:rsidRPr="00000000">
        <w:rPr>
          <w:rFonts w:ascii="Arial" w:cs="Arial" w:eastAsia="Arial" w:hAnsi="Arial"/>
          <w:color w:val="2d3748"/>
          <w:sz w:val="22"/>
          <w:szCs w:val="22"/>
          <w:rtl w:val="0"/>
        </w:rPr>
        <w:t xml:space="preserve">Để AI có thể tiếp nhận bất kỳ đề bài tập hoặc bài toán thực tế nào và tự động ra quyết định chọn loại CSDL chính xác, AI cần thực thi thuật toán phân tích 4 bước sau:</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540" w:before="180" w:line="300" w:lineRule="auto"/>
        <w:ind w:left="180" w:right="180" w:firstLine="0"/>
        <w:rPr>
          <w:rFonts w:ascii="Courier" w:cs="Courier" w:eastAsia="Courier" w:hAnsi="Courier"/>
          <w:sz w:val="18"/>
          <w:szCs w:val="18"/>
          <w:shd w:fill="edf2f7" w:val="clear"/>
        </w:rPr>
      </w:pPr>
      <w:r w:rsidDel="00000000" w:rsidR="00000000" w:rsidRPr="00000000">
        <w:rPr>
          <w:rFonts w:ascii="Courier" w:cs="Courier" w:eastAsia="Courier" w:hAnsi="Courier"/>
          <w:sz w:val="18"/>
          <w:szCs w:val="18"/>
          <w:shd w:fill="edf2f7" w:val="clear"/>
          <w:rtl w:val="0"/>
        </w:rPr>
        <w:t xml:space="preserve">BƯỚC 1: Đánh giá ràng buộc nghiệp vụ (ACID Constraint Check)</w:t>
        <w:br w:type="textWrapping"/>
        <w:t xml:space="preserve">├── CÓ yếu tố thanh toán tiền nong, hóa đơn, tồn kho, hợp đồng cần toàn vẹn 100%?</w:t>
        <w:br w:type="textWrapping"/>
        <w:t xml:space="preserve">│   ├── YES ──&gt; Đi vào Nhóm CSDL Tuân thủ ACID (RDBMS / Multi-Model / Distributed SQL)</w:t>
        <w:br w:type="textWrapping"/>
        <w:t xml:space="preserve">│   └── NO  ──&gt; Đi vào Nhóm Linh hoạt / Tốc độ / Tác vụ đặc thù (NoSQL / Graph / Vector)</w:t>
        <w:br w:type="textWrapping"/>
        <w:br w:type="textWrapping"/>
        <w:t xml:space="preserve">BƯỚC 2: Kiểm tra bản chất cấu trúc dữ liệu (Data Structure &amp; Schema Variability)</w:t>
        <w:br w:type="textWrapping"/>
        <w:t xml:space="preserve">├── Nếu thuộc Nhóm ACID:</w:t>
        <w:br w:type="textWrapping"/>
        <w:t xml:space="preserve">│   ├── Dữ liệu cố định, cấu trúc bảng rõ ràng, bài tập chuẩn đại học ──&gt; RDBMS (PostgreSQL, MySQL)</w:t>
        <w:br w:type="textWrapping"/>
        <w:t xml:space="preserve">│   ├── Nghiệp vụ có bảng chuẩn nhưng nhiều điều khoản động biến thiên + Cần AI tra cứu ──&gt; HYBRID (PostgreSQL + JSONB + pgvector)</w:t>
        <w:br w:type="textWrapping"/>
        <w:t xml:space="preserve">│   └── Quy mô hàng triệu giao dịch/giây đa quốc gia ──&gt; DISTRIBUTED SQL (CockroachDB, Spanner)</w:t>
        <w:br w:type="textWrapping"/>
        <w:t xml:space="preserve">├── Nếu thuộc Nhóm Linh hoạt / Đặc thù:</w:t>
        <w:br w:type="textWrapping"/>
        <w:t xml:space="preserve">│   ├── Dữ liệu là văn bản dài, file PDF, ảnh, phục vụ Chatbot hỏi đáp ──&gt; VECTOR DB (Qdrant, Pinecone)</w:t>
        <w:br w:type="textWrapping"/>
        <w:t xml:space="preserve">│   ├── Dữ liệu quan hệ chằng chịt nhiều tầng (bạn của bạn, chuỗi chuyển tiền) ──&gt; GRAPH DB (Neo4j)</w:t>
        <w:br w:type="textWrapping"/>
        <w:t xml:space="preserve">│   ├── Tần suất đọc ghi siêu nhanh dưới mili-giây, dữ liệu tạm thời ──&gt; KEY-VALUE (Redis)</w:t>
        <w:br w:type="textWrapping"/>
        <w:t xml:space="preserve">│   └── Dữ liệu tài liệu phân tán, cấu trúc mỗi mục một kiểu ──&gt; DOCUMENT DB (MongoDB)</w:t>
        <w:br w:type="textWrapping"/>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240"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5. CÁC BÀI TOÁN THỰC HÀNH VÀ TRỰC QUAN HÓA THIẾT KẾ</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5.1. Bài toán 1: Quản lý Cửa hàng Bán hàng (Bài tập Thiết kế Chuẩn mực)</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sz w:val="22"/>
          <w:szCs w:val="22"/>
        </w:rPr>
      </w:pPr>
      <w:r w:rsidDel="00000000" w:rsidR="00000000" w:rsidRPr="00000000">
        <w:rPr>
          <w:rFonts w:ascii="Arial" w:cs="Arial" w:eastAsia="Arial" w:hAnsi="Arial"/>
          <w:b w:val="1"/>
          <w:bCs w:val="1"/>
          <w:color w:val="2d3748"/>
          <w:sz w:val="22"/>
          <w:szCs w:val="22"/>
          <w:rtl w:val="0"/>
        </w:rPr>
        <w:t xml:space="preserve">Đề bài:</w:t>
      </w:r>
      <w:r w:rsidDel="00000000" w:rsidR="00000000" w:rsidRPr="00000000">
        <w:rPr>
          <w:rFonts w:ascii="Arial" w:cs="Arial" w:eastAsia="Arial" w:hAnsi="Arial"/>
          <w:color w:val="2d3748"/>
          <w:sz w:val="22"/>
          <w:szCs w:val="22"/>
          <w:rtl w:val="0"/>
        </w:rPr>
        <w:t xml:space="preserve"> Một cửa hàng cần quản lý bán sản phẩm cho khách hàng. Khách có mã KH, tên, SĐT. Sản phẩm có mã SP, tên SP, giá bán. Khách mua nhiều sản phẩm trong một lần mua. Một lần mua có ngày mua và tổng tiền.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d3748"/>
          <w:sz w:val="22"/>
          <w:szCs w:val="22"/>
        </w:rPr>
      </w:pPr>
      <w:r w:rsidDel="00000000" w:rsidR="00000000" w:rsidRPr="00000000">
        <w:rPr>
          <w:rFonts w:ascii="Arial" w:cs="Arial" w:eastAsia="Arial" w:hAnsi="Arial"/>
          <w:b w:val="1"/>
          <w:bCs w:val="1"/>
          <w:color w:val="2d3748"/>
          <w:sz w:val="22"/>
          <w:szCs w:val="22"/>
          <w:rtl w:val="0"/>
        </w:rPr>
        <w:t xml:space="preserve">Quyết định của AI:</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Mô hình lựa chọn: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RDBMS (Cơ sở dữ liệu quan hệ)</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Lý do:</w:t>
      </w:r>
      <w:r w:rsidDel="00000000" w:rsidR="00000000" w:rsidRPr="00000000">
        <w:rPr>
          <w:rFonts w:ascii="Arial" w:cs="Arial" w:eastAsia="Arial" w:hAnsi="Arial"/>
          <w:sz w:val="22"/>
          <w:szCs w:val="22"/>
          <w:rtl w:val="0"/>
        </w:rPr>
        <w:t xml:space="preserve"> Dữ liệu hoàn toàn có cấu trúc, đòi hỏi tính toàn vẹn giao dịch (tiền, số lượng), tránh trùng lặp thông tin khách hàng và sản phẩm theo chuẩn 3NF.</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d3748"/>
          <w:sz w:val="22"/>
          <w:szCs w:val="22"/>
        </w:rPr>
      </w:pPr>
      <w:r w:rsidDel="00000000" w:rsidR="00000000" w:rsidRPr="00000000">
        <w:rPr>
          <w:rFonts w:ascii="Arial" w:cs="Arial" w:eastAsia="Arial" w:hAnsi="Arial"/>
          <w:b w:val="1"/>
          <w:bCs w:val="1"/>
          <w:color w:val="2d3748"/>
          <w:sz w:val="22"/>
          <w:szCs w:val="22"/>
          <w:rtl w:val="0"/>
        </w:rPr>
        <w:t xml:space="preserve">Sơ đồ Thực thể Quan hệ (ERD Trực quan):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0" w:before="180" w:line="300" w:lineRule="auto"/>
        <w:ind w:left="180" w:right="180" w:firstLine="0"/>
        <w:rPr>
          <w:rFonts w:ascii="Courier" w:cs="Courier" w:eastAsia="Courier" w:hAnsi="Courier"/>
          <w:sz w:val="18"/>
          <w:szCs w:val="18"/>
          <w:shd w:fill="edf2f7" w:val="clear"/>
        </w:rPr>
      </w:pPr>
      <w:r w:rsidDel="00000000" w:rsidR="00000000" w:rsidRPr="00000000">
        <w:rPr>
          <w:rFonts w:ascii="Courier" w:cs="Courier" w:eastAsia="Courier" w:hAnsi="Courier"/>
          <w:sz w:val="18"/>
          <w:szCs w:val="18"/>
          <w:shd w:fill="edf2f7" w:val="clear"/>
          <w:rtl w:val="0"/>
        </w:rPr>
        <w:t xml:space="preserve">┌─────────────────────────┐                 ┌─────────────────────────┐</w:t>
        <w:br w:type="textWrapping"/>
        <w:t xml:space="preserve">│       KHACH_HANG        │                 │         HOA_DON         │</w:t>
        <w:br w:type="textWrapping"/>
        <w:t xml:space="preserve">├─────────────────────────┤                 ├─────────────────────────┤</w:t>
        <w:br w:type="textWrapping"/>
        <w:t xml:space="preserve">│ * MaKH (PK)             │ 1             N │ * MaHD (PK)             │</w:t>
        <w:br w:type="textWrapping"/>
        <w:t xml:space="preserve">│   TenKH                 ├─────────────────┤   NgayMua               │</w:t>
        <w:br w:type="textWrapping"/>
        <w:t xml:space="preserve">│   SDT                   │                 │   TongTien              │</w:t>
        <w:br w:type="textWrapping"/>
        <w:t xml:space="preserve">└─────────────────────────┘                 │   MaKH (FK)             │</w:t>
        <w:br w:type="textWrapping"/>
        <w:t xml:space="preserve">                                            └────────────┬────────────┘</w:t>
        <w:br w:type="textWrapping"/>
        <w:t xml:space="preserve">                                                         │ 1</w:t>
        <w:br w:type="textWrapping"/>
        <w:t xml:space="preserve">                                                         │</w:t>
        <w:br w:type="textWrapping"/>
        <w:t xml:space="preserve">                                                         │ N</w:t>
        <w:br w:type="textWrapping"/>
        <w:t xml:space="preserve">┌─────────────────────────┐                 ┌────────────┴────────────┐</w:t>
        <w:br w:type="textWrapping"/>
        <w:t xml:space="preserve">│        SAN_PHAM         │                 │    CHI_TIET_HOA_DON     │</w:t>
        <w:br w:type="textWrapping"/>
        <w:t xml:space="preserve">├─────────────────────────┤                 ├─────────────────────────┤</w:t>
        <w:br w:type="textWrapping"/>
        <w:t xml:space="preserve">│ * MaSP (PK)             │ 1             N │ * MaHD (PK, FK)         │</w:t>
        <w:br w:type="textWrapping"/>
        <w:t xml:space="preserve">│   TenSP                 ├─────────────────┤ * MaSP (PK, FK)         │</w:t>
        <w:br w:type="textWrapping"/>
        <w:t xml:space="preserve">│   GiaBan                │                 │   SoLuong               │</w:t>
        <w:br w:type="textWrapping"/>
        <w:t xml:space="preserve">└─────────────────────────┘                 │   DonGiaBan             │</w:t>
        <w:br w:type="textWrapping"/>
        <w:t xml:space="preserve">                                            └─────────────────────────┘</w:t>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d3748"/>
          <w:sz w:val="22"/>
          <w:szCs w:val="22"/>
        </w:rPr>
      </w:pPr>
      <w:r w:rsidDel="00000000" w:rsidR="00000000" w:rsidRPr="00000000">
        <w:rPr>
          <w:rFonts w:ascii="Arial" w:cs="Arial" w:eastAsia="Arial" w:hAnsi="Arial"/>
          <w:b w:val="1"/>
          <w:bCs w:val="1"/>
          <w:color w:val="2d3748"/>
          <w:sz w:val="22"/>
          <w:szCs w:val="22"/>
          <w:rtl w:val="0"/>
        </w:rPr>
        <w:t xml:space="preserve">Giải thích cơ chế triệt tiêu dư thừa:</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2"/>
          <w:szCs w:val="22"/>
          <w:rtl w:val="0"/>
        </w:rPr>
        <w:t xml:space="preserve">Khách hàng mua 100 lần thì thông tin Tên, SĐT chỉ lưu duy nhất 1 dòng tại KHACH_HANG.</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2"/>
          <w:szCs w:val="22"/>
          <w:rtl w:val="0"/>
        </w:rPr>
        <w:t xml:space="preserve">Mối quan hệ N-N giữa Hóa đơn và Sản phẩm được tách thành thực thể kết hợp CHI_TIET_HOA_DON. Cột DonGiaBan được lưu độc lập với GiaBan của bảng SAN_PHAM để bảo đảm lịch sử giá bán không bị sai lệch khi cửa hàng tăng giá niêm yết trong tương lai.</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5.2. Bài toán 2: Quản trị Hợp đồng &amp; Hồ sơ Xuất Nhập Khẩu Vận hành bằng AI</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sz w:val="22"/>
          <w:szCs w:val="22"/>
        </w:rPr>
      </w:pPr>
      <w:r w:rsidDel="00000000" w:rsidR="00000000" w:rsidRPr="00000000">
        <w:rPr>
          <w:rFonts w:ascii="Arial" w:cs="Arial" w:eastAsia="Arial" w:hAnsi="Arial"/>
          <w:b w:val="1"/>
          <w:bCs w:val="1"/>
          <w:color w:val="2d3748"/>
          <w:sz w:val="22"/>
          <w:szCs w:val="22"/>
          <w:rtl w:val="0"/>
        </w:rPr>
        <w:t xml:space="preserve">Đề bài:</w:t>
      </w:r>
      <w:r w:rsidDel="00000000" w:rsidR="00000000" w:rsidRPr="00000000">
        <w:rPr>
          <w:rFonts w:ascii="Arial" w:cs="Arial" w:eastAsia="Arial" w:hAnsi="Arial"/>
          <w:color w:val="2d3748"/>
          <w:sz w:val="22"/>
          <w:szCs w:val="22"/>
          <w:rtl w:val="0"/>
        </w:rPr>
        <w:t xml:space="preserve"> Doanh nghiệp xuất nhập khẩu nông sản/linh kiện có hồ sơ chứng từ biến thiên liên tục theo Incoterms (FOB, CIF...), nhiều phương thức vận chuyển (Biển, Hàng không, Bộ), các điều khoản thanh toán phức tạp. Cần hệ thống lưu trữ chặt chẽ và cho phép AI tự động tra cứu, soạn thảo văn bản, kiểm tra chéo invoice/packing list.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d3748"/>
          <w:sz w:val="22"/>
          <w:szCs w:val="22"/>
        </w:rPr>
      </w:pPr>
      <w:r w:rsidDel="00000000" w:rsidR="00000000" w:rsidRPr="00000000">
        <w:rPr>
          <w:rFonts w:ascii="Arial" w:cs="Arial" w:eastAsia="Arial" w:hAnsi="Arial"/>
          <w:b w:val="1"/>
          <w:bCs w:val="1"/>
          <w:color w:val="2d3748"/>
          <w:sz w:val="22"/>
          <w:szCs w:val="22"/>
          <w:rtl w:val="0"/>
        </w:rPr>
        <w:t xml:space="preserve">Quyết định của AI:</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Mô hình lựa chọn: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Hybrid Database (PostgreSQL tích hợp JSONB &amp; pgvector)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Lý do:</w:t>
      </w:r>
      <w:r w:rsidDel="00000000" w:rsidR="00000000" w:rsidRPr="00000000">
        <w:rPr>
          <w:rFonts w:ascii="Arial" w:cs="Arial" w:eastAsia="Arial" w:hAnsi="Arial"/>
          <w:sz w:val="22"/>
          <w:szCs w:val="22"/>
          <w:rtl w:val="0"/>
        </w:rPr>
        <w:t xml:space="preserve"> Bảng quan hệ đảm bảo số liệu hải quan và tài chính không sai sót; Cột JSONB lưu các biến số điều khoản biến động không cố định; Vector nhúng giúp AI đọc hiểu quy định, đối chiếu mẫu chứng từ và tự động điền form.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d3748"/>
          <w:sz w:val="22"/>
          <w:szCs w:val="22"/>
        </w:rPr>
      </w:pPr>
      <w:r w:rsidDel="00000000" w:rsidR="00000000" w:rsidRPr="00000000">
        <w:rPr>
          <w:rFonts w:ascii="Arial" w:cs="Arial" w:eastAsia="Arial" w:hAnsi="Arial"/>
          <w:b w:val="1"/>
          <w:bCs w:val="1"/>
          <w:color w:val="2d3748"/>
          <w:sz w:val="22"/>
          <w:szCs w:val="22"/>
          <w:rtl w:val="0"/>
        </w:rPr>
        <w:t xml:space="preserve">Mô hình bảng dữ liệu lai trực quan: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540" w:before="180" w:line="300" w:lineRule="auto"/>
        <w:ind w:left="180" w:right="180" w:firstLine="0"/>
        <w:rPr>
          <w:rFonts w:ascii="Courier" w:cs="Courier" w:eastAsia="Courier" w:hAnsi="Courier"/>
          <w:sz w:val="18"/>
          <w:szCs w:val="18"/>
          <w:shd w:fill="edf2f7" w:val="clear"/>
        </w:rPr>
      </w:pPr>
      <w:r w:rsidDel="00000000" w:rsidR="00000000" w:rsidRPr="00000000">
        <w:rPr>
          <w:rFonts w:ascii="Courier" w:cs="Courier" w:eastAsia="Courier" w:hAnsi="Courier"/>
          <w:sz w:val="18"/>
          <w:szCs w:val="18"/>
          <w:shd w:fill="edf2f7" w:val="clear"/>
          <w:rtl w:val="0"/>
        </w:rPr>
        <w:t xml:space="preserve">[Bảng Quan hệ Chuẩn (RDBMS)]  ───&gt; id, contract_code, partner_id, incoterm, transport_mode</w:t>
        <w:br w:type="textWrapping"/>
        <w:t xml:space="preserve">               │</w:t>
        <w:br w:type="textWrapping"/>
        <w:t xml:space="preserve">[Cột Linh hoạt (JSONB)]      ───&gt; payment_terms, dynamic_clauses, documents_checklist</w:t>
        <w:br w:type="textWrapping"/>
        <w:t xml:space="preserve">               │</w:t>
        <w:br w:type="textWrapping"/>
        <w:t xml:space="preserve">[Vector Index (pgvector)]    ───&gt; document_embeddings (vector 1536 chiều) phục vụ AI Semantic Search</w:t>
        <w:br w:type="textWrapping"/>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6. PROMPT FRAMEWORK: CHỈ DẪN DÀNH CHO AI ĐỂ TỰ ĐỘNG THIẾT KẾ CSDL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sz w:val="22"/>
          <w:szCs w:val="22"/>
        </w:rPr>
      </w:pPr>
      <w:r w:rsidDel="00000000" w:rsidR="00000000" w:rsidRPr="00000000">
        <w:rPr>
          <w:rFonts w:ascii="Arial" w:cs="Arial" w:eastAsia="Arial" w:hAnsi="Arial"/>
          <w:color w:val="2d3748"/>
          <w:sz w:val="22"/>
          <w:szCs w:val="22"/>
          <w:rtl w:val="0"/>
        </w:rPr>
        <w:t xml:space="preserve">Khi cần giao bất kỳ bài toán nào cho AI giải, người dùng hoặc lập trình viên có thể áp dụng mẫu System Prompt chuẩn hóa sau:</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540" w:before="180" w:line="300" w:lineRule="auto"/>
        <w:ind w:left="180" w:right="180" w:firstLine="0"/>
        <w:rPr>
          <w:rFonts w:ascii="Courier" w:cs="Courier" w:eastAsia="Courier" w:hAnsi="Courier"/>
          <w:sz w:val="18"/>
          <w:szCs w:val="18"/>
          <w:shd w:fill="edf2f7" w:val="clear"/>
        </w:rPr>
      </w:pPr>
      <w:r w:rsidDel="00000000" w:rsidR="00000000" w:rsidRPr="00000000">
        <w:rPr>
          <w:rFonts w:ascii="Courier" w:cs="Courier" w:eastAsia="Courier" w:hAnsi="Courier"/>
          <w:sz w:val="18"/>
          <w:szCs w:val="18"/>
          <w:shd w:fill="edf2f7" w:val="clear"/>
          <w:rtl w:val="0"/>
        </w:rPr>
        <w:t xml:space="preserve">BẠN LÀ MỘT CHUYÊN GIA KIẾN TRÚC DỮ LIỆU (SENIOR DATABASE ARCHITECT).</w:t>
        <w:br w:type="textWrapping"/>
        <w:t xml:space="preserve">Khi nhận được mô tả bài toán từ người dùng, bạn hãy thực hiện tuần tự 4 bước:</w:t>
        <w:br w:type="textWrapping"/>
        <w:br w:type="textWrapping"/>
        <w:t xml:space="preserve">Bước 1: Phân tích đặc tính dữ liệu</w:t>
        <w:br w:type="textWrapping"/>
        <w:t xml:space="preserve">- Xác định xem bài toán có yêu cầu giao dịch chặt chẽ (ACID) hay cho phép mở rộng linh hoạt (BASE).</w:t>
        <w:br w:type="textWrapping"/>
        <w:t xml:space="preserve">- Chỉ rõ dữ liệu thuộc dạng: Có cấu trúc, Bán cấu trúc, Phi cấu trúc hay Đồ thị liên kết.</w:t>
        <w:br w:type="textWrapping"/>
        <w:br w:type="textWrapping"/>
        <w:t xml:space="preserve">Bước 2: Ra quyết định chọn mô hình CSDL</w:t>
        <w:br w:type="textWrapping"/>
        <w:t xml:space="preserve">- Chọn 1 trong các mô hình: RDBMS, Document NoSQL, Key-Value, Graph, Vector, hoặc Hybrid Multi-Model.</w:t>
        <w:br w:type="textWrapping"/>
        <w:t xml:space="preserve">- Nêu rõ 2-3 lý do cốt lõi tại sao mô hình này tối ưu nhất so với các mô hình khác.</w:t>
        <w:br w:type="textWrapping"/>
        <w:br w:type="textWrapping"/>
        <w:t xml:space="preserve">Bước 3: Thiết kế cấu trúc dữ liệu &amp; ERD trực quan</w:t>
        <w:br w:type="textWrapping"/>
        <w:t xml:space="preserve">- Liệt kê đầy đủ các thực thể, thuộc tính, chỉ định rõ Khóa chính (PK) và Khóa ngoại (FK).</w:t>
        <w:br w:type="textWrapping"/>
        <w:t xml:space="preserve">- Vẽ sơ đồ quan hệ ASCII hoặc Mermaid thể hiện rõ mối quan hệ 1-1, 1-N, N-N.</w:t>
        <w:br w:type="textWrapping"/>
        <w:t xml:space="preserve">- Giải thích cách loại trừ trùng lặp (áp dụng chuẩn 1NF, 2NF, 3NF nếu là RDBMS).</w:t>
        <w:br w:type="textWrapping"/>
        <w:br w:type="textWrapping"/>
        <w:t xml:space="preserve">Bước 4: Viết mã tạo bảng mẫu (DDL Script)</w:t>
        <w:br w:type="textWrapping"/>
        <w:t xml:space="preserve">- Cung cấp đoạn mã SQL hoặc schema cấu hình thực tế, có chú thích chi tiết từng cột.</w:t>
        <w:br w:type="textWrapping"/>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7. KẾT LUẬN &amp; ĐỀ XUẤT THỰC TIỄN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sz w:val="22"/>
          <w:szCs w:val="22"/>
        </w:rPr>
      </w:pPr>
      <w:r w:rsidDel="00000000" w:rsidR="00000000" w:rsidRPr="00000000">
        <w:rPr>
          <w:rFonts w:ascii="Arial" w:cs="Arial" w:eastAsia="Arial" w:hAnsi="Arial"/>
          <w:color w:val="2d3748"/>
          <w:sz w:val="22"/>
          <w:szCs w:val="22"/>
          <w:rtl w:val="0"/>
        </w:rPr>
        <w:t xml:space="preserve">Đối với việc giải quyết các bài tập học phần CSDL, </w:t>
      </w:r>
      <w:r w:rsidDel="00000000" w:rsidR="00000000" w:rsidRPr="00000000">
        <w:rPr>
          <w:rFonts w:ascii="Arial" w:cs="Arial" w:eastAsia="Arial" w:hAnsi="Arial"/>
          <w:b w:val="1"/>
          <w:bCs w:val="1"/>
          <w:color w:val="2d3748"/>
          <w:sz w:val="22"/>
          <w:szCs w:val="22"/>
          <w:rtl w:val="0"/>
        </w:rPr>
        <w:t xml:space="preserve">RDBMS theo chuẩn 3NF</w:t>
      </w:r>
      <w:r w:rsidDel="00000000" w:rsidR="00000000" w:rsidRPr="00000000">
        <w:rPr>
          <w:rFonts w:ascii="Arial" w:cs="Arial" w:eastAsia="Arial" w:hAnsi="Arial"/>
          <w:color w:val="2d3748"/>
          <w:sz w:val="22"/>
          <w:szCs w:val="22"/>
          <w:rtl w:val="0"/>
        </w:rPr>
        <w:t xml:space="preserve"> luôn là lựa chọn chính xác tuyệt đối để đạt điểm số cao và thể hiện rõ kỹ năng chuẩn hóa dữ liệu. Đối với các dự án thực tiễn tích hợp trí tuệ nhân tạo và vận hành tự động, kiến trúc </w:t>
      </w:r>
      <w:r w:rsidDel="00000000" w:rsidR="00000000" w:rsidRPr="00000000">
        <w:rPr>
          <w:rFonts w:ascii="Arial" w:cs="Arial" w:eastAsia="Arial" w:hAnsi="Arial"/>
          <w:b w:val="1"/>
          <w:bCs w:val="1"/>
          <w:color w:val="2d3748"/>
          <w:sz w:val="22"/>
          <w:szCs w:val="22"/>
          <w:rtl w:val="0"/>
        </w:rPr>
        <w:t xml:space="preserve">Hybrid (PostgreSQL + JSONB + pgvector)</w:t>
      </w:r>
      <w:r w:rsidDel="00000000" w:rsidR="00000000" w:rsidRPr="00000000">
        <w:rPr>
          <w:rFonts w:ascii="Arial" w:cs="Arial" w:eastAsia="Arial" w:hAnsi="Arial"/>
          <w:color w:val="2d3748"/>
          <w:sz w:val="22"/>
          <w:szCs w:val="22"/>
          <w:rtl w:val="0"/>
        </w:rPr>
        <w:t xml:space="preserve"> hiện là giải pháp cân bằng hoàn hảo nhất giữa chi phí, tính toàn vẹn và năng lực tìm kiếm thông minh.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