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NASA is committed to providing all categories of small businesses an opportunity to participate in both NASA prime contracts and subcontracts.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NASA Leadership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Administrator Jim Bridenstine</w:t>
      </w: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sz w:val="24"/>
          <w:szCs w:val="24"/>
          <w:rtl w:val="0"/>
          <w:lang w:val="en-US"/>
        </w:rPr>
        <w:t>NASA Administrator Jim Bridenstine, Official Portrait, Wednesday, July 24, 2019, NASA Headquarters in Washington.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