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B0A94E" w14:textId="77777777" w:rsidR="003E4F73" w:rsidRDefault="007D4598" w:rsidP="004719E6">
      <w:pPr>
        <w:pStyle w:val="BodyText"/>
        <w:tabs>
          <w:tab w:val="right" w:pos="10899"/>
        </w:tabs>
        <w:spacing w:before="89"/>
        <w:rPr>
          <w:rFonts w:ascii="HelveticaNeueLT Std Cn" w:hAnsi="HelveticaNeueLT Std Cn"/>
          <w:b/>
        </w:rPr>
      </w:pPr>
      <w:r>
        <w:rPr>
          <w:rFonts w:ascii="HelveticaNeueLT Std Cn" w:hAnsi="HelveticaNeueLT Std Cn"/>
          <w:b/>
          <w:color w:val="231F20"/>
        </w:rPr>
        <w:t xml:space="preserve">9.1   </w:t>
      </w:r>
      <w:r>
        <w:rPr>
          <w:rFonts w:ascii="HelveticaNeueLT Std Cn" w:hAnsi="HelveticaNeueLT Std Cn"/>
          <w:b/>
          <w:color w:val="231F20"/>
          <w:spacing w:val="10"/>
        </w:rPr>
        <w:t xml:space="preserve"> </w:t>
      </w:r>
      <w:r>
        <w:rPr>
          <w:rFonts w:ascii="Wingdings" w:hAnsi="Wingdings"/>
          <w:color w:val="231F20"/>
        </w:rPr>
        <w:t></w:t>
      </w:r>
      <w:r>
        <w:rPr>
          <w:color w:val="231F20"/>
        </w:rPr>
        <w:t xml:space="preserve">   </w:t>
      </w:r>
      <w:r>
        <w:rPr>
          <w:color w:val="231F20"/>
          <w:spacing w:val="2"/>
        </w:rPr>
        <w:t xml:space="preserve"> </w:t>
      </w:r>
      <w:r>
        <w:rPr>
          <w:rFonts w:ascii="HelveticaNeueLT Std Cn" w:hAnsi="HelveticaNeueLT Std Cn"/>
          <w:color w:val="231F20"/>
        </w:rPr>
        <w:t>The</w:t>
      </w:r>
      <w:r>
        <w:rPr>
          <w:rFonts w:ascii="HelveticaNeueLT Std Cn" w:hAnsi="HelveticaNeueLT Std Cn"/>
          <w:color w:val="231F20"/>
          <w:spacing w:val="1"/>
        </w:rPr>
        <w:t xml:space="preserve"> </w:t>
      </w:r>
      <w:r>
        <w:rPr>
          <w:rFonts w:ascii="HelveticaNeueLT Std Cn" w:hAnsi="HelveticaNeueLT Std Cn"/>
          <w:color w:val="231F20"/>
        </w:rPr>
        <w:t>Cost</w:t>
      </w:r>
      <w:r>
        <w:rPr>
          <w:rFonts w:ascii="HelveticaNeueLT Std Cn" w:hAnsi="HelveticaNeueLT Std Cn"/>
          <w:color w:val="231F20"/>
          <w:spacing w:val="1"/>
        </w:rPr>
        <w:t xml:space="preserve"> </w:t>
      </w:r>
      <w:r>
        <w:rPr>
          <w:rFonts w:ascii="HelveticaNeueLT Std Cn" w:hAnsi="HelveticaNeueLT Std Cn"/>
          <w:color w:val="231F20"/>
        </w:rPr>
        <w:t>of Living</w:t>
      </w:r>
      <w:r>
        <w:rPr>
          <w:rFonts w:ascii="HelveticaNeueLT Std Cn" w:hAnsi="HelveticaNeueLT Std Cn"/>
          <w:color w:val="231F20"/>
          <w:spacing w:val="1"/>
        </w:rPr>
        <w:t xml:space="preserve"> </w:t>
      </w:r>
      <w:r>
        <w:rPr>
          <w:rFonts w:ascii="HelveticaNeueLT Std Cn" w:hAnsi="HelveticaNeueLT Std Cn"/>
          <w:color w:val="231F20"/>
        </w:rPr>
        <w:t>in Different</w:t>
      </w:r>
      <w:r>
        <w:rPr>
          <w:rFonts w:ascii="HelveticaNeueLT Std Cn" w:hAnsi="HelveticaNeueLT Std Cn"/>
          <w:color w:val="231F20"/>
          <w:spacing w:val="1"/>
        </w:rPr>
        <w:t xml:space="preserve"> </w:t>
      </w:r>
      <w:r>
        <w:rPr>
          <w:rFonts w:ascii="HelveticaNeueLT Std Cn" w:hAnsi="HelveticaNeueLT Std Cn"/>
          <w:color w:val="231F20"/>
        </w:rPr>
        <w:t>Parts of</w:t>
      </w:r>
      <w:r>
        <w:rPr>
          <w:rFonts w:ascii="HelveticaNeueLT Std Cn" w:hAnsi="HelveticaNeueLT Std Cn"/>
          <w:color w:val="231F20"/>
          <w:spacing w:val="1"/>
        </w:rPr>
        <w:t xml:space="preserve"> </w:t>
      </w:r>
      <w:r>
        <w:rPr>
          <w:rFonts w:ascii="HelveticaNeueLT Std Cn" w:hAnsi="HelveticaNeueLT Std Cn"/>
          <w:color w:val="231F20"/>
        </w:rPr>
        <w:t>the</w:t>
      </w:r>
      <w:r>
        <w:rPr>
          <w:rFonts w:ascii="HelveticaNeueLT Std Cn" w:hAnsi="HelveticaNeueLT Std Cn"/>
          <w:color w:val="231F20"/>
          <w:spacing w:val="1"/>
        </w:rPr>
        <w:t xml:space="preserve"> </w:t>
      </w:r>
      <w:r>
        <w:rPr>
          <w:rFonts w:ascii="HelveticaNeueLT Std Cn" w:hAnsi="HelveticaNeueLT Std Cn"/>
          <w:color w:val="231F20"/>
        </w:rPr>
        <w:t>United States</w:t>
      </w:r>
      <w:r>
        <w:rPr>
          <w:rFonts w:ascii="HelveticaNeueLT Std Cn" w:hAnsi="HelveticaNeueLT Std Cn"/>
          <w:color w:val="231F20"/>
        </w:rPr>
        <w:tab/>
      </w:r>
      <w:r>
        <w:rPr>
          <w:rFonts w:ascii="HelveticaNeueLT Std Cn" w:hAnsi="HelveticaNeueLT Std Cn"/>
          <w:b/>
          <w:color w:val="231F20"/>
        </w:rPr>
        <w:t>1</w:t>
      </w:r>
    </w:p>
    <w:p w14:paraId="175BF0E7" w14:textId="77777777" w:rsidR="003E4F73" w:rsidRDefault="003E4F73" w:rsidP="004719E6">
      <w:pPr>
        <w:pStyle w:val="BodyText"/>
        <w:spacing w:before="9"/>
        <w:rPr>
          <w:rFonts w:ascii="HelveticaNeueLT Std Cn"/>
          <w:b/>
          <w:sz w:val="30"/>
        </w:rPr>
      </w:pPr>
    </w:p>
    <w:p w14:paraId="3D35800C" w14:textId="36B0E132" w:rsidR="003E4F73" w:rsidRDefault="007D4598" w:rsidP="004719E6">
      <w:pPr>
        <w:pStyle w:val="Title"/>
        <w:spacing w:line="247" w:lineRule="auto"/>
        <w:ind w:left="684"/>
      </w:pPr>
      <w:r>
        <w:rPr>
          <w:color w:val="2E54A5"/>
          <w:spacing w:val="12"/>
        </w:rPr>
        <w:t>9.1</w:t>
      </w:r>
      <w:r>
        <w:rPr>
          <w:color w:val="2E54A5"/>
          <w:spacing w:val="42"/>
        </w:rPr>
        <w:t xml:space="preserve"> </w:t>
      </w:r>
      <w:r>
        <w:rPr>
          <w:color w:val="2E54A5"/>
          <w:spacing w:val="12"/>
        </w:rPr>
        <w:t>THE</w:t>
      </w:r>
      <w:r>
        <w:rPr>
          <w:color w:val="2E54A5"/>
          <w:spacing w:val="41"/>
        </w:rPr>
        <w:t xml:space="preserve"> </w:t>
      </w:r>
      <w:r>
        <w:rPr>
          <w:color w:val="2E54A5"/>
          <w:spacing w:val="13"/>
        </w:rPr>
        <w:t>COST</w:t>
      </w:r>
      <w:r>
        <w:rPr>
          <w:color w:val="2E54A5"/>
          <w:spacing w:val="42"/>
        </w:rPr>
        <w:t xml:space="preserve"> </w:t>
      </w:r>
      <w:r>
        <w:rPr>
          <w:color w:val="2E54A5"/>
        </w:rPr>
        <w:t>OF</w:t>
      </w:r>
      <w:r>
        <w:rPr>
          <w:color w:val="2E54A5"/>
          <w:spacing w:val="42"/>
        </w:rPr>
        <w:t xml:space="preserve"> </w:t>
      </w:r>
      <w:r>
        <w:rPr>
          <w:color w:val="2E54A5"/>
          <w:spacing w:val="15"/>
        </w:rPr>
        <w:t>LIVING</w:t>
      </w:r>
      <w:r>
        <w:rPr>
          <w:color w:val="2E54A5"/>
          <w:spacing w:val="41"/>
        </w:rPr>
        <w:t xml:space="preserve"> </w:t>
      </w:r>
      <w:r>
        <w:rPr>
          <w:color w:val="2E54A5"/>
        </w:rPr>
        <w:t>IN</w:t>
      </w:r>
      <w:r>
        <w:rPr>
          <w:color w:val="2E54A5"/>
          <w:spacing w:val="42"/>
        </w:rPr>
        <w:t xml:space="preserve"> </w:t>
      </w:r>
      <w:r>
        <w:rPr>
          <w:color w:val="2E54A5"/>
          <w:spacing w:val="16"/>
        </w:rPr>
        <w:t>DIFFERENT</w:t>
      </w:r>
      <w:r>
        <w:rPr>
          <w:color w:val="2E54A5"/>
          <w:spacing w:val="-84"/>
        </w:rPr>
        <w:t xml:space="preserve"> </w:t>
      </w:r>
      <w:r>
        <w:rPr>
          <w:color w:val="2E54A5"/>
        </w:rPr>
        <w:t>PARTS</w:t>
      </w:r>
      <w:r>
        <w:rPr>
          <w:color w:val="2E54A5"/>
          <w:spacing w:val="42"/>
        </w:rPr>
        <w:t xml:space="preserve"> </w:t>
      </w:r>
      <w:r>
        <w:rPr>
          <w:color w:val="2E54A5"/>
        </w:rPr>
        <w:t>OF</w:t>
      </w:r>
      <w:r>
        <w:rPr>
          <w:color w:val="2E54A5"/>
          <w:spacing w:val="43"/>
        </w:rPr>
        <w:t xml:space="preserve"> </w:t>
      </w:r>
      <w:r>
        <w:rPr>
          <w:color w:val="2E54A5"/>
          <w:spacing w:val="12"/>
        </w:rPr>
        <w:t>THE</w:t>
      </w:r>
      <w:r w:rsidR="004719E6">
        <w:rPr>
          <w:color w:val="2E54A5"/>
          <w:spacing w:val="42"/>
        </w:rPr>
        <w:t xml:space="preserve"> </w:t>
      </w:r>
      <w:r>
        <w:rPr>
          <w:color w:val="2E54A5"/>
          <w:spacing w:val="15"/>
        </w:rPr>
        <w:t>UNITED</w:t>
      </w:r>
      <w:r>
        <w:rPr>
          <w:color w:val="2E54A5"/>
          <w:spacing w:val="43"/>
        </w:rPr>
        <w:t xml:space="preserve"> </w:t>
      </w:r>
      <w:r>
        <w:rPr>
          <w:color w:val="2E54A5"/>
          <w:spacing w:val="11"/>
        </w:rPr>
        <w:t>STATES</w:t>
      </w:r>
    </w:p>
    <w:p w14:paraId="487E13B1" w14:textId="77777777" w:rsidR="003E4F73" w:rsidRDefault="003E4F73" w:rsidP="004719E6">
      <w:pPr>
        <w:pStyle w:val="BodyText"/>
        <w:spacing w:before="6"/>
        <w:rPr>
          <w:rFonts w:ascii="HelveticaNeueLT Std Cn"/>
          <w:b/>
          <w:sz w:val="35"/>
        </w:rPr>
      </w:pPr>
    </w:p>
    <w:p w14:paraId="27C64425" w14:textId="6687E0AD" w:rsidR="003E4F73" w:rsidRDefault="007D4598" w:rsidP="004719E6">
      <w:pPr>
        <w:pStyle w:val="BodyText"/>
        <w:spacing w:line="261" w:lineRule="auto"/>
        <w:ind w:left="75" w:right="117" w:firstLine="31"/>
      </w:pPr>
      <w:r>
        <w:rPr>
          <w:color w:val="231F20"/>
          <w:spacing w:val="-1"/>
        </w:rPr>
        <w:t>The</w:t>
      </w:r>
      <w:r>
        <w:rPr>
          <w:color w:val="231F20"/>
          <w:spacing w:val="-16"/>
        </w:rPr>
        <w:t xml:space="preserve"> </w:t>
      </w:r>
      <w:r>
        <w:rPr>
          <w:color w:val="231F20"/>
          <w:spacing w:val="-1"/>
        </w:rPr>
        <w:t>cost</w:t>
      </w:r>
      <w:r>
        <w:rPr>
          <w:color w:val="231F20"/>
          <w:spacing w:val="-16"/>
        </w:rPr>
        <w:t xml:space="preserve"> </w:t>
      </w:r>
      <w:r>
        <w:rPr>
          <w:color w:val="231F20"/>
          <w:spacing w:val="-1"/>
        </w:rPr>
        <w:t>of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1"/>
        </w:rPr>
        <w:t>living</w:t>
      </w:r>
      <w:r>
        <w:rPr>
          <w:color w:val="231F20"/>
          <w:spacing w:val="-16"/>
        </w:rPr>
        <w:t xml:space="preserve"> </w:t>
      </w:r>
      <w:r>
        <w:rPr>
          <w:color w:val="231F20"/>
          <w:spacing w:val="-1"/>
        </w:rPr>
        <w:t>can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1"/>
        </w:rPr>
        <w:t>vary</w:t>
      </w:r>
      <w:r>
        <w:rPr>
          <w:color w:val="231F20"/>
          <w:spacing w:val="-16"/>
        </w:rPr>
        <w:t xml:space="preserve"> </w:t>
      </w:r>
      <w:r>
        <w:rPr>
          <w:color w:val="231F20"/>
          <w:spacing w:val="-1"/>
        </w:rPr>
        <w:t>considerably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across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United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States.</w:t>
      </w:r>
      <w:r>
        <w:rPr>
          <w:color w:val="231F20"/>
          <w:spacing w:val="-26"/>
        </w:rPr>
        <w:t xml:space="preserve"> </w:t>
      </w:r>
      <w:r>
        <w:rPr>
          <w:color w:val="231F20"/>
        </w:rPr>
        <w:t>According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Missour</w:t>
      </w:r>
      <w:r w:rsidR="004719E6">
        <w:rPr>
          <w:color w:val="231F20"/>
        </w:rPr>
        <w:t xml:space="preserve">i </w:t>
      </w:r>
      <w:r>
        <w:rPr>
          <w:color w:val="231F20"/>
        </w:rPr>
        <w:t>Economic Research and Information Center, Mississippi offers the lowest average cost of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>living while Hawaii tops the list as the most expensive state in the nation. In this activity,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we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will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investigate the cost of living in two metropolitan areas.</w:t>
      </w:r>
    </w:p>
    <w:p w14:paraId="7C3106EB" w14:textId="77777777" w:rsidR="003E4F73" w:rsidRDefault="007D4598" w:rsidP="004719E6">
      <w:pPr>
        <w:pStyle w:val="BodyText"/>
        <w:spacing w:before="177" w:line="261" w:lineRule="auto"/>
        <w:ind w:left="75" w:right="117"/>
      </w:pPr>
      <w:r>
        <w:rPr>
          <w:color w:val="231F20"/>
        </w:rPr>
        <w:t>The figures in the following table represent a reasonable monthly budget for a family of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four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two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working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adults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attain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modest,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yet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adequate,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standard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living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both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47"/>
        </w:rPr>
        <w:t xml:space="preserve"> </w:t>
      </w:r>
      <w:r>
        <w:rPr>
          <w:color w:val="231F20"/>
          <w:spacing w:val="-1"/>
        </w:rPr>
        <w:t>Toledo</w:t>
      </w:r>
      <w:r>
        <w:rPr>
          <w:color w:val="231F20"/>
        </w:rPr>
        <w:t xml:space="preserve"> </w:t>
      </w:r>
      <w:r>
        <w:rPr>
          <w:color w:val="231F20"/>
          <w:spacing w:val="-1"/>
        </w:rPr>
        <w:t>Metro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1"/>
        </w:rPr>
        <w:t>Area in</w:t>
      </w:r>
      <w:r>
        <w:rPr>
          <w:color w:val="231F20"/>
        </w:rPr>
        <w:t xml:space="preserve"> </w:t>
      </w:r>
      <w:r>
        <w:rPr>
          <w:color w:val="231F20"/>
          <w:spacing w:val="-1"/>
        </w:rPr>
        <w:t>Ohio and</w:t>
      </w:r>
      <w:r>
        <w:rPr>
          <w:color w:val="231F20"/>
        </w:rPr>
        <w:t xml:space="preserve"> </w:t>
      </w:r>
      <w:r>
        <w:rPr>
          <w:color w:val="231F20"/>
          <w:spacing w:val="-1"/>
        </w:rPr>
        <w:t>in</w:t>
      </w:r>
      <w:r>
        <w:rPr>
          <w:color w:val="231F20"/>
        </w:rPr>
        <w:t xml:space="preserve"> </w:t>
      </w:r>
      <w:r>
        <w:rPr>
          <w:color w:val="231F20"/>
          <w:spacing w:val="-1"/>
        </w:rPr>
        <w:t>the</w:t>
      </w:r>
      <w:r>
        <w:rPr>
          <w:color w:val="231F20"/>
        </w:rPr>
        <w:t xml:space="preserve"> </w:t>
      </w:r>
      <w:r>
        <w:rPr>
          <w:color w:val="231F20"/>
          <w:spacing w:val="-1"/>
        </w:rPr>
        <w:t xml:space="preserve">Providence </w:t>
      </w:r>
      <w:r>
        <w:rPr>
          <w:color w:val="231F20"/>
        </w:rPr>
        <w:t>Metro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area in Rhode Island.</w:t>
      </w:r>
    </w:p>
    <w:p w14:paraId="7FE37082" w14:textId="77777777" w:rsidR="003E4F73" w:rsidRDefault="003E4F73" w:rsidP="004719E6">
      <w:pPr>
        <w:pStyle w:val="BodyText"/>
        <w:spacing w:before="7"/>
        <w:rPr>
          <w:sz w:val="25"/>
        </w:rPr>
      </w:pPr>
    </w:p>
    <w:tbl>
      <w:tblPr>
        <w:tblW w:w="0" w:type="auto"/>
        <w:tblInd w:w="1345" w:type="dxa"/>
        <w:tblBorders>
          <w:top w:val="single" w:sz="8" w:space="0" w:color="231F20"/>
          <w:left w:val="single" w:sz="8" w:space="0" w:color="231F20"/>
          <w:bottom w:val="single" w:sz="8" w:space="0" w:color="231F20"/>
          <w:right w:val="single" w:sz="8" w:space="0" w:color="231F20"/>
          <w:insideH w:val="single" w:sz="8" w:space="0" w:color="231F20"/>
          <w:insideV w:val="single" w:sz="8" w:space="0" w:color="231F2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00"/>
        <w:gridCol w:w="1440"/>
        <w:gridCol w:w="1440"/>
      </w:tblGrid>
      <w:tr w:rsidR="003E4F73" w14:paraId="0405EEAE" w14:textId="77777777" w:rsidTr="004719E6">
        <w:trPr>
          <w:trHeight w:val="282"/>
        </w:trPr>
        <w:tc>
          <w:tcPr>
            <w:tcW w:w="1800" w:type="dxa"/>
          </w:tcPr>
          <w:p w14:paraId="53603744" w14:textId="77777777" w:rsidR="003E4F73" w:rsidRDefault="007D4598" w:rsidP="004719E6">
            <w:pPr>
              <w:pStyle w:val="TableParagraph"/>
              <w:spacing w:before="20"/>
              <w:ind w:left="234" w:right="214"/>
              <w:jc w:val="left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Expense</w:t>
            </w:r>
          </w:p>
        </w:tc>
        <w:tc>
          <w:tcPr>
            <w:tcW w:w="1440" w:type="dxa"/>
          </w:tcPr>
          <w:p w14:paraId="2D351847" w14:textId="77777777" w:rsidR="003E4F73" w:rsidRDefault="007D4598" w:rsidP="004719E6">
            <w:pPr>
              <w:pStyle w:val="TableParagraph"/>
              <w:spacing w:before="20"/>
              <w:jc w:val="left"/>
              <w:rPr>
                <w:b/>
                <w:sz w:val="20"/>
              </w:rPr>
            </w:pPr>
            <w:r>
              <w:rPr>
                <w:b/>
                <w:color w:val="231F20"/>
                <w:spacing w:val="-1"/>
                <w:sz w:val="20"/>
              </w:rPr>
              <w:t>Toledo,</w:t>
            </w:r>
            <w:r>
              <w:rPr>
                <w:b/>
                <w:color w:val="231F20"/>
                <w:spacing w:val="-11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OH</w:t>
            </w:r>
          </w:p>
        </w:tc>
        <w:tc>
          <w:tcPr>
            <w:tcW w:w="1440" w:type="dxa"/>
          </w:tcPr>
          <w:p w14:paraId="68F116D6" w14:textId="77777777" w:rsidR="003E4F73" w:rsidRDefault="007D4598" w:rsidP="004719E6">
            <w:pPr>
              <w:pStyle w:val="TableParagraph"/>
              <w:spacing w:before="20"/>
              <w:jc w:val="left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Providence,</w:t>
            </w:r>
            <w:r>
              <w:rPr>
                <w:b/>
                <w:color w:val="231F20"/>
                <w:spacing w:val="-8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RI</w:t>
            </w:r>
          </w:p>
        </w:tc>
      </w:tr>
      <w:tr w:rsidR="003E4F73" w14:paraId="01FF094F" w14:textId="77777777" w:rsidTr="004719E6">
        <w:trPr>
          <w:trHeight w:val="282"/>
        </w:trPr>
        <w:tc>
          <w:tcPr>
            <w:tcW w:w="1800" w:type="dxa"/>
          </w:tcPr>
          <w:p w14:paraId="72A24201" w14:textId="77777777" w:rsidR="003E4F73" w:rsidRDefault="007D4598" w:rsidP="004719E6">
            <w:pPr>
              <w:pStyle w:val="TableParagraph"/>
              <w:ind w:left="234" w:right="214"/>
              <w:jc w:val="left"/>
              <w:rPr>
                <w:sz w:val="20"/>
              </w:rPr>
            </w:pPr>
            <w:r>
              <w:rPr>
                <w:color w:val="231F20"/>
                <w:sz w:val="20"/>
              </w:rPr>
              <w:t>Housing</w:t>
            </w:r>
          </w:p>
        </w:tc>
        <w:tc>
          <w:tcPr>
            <w:tcW w:w="1440" w:type="dxa"/>
          </w:tcPr>
          <w:p w14:paraId="55CB146D" w14:textId="77777777" w:rsidR="003E4F73" w:rsidRDefault="007D4598" w:rsidP="004719E6">
            <w:pPr>
              <w:pStyle w:val="TableParagraph"/>
              <w:jc w:val="left"/>
              <w:rPr>
                <w:sz w:val="20"/>
              </w:rPr>
            </w:pPr>
            <w:r>
              <w:rPr>
                <w:color w:val="231F20"/>
                <w:sz w:val="20"/>
              </w:rPr>
              <w:t>$726</w:t>
            </w:r>
          </w:p>
        </w:tc>
        <w:tc>
          <w:tcPr>
            <w:tcW w:w="1440" w:type="dxa"/>
          </w:tcPr>
          <w:p w14:paraId="6ADB815F" w14:textId="77777777" w:rsidR="003E4F73" w:rsidRDefault="007D4598" w:rsidP="004719E6">
            <w:pPr>
              <w:pStyle w:val="TableParagraph"/>
              <w:jc w:val="left"/>
              <w:rPr>
                <w:sz w:val="20"/>
              </w:rPr>
            </w:pPr>
            <w:r>
              <w:rPr>
                <w:color w:val="231F20"/>
                <w:sz w:val="20"/>
              </w:rPr>
              <w:t>$1014</w:t>
            </w:r>
          </w:p>
        </w:tc>
      </w:tr>
      <w:tr w:rsidR="003E4F73" w14:paraId="772B2896" w14:textId="77777777" w:rsidTr="004719E6">
        <w:trPr>
          <w:trHeight w:val="282"/>
        </w:trPr>
        <w:tc>
          <w:tcPr>
            <w:tcW w:w="1800" w:type="dxa"/>
          </w:tcPr>
          <w:p w14:paraId="3014CF7A" w14:textId="77777777" w:rsidR="003E4F73" w:rsidRDefault="007D4598" w:rsidP="004719E6">
            <w:pPr>
              <w:pStyle w:val="TableParagraph"/>
              <w:ind w:left="234" w:right="214"/>
              <w:jc w:val="left"/>
              <w:rPr>
                <w:sz w:val="20"/>
              </w:rPr>
            </w:pPr>
            <w:r>
              <w:rPr>
                <w:color w:val="231F20"/>
                <w:sz w:val="20"/>
              </w:rPr>
              <w:t>Food</w:t>
            </w:r>
          </w:p>
        </w:tc>
        <w:tc>
          <w:tcPr>
            <w:tcW w:w="1440" w:type="dxa"/>
          </w:tcPr>
          <w:p w14:paraId="29684282" w14:textId="77777777" w:rsidR="003E4F73" w:rsidRDefault="007D4598" w:rsidP="004719E6">
            <w:pPr>
              <w:pStyle w:val="TableParagraph"/>
              <w:jc w:val="left"/>
              <w:rPr>
                <w:sz w:val="20"/>
              </w:rPr>
            </w:pPr>
            <w:r>
              <w:rPr>
                <w:color w:val="231F20"/>
                <w:sz w:val="20"/>
              </w:rPr>
              <w:t>$701</w:t>
            </w:r>
          </w:p>
        </w:tc>
        <w:tc>
          <w:tcPr>
            <w:tcW w:w="1440" w:type="dxa"/>
          </w:tcPr>
          <w:p w14:paraId="1FCC2EC6" w14:textId="77777777" w:rsidR="003E4F73" w:rsidRDefault="007D4598" w:rsidP="004719E6">
            <w:pPr>
              <w:pStyle w:val="TableParagraph"/>
              <w:jc w:val="left"/>
              <w:rPr>
                <w:sz w:val="20"/>
              </w:rPr>
            </w:pPr>
            <w:r>
              <w:rPr>
                <w:color w:val="231F20"/>
                <w:sz w:val="20"/>
              </w:rPr>
              <w:t>$798</w:t>
            </w:r>
          </w:p>
        </w:tc>
      </w:tr>
      <w:tr w:rsidR="003E4F73" w14:paraId="5E81D2FF" w14:textId="77777777" w:rsidTr="004719E6">
        <w:trPr>
          <w:trHeight w:val="282"/>
        </w:trPr>
        <w:tc>
          <w:tcPr>
            <w:tcW w:w="1800" w:type="dxa"/>
          </w:tcPr>
          <w:p w14:paraId="4DC0E758" w14:textId="77777777" w:rsidR="003E4F73" w:rsidRDefault="007D4598" w:rsidP="004719E6">
            <w:pPr>
              <w:pStyle w:val="TableParagraph"/>
              <w:ind w:left="234" w:right="214"/>
              <w:jc w:val="left"/>
              <w:rPr>
                <w:sz w:val="20"/>
              </w:rPr>
            </w:pPr>
            <w:r>
              <w:rPr>
                <w:color w:val="231F20"/>
                <w:sz w:val="20"/>
              </w:rPr>
              <w:t>Child Care</w:t>
            </w:r>
          </w:p>
        </w:tc>
        <w:tc>
          <w:tcPr>
            <w:tcW w:w="1440" w:type="dxa"/>
          </w:tcPr>
          <w:p w14:paraId="7C7807B0" w14:textId="77777777" w:rsidR="003E4F73" w:rsidRDefault="007D4598" w:rsidP="004719E6">
            <w:pPr>
              <w:pStyle w:val="TableParagraph"/>
              <w:jc w:val="left"/>
              <w:rPr>
                <w:sz w:val="20"/>
              </w:rPr>
            </w:pPr>
            <w:r>
              <w:rPr>
                <w:color w:val="231F20"/>
                <w:sz w:val="20"/>
              </w:rPr>
              <w:t>$1120</w:t>
            </w:r>
          </w:p>
        </w:tc>
        <w:tc>
          <w:tcPr>
            <w:tcW w:w="1440" w:type="dxa"/>
          </w:tcPr>
          <w:p w14:paraId="23CBDA48" w14:textId="77777777" w:rsidR="003E4F73" w:rsidRDefault="007D4598" w:rsidP="004719E6">
            <w:pPr>
              <w:pStyle w:val="TableParagraph"/>
              <w:jc w:val="left"/>
              <w:rPr>
                <w:sz w:val="20"/>
              </w:rPr>
            </w:pPr>
            <w:r>
              <w:rPr>
                <w:color w:val="231F20"/>
                <w:sz w:val="20"/>
              </w:rPr>
              <w:t>$1659</w:t>
            </w:r>
          </w:p>
        </w:tc>
      </w:tr>
      <w:tr w:rsidR="003E4F73" w14:paraId="23ABF620" w14:textId="77777777" w:rsidTr="004719E6">
        <w:trPr>
          <w:trHeight w:val="282"/>
        </w:trPr>
        <w:tc>
          <w:tcPr>
            <w:tcW w:w="1800" w:type="dxa"/>
          </w:tcPr>
          <w:p w14:paraId="35886E7C" w14:textId="77777777" w:rsidR="003E4F73" w:rsidRDefault="007D4598" w:rsidP="004719E6">
            <w:pPr>
              <w:pStyle w:val="TableParagraph"/>
              <w:ind w:left="234" w:right="214"/>
              <w:jc w:val="left"/>
              <w:rPr>
                <w:sz w:val="20"/>
              </w:rPr>
            </w:pPr>
            <w:r>
              <w:rPr>
                <w:color w:val="231F20"/>
                <w:sz w:val="20"/>
              </w:rPr>
              <w:t>Transportation</w:t>
            </w:r>
          </w:p>
        </w:tc>
        <w:tc>
          <w:tcPr>
            <w:tcW w:w="1440" w:type="dxa"/>
          </w:tcPr>
          <w:p w14:paraId="4E034976" w14:textId="77777777" w:rsidR="003E4F73" w:rsidRDefault="007D4598" w:rsidP="004719E6">
            <w:pPr>
              <w:pStyle w:val="TableParagraph"/>
              <w:jc w:val="left"/>
              <w:rPr>
                <w:sz w:val="20"/>
              </w:rPr>
            </w:pPr>
            <w:r>
              <w:rPr>
                <w:color w:val="231F20"/>
                <w:sz w:val="20"/>
              </w:rPr>
              <w:t>$1164</w:t>
            </w:r>
          </w:p>
        </w:tc>
        <w:tc>
          <w:tcPr>
            <w:tcW w:w="1440" w:type="dxa"/>
          </w:tcPr>
          <w:p w14:paraId="6F261978" w14:textId="77777777" w:rsidR="003E4F73" w:rsidRDefault="007D4598" w:rsidP="004719E6">
            <w:pPr>
              <w:pStyle w:val="TableParagraph"/>
              <w:jc w:val="left"/>
              <w:rPr>
                <w:sz w:val="20"/>
              </w:rPr>
            </w:pPr>
            <w:r>
              <w:rPr>
                <w:color w:val="231F20"/>
                <w:sz w:val="20"/>
              </w:rPr>
              <w:t>$1112</w:t>
            </w:r>
          </w:p>
        </w:tc>
      </w:tr>
      <w:tr w:rsidR="003E4F73" w14:paraId="65B0EA15" w14:textId="77777777" w:rsidTr="004719E6">
        <w:trPr>
          <w:trHeight w:val="282"/>
        </w:trPr>
        <w:tc>
          <w:tcPr>
            <w:tcW w:w="1800" w:type="dxa"/>
          </w:tcPr>
          <w:p w14:paraId="170DE1E6" w14:textId="77777777" w:rsidR="003E4F73" w:rsidRDefault="007D4598" w:rsidP="004719E6">
            <w:pPr>
              <w:pStyle w:val="TableParagraph"/>
              <w:ind w:left="234" w:right="214"/>
              <w:jc w:val="left"/>
              <w:rPr>
                <w:sz w:val="20"/>
              </w:rPr>
            </w:pPr>
            <w:r>
              <w:rPr>
                <w:color w:val="231F20"/>
                <w:sz w:val="20"/>
              </w:rPr>
              <w:t>Health Care</w:t>
            </w:r>
          </w:p>
        </w:tc>
        <w:tc>
          <w:tcPr>
            <w:tcW w:w="1440" w:type="dxa"/>
          </w:tcPr>
          <w:p w14:paraId="0A9FF7D8" w14:textId="77777777" w:rsidR="003E4F73" w:rsidRDefault="007D4598" w:rsidP="004719E6">
            <w:pPr>
              <w:pStyle w:val="TableParagraph"/>
              <w:jc w:val="left"/>
              <w:rPr>
                <w:sz w:val="20"/>
              </w:rPr>
            </w:pPr>
            <w:r>
              <w:rPr>
                <w:color w:val="231F20"/>
                <w:sz w:val="20"/>
              </w:rPr>
              <w:t>$895</w:t>
            </w:r>
          </w:p>
        </w:tc>
        <w:tc>
          <w:tcPr>
            <w:tcW w:w="1440" w:type="dxa"/>
          </w:tcPr>
          <w:p w14:paraId="35F3D14B" w14:textId="77777777" w:rsidR="003E4F73" w:rsidRDefault="007D4598" w:rsidP="004719E6">
            <w:pPr>
              <w:pStyle w:val="TableParagraph"/>
              <w:jc w:val="left"/>
              <w:rPr>
                <w:sz w:val="20"/>
              </w:rPr>
            </w:pPr>
            <w:r>
              <w:rPr>
                <w:color w:val="231F20"/>
                <w:sz w:val="20"/>
              </w:rPr>
              <w:t>$793</w:t>
            </w:r>
          </w:p>
        </w:tc>
      </w:tr>
      <w:tr w:rsidR="003E4F73" w14:paraId="0039919F" w14:textId="77777777" w:rsidTr="004719E6">
        <w:trPr>
          <w:trHeight w:val="282"/>
        </w:trPr>
        <w:tc>
          <w:tcPr>
            <w:tcW w:w="1800" w:type="dxa"/>
          </w:tcPr>
          <w:p w14:paraId="4F111E8A" w14:textId="77777777" w:rsidR="003E4F73" w:rsidRDefault="007D4598" w:rsidP="004719E6">
            <w:pPr>
              <w:pStyle w:val="TableParagraph"/>
              <w:ind w:left="234" w:right="214"/>
              <w:jc w:val="left"/>
              <w:rPr>
                <w:sz w:val="20"/>
              </w:rPr>
            </w:pPr>
            <w:r>
              <w:rPr>
                <w:color w:val="231F20"/>
                <w:sz w:val="20"/>
              </w:rPr>
              <w:t>Other Necessities</w:t>
            </w:r>
          </w:p>
        </w:tc>
        <w:tc>
          <w:tcPr>
            <w:tcW w:w="1440" w:type="dxa"/>
          </w:tcPr>
          <w:p w14:paraId="5ECD7816" w14:textId="77777777" w:rsidR="003E4F73" w:rsidRDefault="007D4598" w:rsidP="004719E6">
            <w:pPr>
              <w:pStyle w:val="TableParagraph"/>
              <w:jc w:val="left"/>
              <w:rPr>
                <w:sz w:val="20"/>
              </w:rPr>
            </w:pPr>
            <w:r>
              <w:rPr>
                <w:color w:val="231F20"/>
                <w:sz w:val="20"/>
              </w:rPr>
              <w:t>$576</w:t>
            </w:r>
          </w:p>
        </w:tc>
        <w:tc>
          <w:tcPr>
            <w:tcW w:w="1440" w:type="dxa"/>
          </w:tcPr>
          <w:p w14:paraId="0B84C9AC" w14:textId="77777777" w:rsidR="003E4F73" w:rsidRDefault="007D4598" w:rsidP="004719E6">
            <w:pPr>
              <w:pStyle w:val="TableParagraph"/>
              <w:jc w:val="left"/>
              <w:rPr>
                <w:sz w:val="20"/>
              </w:rPr>
            </w:pPr>
            <w:r>
              <w:rPr>
                <w:color w:val="231F20"/>
                <w:sz w:val="20"/>
              </w:rPr>
              <w:t>$731</w:t>
            </w:r>
          </w:p>
        </w:tc>
      </w:tr>
      <w:tr w:rsidR="003E4F73" w14:paraId="4FB35195" w14:textId="77777777" w:rsidTr="004719E6">
        <w:trPr>
          <w:trHeight w:val="282"/>
        </w:trPr>
        <w:tc>
          <w:tcPr>
            <w:tcW w:w="1800" w:type="dxa"/>
          </w:tcPr>
          <w:p w14:paraId="3B9434D6" w14:textId="77777777" w:rsidR="003E4F73" w:rsidRDefault="007D4598" w:rsidP="004719E6">
            <w:pPr>
              <w:pStyle w:val="TableParagraph"/>
              <w:ind w:left="234" w:right="214"/>
              <w:jc w:val="left"/>
              <w:rPr>
                <w:sz w:val="20"/>
              </w:rPr>
            </w:pPr>
            <w:r>
              <w:rPr>
                <w:color w:val="231F20"/>
                <w:sz w:val="20"/>
              </w:rPr>
              <w:t>Taxes</w:t>
            </w:r>
          </w:p>
        </w:tc>
        <w:tc>
          <w:tcPr>
            <w:tcW w:w="1440" w:type="dxa"/>
          </w:tcPr>
          <w:p w14:paraId="3FBBD8CD" w14:textId="77777777" w:rsidR="003E4F73" w:rsidRDefault="007D4598" w:rsidP="004719E6">
            <w:pPr>
              <w:pStyle w:val="TableParagraph"/>
              <w:jc w:val="left"/>
              <w:rPr>
                <w:sz w:val="20"/>
              </w:rPr>
            </w:pPr>
            <w:r>
              <w:rPr>
                <w:color w:val="231F20"/>
                <w:sz w:val="20"/>
              </w:rPr>
              <w:t>$643</w:t>
            </w:r>
          </w:p>
        </w:tc>
        <w:tc>
          <w:tcPr>
            <w:tcW w:w="1440" w:type="dxa"/>
          </w:tcPr>
          <w:p w14:paraId="2478F748" w14:textId="77777777" w:rsidR="003E4F73" w:rsidRDefault="007D4598" w:rsidP="004719E6">
            <w:pPr>
              <w:pStyle w:val="TableParagraph"/>
              <w:jc w:val="left"/>
              <w:rPr>
                <w:sz w:val="20"/>
              </w:rPr>
            </w:pPr>
            <w:r>
              <w:rPr>
                <w:color w:val="231F20"/>
                <w:sz w:val="20"/>
              </w:rPr>
              <w:t>$901</w:t>
            </w:r>
          </w:p>
        </w:tc>
      </w:tr>
      <w:tr w:rsidR="003E4F73" w14:paraId="01E6DED6" w14:textId="77777777" w:rsidTr="004719E6">
        <w:trPr>
          <w:trHeight w:val="282"/>
        </w:trPr>
        <w:tc>
          <w:tcPr>
            <w:tcW w:w="1800" w:type="dxa"/>
          </w:tcPr>
          <w:p w14:paraId="2D4DA576" w14:textId="77777777" w:rsidR="003E4F73" w:rsidRDefault="007D4598" w:rsidP="004719E6">
            <w:pPr>
              <w:pStyle w:val="TableParagraph"/>
              <w:ind w:left="234" w:right="214"/>
              <w:jc w:val="left"/>
              <w:rPr>
                <w:sz w:val="20"/>
              </w:rPr>
            </w:pPr>
            <w:r>
              <w:rPr>
                <w:color w:val="231F20"/>
                <w:spacing w:val="-1"/>
                <w:sz w:val="20"/>
              </w:rPr>
              <w:t>Monthly</w:t>
            </w:r>
            <w:r>
              <w:rPr>
                <w:color w:val="231F20"/>
                <w:spacing w:val="-1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Total</w:t>
            </w:r>
          </w:p>
        </w:tc>
        <w:tc>
          <w:tcPr>
            <w:tcW w:w="1440" w:type="dxa"/>
          </w:tcPr>
          <w:p w14:paraId="16D15BAA" w14:textId="77777777" w:rsidR="003E4F73" w:rsidRDefault="007D4598" w:rsidP="004719E6">
            <w:pPr>
              <w:pStyle w:val="TableParagraph"/>
              <w:jc w:val="left"/>
              <w:rPr>
                <w:sz w:val="20"/>
              </w:rPr>
            </w:pPr>
            <w:r>
              <w:rPr>
                <w:color w:val="231F20"/>
                <w:sz w:val="20"/>
              </w:rPr>
              <w:t>$5825</w:t>
            </w:r>
          </w:p>
        </w:tc>
        <w:tc>
          <w:tcPr>
            <w:tcW w:w="1440" w:type="dxa"/>
          </w:tcPr>
          <w:p w14:paraId="78B63A48" w14:textId="77777777" w:rsidR="003E4F73" w:rsidRDefault="007D4598" w:rsidP="004719E6">
            <w:pPr>
              <w:pStyle w:val="TableParagraph"/>
              <w:jc w:val="left"/>
              <w:rPr>
                <w:sz w:val="20"/>
              </w:rPr>
            </w:pPr>
            <w:r>
              <w:rPr>
                <w:color w:val="231F20"/>
                <w:sz w:val="20"/>
              </w:rPr>
              <w:t>$7008</w:t>
            </w:r>
          </w:p>
        </w:tc>
      </w:tr>
    </w:tbl>
    <w:p w14:paraId="10FF62D4" w14:textId="67A9C63D" w:rsidR="003E4F73" w:rsidRDefault="007D4598" w:rsidP="004719E6">
      <w:pPr>
        <w:pStyle w:val="ListParagraph"/>
        <w:numPr>
          <w:ilvl w:val="0"/>
          <w:numId w:val="2"/>
        </w:numPr>
        <w:tabs>
          <w:tab w:val="left" w:pos="3970"/>
        </w:tabs>
        <w:spacing w:before="170" w:line="261" w:lineRule="auto"/>
        <w:ind w:left="345" w:right="117"/>
        <w:jc w:val="left"/>
        <w:rPr>
          <w:sz w:val="20"/>
        </w:rPr>
      </w:pPr>
      <w:r>
        <w:rPr>
          <w:color w:val="231F20"/>
          <w:sz w:val="20"/>
        </w:rPr>
        <w:t>The 2021 minimum wage in Ohio is $8.80 per hour. How many hours must each adul</w:t>
      </w:r>
      <w:r w:rsidR="004719E6">
        <w:rPr>
          <w:color w:val="231F20"/>
          <w:sz w:val="20"/>
        </w:rPr>
        <w:t xml:space="preserve">t </w:t>
      </w:r>
      <w:r>
        <w:rPr>
          <w:color w:val="231F20"/>
          <w:sz w:val="20"/>
        </w:rPr>
        <w:t>in the family work per month at this pay rate to earn the $5825 dollars needed to live</w:t>
      </w:r>
      <w:r>
        <w:rPr>
          <w:color w:val="231F20"/>
          <w:spacing w:val="1"/>
          <w:sz w:val="20"/>
        </w:rPr>
        <w:t xml:space="preserve"> </w:t>
      </w:r>
      <w:r>
        <w:rPr>
          <w:color w:val="231F20"/>
          <w:sz w:val="20"/>
        </w:rPr>
        <w:t>in</w:t>
      </w:r>
      <w:r>
        <w:rPr>
          <w:color w:val="231F20"/>
          <w:spacing w:val="-5"/>
          <w:sz w:val="20"/>
        </w:rPr>
        <w:t xml:space="preserve"> </w:t>
      </w:r>
      <w:r>
        <w:rPr>
          <w:color w:val="231F20"/>
          <w:sz w:val="20"/>
        </w:rPr>
        <w:t>Toledo?</w:t>
      </w:r>
    </w:p>
    <w:p w14:paraId="307F2381" w14:textId="7A0D1DBE" w:rsidR="003E4F73" w:rsidRDefault="003E4F73" w:rsidP="004719E6">
      <w:pPr>
        <w:pStyle w:val="BodyText"/>
        <w:rPr>
          <w:sz w:val="22"/>
        </w:rPr>
      </w:pPr>
    </w:p>
    <w:p w14:paraId="643AF436" w14:textId="44B7B4ED" w:rsidR="004719E6" w:rsidRDefault="004719E6" w:rsidP="004719E6">
      <w:pPr>
        <w:pStyle w:val="BodyText"/>
        <w:rPr>
          <w:sz w:val="22"/>
        </w:rPr>
      </w:pPr>
    </w:p>
    <w:p w14:paraId="56A4C4DC" w14:textId="77777777" w:rsidR="004719E6" w:rsidRDefault="004719E6" w:rsidP="004719E6">
      <w:pPr>
        <w:pStyle w:val="BodyText"/>
        <w:rPr>
          <w:sz w:val="22"/>
        </w:rPr>
      </w:pPr>
    </w:p>
    <w:p w14:paraId="1881D718" w14:textId="77777777" w:rsidR="003E4F73" w:rsidRDefault="003E4F73" w:rsidP="004719E6">
      <w:pPr>
        <w:pStyle w:val="BodyText"/>
        <w:rPr>
          <w:sz w:val="22"/>
        </w:rPr>
      </w:pPr>
    </w:p>
    <w:p w14:paraId="48257548" w14:textId="030EA0DC" w:rsidR="003E4F73" w:rsidRDefault="003E4F73" w:rsidP="004719E6">
      <w:pPr>
        <w:pStyle w:val="BodyText"/>
        <w:spacing w:before="3"/>
        <w:rPr>
          <w:sz w:val="26"/>
        </w:rPr>
      </w:pPr>
    </w:p>
    <w:p w14:paraId="633DC254" w14:textId="77777777" w:rsidR="004719E6" w:rsidRDefault="004719E6" w:rsidP="004719E6">
      <w:pPr>
        <w:pStyle w:val="BodyText"/>
        <w:spacing w:before="3"/>
        <w:rPr>
          <w:sz w:val="26"/>
        </w:rPr>
      </w:pPr>
    </w:p>
    <w:p w14:paraId="60112285" w14:textId="5600DC37" w:rsidR="003E4F73" w:rsidRDefault="007D4598" w:rsidP="004719E6">
      <w:pPr>
        <w:pStyle w:val="ListParagraph"/>
        <w:numPr>
          <w:ilvl w:val="0"/>
          <w:numId w:val="2"/>
        </w:numPr>
        <w:tabs>
          <w:tab w:val="left" w:pos="3970"/>
        </w:tabs>
        <w:spacing w:line="261" w:lineRule="auto"/>
        <w:ind w:left="345" w:right="118"/>
        <w:jc w:val="left"/>
        <w:rPr>
          <w:sz w:val="20"/>
        </w:rPr>
      </w:pPr>
      <w:r>
        <w:rPr>
          <w:color w:val="231F20"/>
          <w:sz w:val="20"/>
        </w:rPr>
        <w:t>Repeat your calculation for Providence, knowing that the 2021 minimum wage is</w:t>
      </w:r>
      <w:r>
        <w:rPr>
          <w:color w:val="231F20"/>
          <w:spacing w:val="1"/>
          <w:sz w:val="20"/>
        </w:rPr>
        <w:t xml:space="preserve"> </w:t>
      </w:r>
      <w:r>
        <w:rPr>
          <w:color w:val="231F20"/>
          <w:sz w:val="20"/>
        </w:rPr>
        <w:t>Rhode Island is $12.25 and the necessary income is $7008</w:t>
      </w:r>
      <w:r w:rsidR="004719E6">
        <w:rPr>
          <w:color w:val="231F20"/>
          <w:sz w:val="20"/>
        </w:rPr>
        <w:t>.</w:t>
      </w:r>
    </w:p>
    <w:p w14:paraId="0C664094" w14:textId="77777777" w:rsidR="003E4F73" w:rsidRDefault="003E4F73" w:rsidP="004719E6">
      <w:pPr>
        <w:pStyle w:val="BodyText"/>
        <w:rPr>
          <w:sz w:val="22"/>
        </w:rPr>
      </w:pPr>
    </w:p>
    <w:p w14:paraId="49C835B2" w14:textId="53550960" w:rsidR="003E4F73" w:rsidRDefault="003E4F73" w:rsidP="004719E6">
      <w:pPr>
        <w:pStyle w:val="BodyText"/>
        <w:rPr>
          <w:sz w:val="22"/>
        </w:rPr>
      </w:pPr>
    </w:p>
    <w:p w14:paraId="00559832" w14:textId="77777777" w:rsidR="004719E6" w:rsidRDefault="004719E6" w:rsidP="004719E6">
      <w:pPr>
        <w:pStyle w:val="BodyText"/>
        <w:rPr>
          <w:sz w:val="22"/>
        </w:rPr>
      </w:pPr>
    </w:p>
    <w:p w14:paraId="20C0D5E4" w14:textId="6EBC745A" w:rsidR="003E4F73" w:rsidRDefault="003E4F73" w:rsidP="004719E6">
      <w:pPr>
        <w:pStyle w:val="BodyText"/>
        <w:spacing w:before="4"/>
        <w:rPr>
          <w:sz w:val="26"/>
        </w:rPr>
      </w:pPr>
    </w:p>
    <w:p w14:paraId="4EC897C2" w14:textId="77777777" w:rsidR="004719E6" w:rsidRDefault="004719E6" w:rsidP="004719E6">
      <w:pPr>
        <w:pStyle w:val="BodyText"/>
        <w:spacing w:before="4"/>
        <w:rPr>
          <w:sz w:val="26"/>
        </w:rPr>
      </w:pPr>
    </w:p>
    <w:p w14:paraId="2F29240C" w14:textId="5858BD32" w:rsidR="004719E6" w:rsidRDefault="004719E6" w:rsidP="004719E6">
      <w:pPr>
        <w:pStyle w:val="BodyText"/>
        <w:spacing w:before="4"/>
        <w:rPr>
          <w:sz w:val="26"/>
        </w:rPr>
      </w:pPr>
    </w:p>
    <w:p w14:paraId="5F5F0306" w14:textId="77777777" w:rsidR="004719E6" w:rsidRDefault="004719E6" w:rsidP="004719E6">
      <w:pPr>
        <w:pStyle w:val="BodyText"/>
        <w:spacing w:before="4"/>
        <w:rPr>
          <w:sz w:val="26"/>
        </w:rPr>
      </w:pPr>
    </w:p>
    <w:p w14:paraId="20DA58B5" w14:textId="77777777" w:rsidR="003E4F73" w:rsidRDefault="007D4598" w:rsidP="004719E6">
      <w:pPr>
        <w:pStyle w:val="ListParagraph"/>
        <w:numPr>
          <w:ilvl w:val="0"/>
          <w:numId w:val="2"/>
        </w:numPr>
        <w:tabs>
          <w:tab w:val="left" w:pos="3970"/>
        </w:tabs>
        <w:spacing w:line="261" w:lineRule="auto"/>
        <w:ind w:left="345" w:right="116"/>
        <w:jc w:val="left"/>
        <w:rPr>
          <w:sz w:val="20"/>
        </w:rPr>
      </w:pPr>
      <w:r>
        <w:rPr>
          <w:color w:val="231F20"/>
          <w:sz w:val="20"/>
        </w:rPr>
        <w:t>Which</w:t>
      </w:r>
      <w:r>
        <w:rPr>
          <w:color w:val="231F20"/>
          <w:spacing w:val="-6"/>
          <w:sz w:val="20"/>
        </w:rPr>
        <w:t xml:space="preserve"> </w:t>
      </w:r>
      <w:r>
        <w:rPr>
          <w:color w:val="231F20"/>
          <w:sz w:val="20"/>
        </w:rPr>
        <w:t>city</w:t>
      </w:r>
      <w:r>
        <w:rPr>
          <w:color w:val="231F20"/>
          <w:spacing w:val="-5"/>
          <w:sz w:val="20"/>
        </w:rPr>
        <w:t xml:space="preserve"> </w:t>
      </w:r>
      <w:r>
        <w:rPr>
          <w:color w:val="231F20"/>
          <w:sz w:val="20"/>
        </w:rPr>
        <w:t>is</w:t>
      </w:r>
      <w:r>
        <w:rPr>
          <w:color w:val="231F20"/>
          <w:spacing w:val="-5"/>
          <w:sz w:val="20"/>
        </w:rPr>
        <w:t xml:space="preserve"> </w:t>
      </w:r>
      <w:r>
        <w:rPr>
          <w:color w:val="231F20"/>
          <w:sz w:val="20"/>
        </w:rPr>
        <w:t>the</w:t>
      </w:r>
      <w:r>
        <w:rPr>
          <w:color w:val="231F20"/>
          <w:spacing w:val="-5"/>
          <w:sz w:val="20"/>
        </w:rPr>
        <w:t xml:space="preserve"> </w:t>
      </w:r>
      <w:r>
        <w:rPr>
          <w:color w:val="231F20"/>
          <w:sz w:val="20"/>
        </w:rPr>
        <w:t>one</w:t>
      </w:r>
      <w:r>
        <w:rPr>
          <w:color w:val="231F20"/>
          <w:spacing w:val="-6"/>
          <w:sz w:val="20"/>
        </w:rPr>
        <w:t xml:space="preserve"> </w:t>
      </w:r>
      <w:r>
        <w:rPr>
          <w:color w:val="231F20"/>
          <w:sz w:val="20"/>
        </w:rPr>
        <w:t>with</w:t>
      </w:r>
      <w:r>
        <w:rPr>
          <w:color w:val="231F20"/>
          <w:spacing w:val="-5"/>
          <w:sz w:val="20"/>
        </w:rPr>
        <w:t xml:space="preserve"> </w:t>
      </w:r>
      <w:r>
        <w:rPr>
          <w:color w:val="231F20"/>
          <w:sz w:val="20"/>
        </w:rPr>
        <w:t>a</w:t>
      </w:r>
      <w:r>
        <w:rPr>
          <w:color w:val="231F20"/>
          <w:spacing w:val="-5"/>
          <w:sz w:val="20"/>
        </w:rPr>
        <w:t xml:space="preserve"> </w:t>
      </w:r>
      <w:r>
        <w:rPr>
          <w:color w:val="231F20"/>
          <w:sz w:val="20"/>
        </w:rPr>
        <w:t>true</w:t>
      </w:r>
      <w:r>
        <w:rPr>
          <w:color w:val="231F20"/>
          <w:spacing w:val="-5"/>
          <w:sz w:val="20"/>
        </w:rPr>
        <w:t xml:space="preserve"> </w:t>
      </w:r>
      <w:r>
        <w:rPr>
          <w:color w:val="231F20"/>
          <w:sz w:val="20"/>
        </w:rPr>
        <w:t>higher</w:t>
      </w:r>
      <w:r>
        <w:rPr>
          <w:color w:val="231F20"/>
          <w:spacing w:val="-5"/>
          <w:sz w:val="20"/>
        </w:rPr>
        <w:t xml:space="preserve"> </w:t>
      </w:r>
      <w:r>
        <w:rPr>
          <w:color w:val="231F20"/>
          <w:sz w:val="20"/>
        </w:rPr>
        <w:t>cost</w:t>
      </w:r>
      <w:r>
        <w:rPr>
          <w:color w:val="231F20"/>
          <w:spacing w:val="-6"/>
          <w:sz w:val="20"/>
        </w:rPr>
        <w:t xml:space="preserve"> </w:t>
      </w:r>
      <w:r>
        <w:rPr>
          <w:color w:val="231F20"/>
          <w:sz w:val="20"/>
        </w:rPr>
        <w:t>of</w:t>
      </w:r>
      <w:r>
        <w:rPr>
          <w:color w:val="231F20"/>
          <w:spacing w:val="-5"/>
          <w:sz w:val="20"/>
        </w:rPr>
        <w:t xml:space="preserve"> </w:t>
      </w:r>
      <w:r>
        <w:rPr>
          <w:color w:val="231F20"/>
          <w:sz w:val="20"/>
        </w:rPr>
        <w:t>living</w:t>
      </w:r>
      <w:r>
        <w:rPr>
          <w:color w:val="231F20"/>
          <w:spacing w:val="-5"/>
          <w:sz w:val="20"/>
        </w:rPr>
        <w:t xml:space="preserve"> </w:t>
      </w:r>
      <w:r>
        <w:rPr>
          <w:color w:val="231F20"/>
          <w:sz w:val="20"/>
        </w:rPr>
        <w:t>compared</w:t>
      </w:r>
      <w:r>
        <w:rPr>
          <w:color w:val="231F20"/>
          <w:spacing w:val="-5"/>
          <w:sz w:val="20"/>
        </w:rPr>
        <w:t xml:space="preserve"> </w:t>
      </w:r>
      <w:r>
        <w:rPr>
          <w:color w:val="231F20"/>
          <w:sz w:val="20"/>
        </w:rPr>
        <w:t>to</w:t>
      </w:r>
      <w:r>
        <w:rPr>
          <w:color w:val="231F20"/>
          <w:spacing w:val="-6"/>
          <w:sz w:val="20"/>
        </w:rPr>
        <w:t xml:space="preserve"> </w:t>
      </w:r>
      <w:r>
        <w:rPr>
          <w:color w:val="231F20"/>
          <w:sz w:val="20"/>
        </w:rPr>
        <w:t>the</w:t>
      </w:r>
      <w:r>
        <w:rPr>
          <w:color w:val="231F20"/>
          <w:spacing w:val="-5"/>
          <w:sz w:val="20"/>
        </w:rPr>
        <w:t xml:space="preserve"> </w:t>
      </w:r>
      <w:r>
        <w:rPr>
          <w:color w:val="231F20"/>
          <w:sz w:val="20"/>
        </w:rPr>
        <w:t>state’s</w:t>
      </w:r>
      <w:r>
        <w:rPr>
          <w:color w:val="231F20"/>
          <w:spacing w:val="-5"/>
          <w:sz w:val="20"/>
        </w:rPr>
        <w:t xml:space="preserve"> </w:t>
      </w:r>
      <w:r>
        <w:rPr>
          <w:color w:val="231F20"/>
          <w:sz w:val="20"/>
        </w:rPr>
        <w:t>minimum</w:t>
      </w:r>
      <w:r>
        <w:rPr>
          <w:color w:val="231F20"/>
          <w:spacing w:val="-48"/>
          <w:sz w:val="20"/>
        </w:rPr>
        <w:t xml:space="preserve"> </w:t>
      </w:r>
      <w:r>
        <w:rPr>
          <w:color w:val="231F20"/>
          <w:sz w:val="20"/>
        </w:rPr>
        <w:t>wage.</w:t>
      </w:r>
    </w:p>
    <w:p w14:paraId="3AAAA159" w14:textId="77777777" w:rsidR="004719E6" w:rsidRDefault="004719E6" w:rsidP="004719E6">
      <w:pPr>
        <w:pStyle w:val="BodyText"/>
        <w:spacing w:before="1"/>
        <w:rPr>
          <w:sz w:val="22"/>
        </w:rPr>
      </w:pPr>
    </w:p>
    <w:p w14:paraId="7FAE9597" w14:textId="77777777" w:rsidR="004719E6" w:rsidRDefault="004719E6" w:rsidP="004719E6">
      <w:pPr>
        <w:pStyle w:val="BodyText"/>
        <w:spacing w:before="1"/>
        <w:rPr>
          <w:sz w:val="22"/>
        </w:rPr>
      </w:pPr>
    </w:p>
    <w:p w14:paraId="42547180" w14:textId="10C6A218" w:rsidR="003E4F73" w:rsidRDefault="007D4598" w:rsidP="004719E6">
      <w:pPr>
        <w:pStyle w:val="BodyText"/>
        <w:spacing w:before="1"/>
      </w:pPr>
      <w:r>
        <w:rPr>
          <w:color w:val="231F20"/>
        </w:rPr>
        <w:lastRenderedPageBreak/>
        <w:t>Now,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assume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regular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work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week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made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40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hours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there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are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approximately</w:t>
      </w:r>
      <w:r w:rsidR="004719E6">
        <w:t xml:space="preserve"> </w:t>
      </w:r>
      <w:r>
        <w:rPr>
          <w:color w:val="231F20"/>
        </w:rPr>
        <w:t>4.3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weeks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a month.</w:t>
      </w:r>
    </w:p>
    <w:p w14:paraId="3C930B39" w14:textId="77777777" w:rsidR="003E4F73" w:rsidRDefault="003E4F73" w:rsidP="004719E6">
      <w:pPr>
        <w:pStyle w:val="BodyText"/>
        <w:spacing w:before="4"/>
        <w:rPr>
          <w:sz w:val="17"/>
        </w:rPr>
      </w:pPr>
    </w:p>
    <w:p w14:paraId="624F4437" w14:textId="2C7D5F0F" w:rsidR="004719E6" w:rsidRPr="004719E6" w:rsidRDefault="007D4598" w:rsidP="004719E6">
      <w:pPr>
        <w:pStyle w:val="ListParagraph"/>
        <w:numPr>
          <w:ilvl w:val="0"/>
          <w:numId w:val="2"/>
        </w:numPr>
        <w:tabs>
          <w:tab w:val="left" w:pos="3970"/>
        </w:tabs>
        <w:spacing w:line="261" w:lineRule="auto"/>
        <w:ind w:left="0" w:right="116"/>
        <w:jc w:val="left"/>
        <w:rPr>
          <w:rFonts w:ascii="HelveticaNeueLT Std Cn" w:hAnsi="HelveticaNeueLT Std Cn"/>
          <w:sz w:val="20"/>
        </w:rPr>
      </w:pPr>
      <w:r>
        <w:rPr>
          <w:color w:val="231F20"/>
          <w:sz w:val="20"/>
        </w:rPr>
        <w:t>What</w:t>
      </w:r>
      <w:r>
        <w:rPr>
          <w:color w:val="231F20"/>
          <w:spacing w:val="-6"/>
          <w:sz w:val="20"/>
        </w:rPr>
        <w:t xml:space="preserve"> </w:t>
      </w:r>
      <w:r>
        <w:rPr>
          <w:color w:val="231F20"/>
          <w:sz w:val="20"/>
        </w:rPr>
        <w:t>must</w:t>
      </w:r>
      <w:r>
        <w:rPr>
          <w:color w:val="231F20"/>
          <w:spacing w:val="-4"/>
          <w:sz w:val="20"/>
        </w:rPr>
        <w:t xml:space="preserve"> </w:t>
      </w:r>
      <w:r>
        <w:rPr>
          <w:color w:val="231F20"/>
          <w:sz w:val="20"/>
        </w:rPr>
        <w:t>each</w:t>
      </w:r>
      <w:r>
        <w:rPr>
          <w:color w:val="231F20"/>
          <w:spacing w:val="-4"/>
          <w:sz w:val="20"/>
        </w:rPr>
        <w:t xml:space="preserve"> </w:t>
      </w:r>
      <w:r>
        <w:rPr>
          <w:color w:val="231F20"/>
          <w:sz w:val="20"/>
        </w:rPr>
        <w:t>adult</w:t>
      </w:r>
      <w:r>
        <w:rPr>
          <w:color w:val="231F20"/>
          <w:spacing w:val="-5"/>
          <w:sz w:val="20"/>
        </w:rPr>
        <w:t xml:space="preserve"> </w:t>
      </w:r>
      <w:r>
        <w:rPr>
          <w:color w:val="231F20"/>
          <w:sz w:val="20"/>
        </w:rPr>
        <w:t>earn</w:t>
      </w:r>
      <w:r>
        <w:rPr>
          <w:color w:val="231F20"/>
          <w:spacing w:val="-4"/>
          <w:sz w:val="20"/>
        </w:rPr>
        <w:t xml:space="preserve"> </w:t>
      </w:r>
      <w:r>
        <w:rPr>
          <w:color w:val="231F20"/>
          <w:sz w:val="20"/>
        </w:rPr>
        <w:t>per</w:t>
      </w:r>
      <w:r>
        <w:rPr>
          <w:color w:val="231F20"/>
          <w:spacing w:val="-6"/>
          <w:sz w:val="20"/>
        </w:rPr>
        <w:t xml:space="preserve"> </w:t>
      </w:r>
      <w:r>
        <w:rPr>
          <w:color w:val="231F20"/>
          <w:sz w:val="20"/>
        </w:rPr>
        <w:t>hour</w:t>
      </w:r>
      <w:r>
        <w:rPr>
          <w:color w:val="231F20"/>
          <w:spacing w:val="-4"/>
          <w:sz w:val="20"/>
        </w:rPr>
        <w:t xml:space="preserve"> </w:t>
      </w:r>
      <w:r>
        <w:rPr>
          <w:color w:val="231F20"/>
          <w:sz w:val="20"/>
        </w:rPr>
        <w:t>in</w:t>
      </w:r>
      <w:r>
        <w:rPr>
          <w:color w:val="231F20"/>
          <w:spacing w:val="-8"/>
          <w:sz w:val="20"/>
        </w:rPr>
        <w:t xml:space="preserve"> </w:t>
      </w:r>
      <w:r>
        <w:rPr>
          <w:color w:val="231F20"/>
          <w:sz w:val="20"/>
        </w:rPr>
        <w:t>Toledo</w:t>
      </w:r>
      <w:r>
        <w:rPr>
          <w:color w:val="231F20"/>
          <w:spacing w:val="-5"/>
          <w:sz w:val="20"/>
        </w:rPr>
        <w:t xml:space="preserve"> </w:t>
      </w:r>
      <w:r>
        <w:rPr>
          <w:color w:val="231F20"/>
          <w:sz w:val="20"/>
        </w:rPr>
        <w:t>to</w:t>
      </w:r>
      <w:r>
        <w:rPr>
          <w:color w:val="231F20"/>
          <w:spacing w:val="-4"/>
          <w:sz w:val="20"/>
        </w:rPr>
        <w:t xml:space="preserve"> </w:t>
      </w:r>
      <w:r>
        <w:rPr>
          <w:color w:val="231F20"/>
          <w:sz w:val="20"/>
        </w:rPr>
        <w:t>meet</w:t>
      </w:r>
      <w:r>
        <w:rPr>
          <w:color w:val="231F20"/>
          <w:spacing w:val="-5"/>
          <w:sz w:val="20"/>
        </w:rPr>
        <w:t xml:space="preserve"> </w:t>
      </w:r>
      <w:r>
        <w:rPr>
          <w:color w:val="231F20"/>
          <w:sz w:val="20"/>
        </w:rPr>
        <w:t>their</w:t>
      </w:r>
      <w:r>
        <w:rPr>
          <w:color w:val="231F20"/>
          <w:spacing w:val="-6"/>
          <w:sz w:val="20"/>
        </w:rPr>
        <w:t xml:space="preserve"> </w:t>
      </w:r>
      <w:r>
        <w:rPr>
          <w:color w:val="231F20"/>
          <w:sz w:val="20"/>
        </w:rPr>
        <w:t>budget</w:t>
      </w:r>
      <w:r>
        <w:rPr>
          <w:color w:val="231F20"/>
          <w:spacing w:val="-5"/>
          <w:sz w:val="20"/>
        </w:rPr>
        <w:t xml:space="preserve"> </w:t>
      </w:r>
      <w:r>
        <w:rPr>
          <w:color w:val="231F20"/>
          <w:sz w:val="20"/>
        </w:rPr>
        <w:t>assuming</w:t>
      </w:r>
      <w:r>
        <w:rPr>
          <w:color w:val="231F20"/>
          <w:spacing w:val="-4"/>
          <w:sz w:val="20"/>
        </w:rPr>
        <w:t xml:space="preserve"> </w:t>
      </w:r>
      <w:r>
        <w:rPr>
          <w:color w:val="231F20"/>
          <w:sz w:val="20"/>
        </w:rPr>
        <w:t>they</w:t>
      </w:r>
      <w:r>
        <w:rPr>
          <w:color w:val="231F20"/>
          <w:spacing w:val="-4"/>
          <w:sz w:val="20"/>
        </w:rPr>
        <w:t xml:space="preserve"> </w:t>
      </w:r>
      <w:r>
        <w:rPr>
          <w:color w:val="231F20"/>
          <w:sz w:val="20"/>
        </w:rPr>
        <w:t>work</w:t>
      </w:r>
      <w:r w:rsidR="004719E6">
        <w:rPr>
          <w:color w:val="231F20"/>
          <w:sz w:val="20"/>
        </w:rPr>
        <w:t xml:space="preserve"> </w:t>
      </w:r>
      <w:r>
        <w:rPr>
          <w:color w:val="231F20"/>
          <w:spacing w:val="-48"/>
          <w:sz w:val="20"/>
        </w:rPr>
        <w:t xml:space="preserve"> </w:t>
      </w:r>
      <w:r>
        <w:rPr>
          <w:color w:val="231F20"/>
          <w:sz w:val="20"/>
        </w:rPr>
        <w:t>regular</w:t>
      </w:r>
      <w:r>
        <w:rPr>
          <w:color w:val="231F20"/>
          <w:spacing w:val="-10"/>
          <w:sz w:val="20"/>
        </w:rPr>
        <w:t xml:space="preserve"> </w:t>
      </w:r>
      <w:r>
        <w:rPr>
          <w:color w:val="231F20"/>
          <w:sz w:val="20"/>
        </w:rPr>
        <w:t>work</w:t>
      </w:r>
      <w:r>
        <w:rPr>
          <w:color w:val="231F20"/>
          <w:spacing w:val="-10"/>
          <w:sz w:val="20"/>
        </w:rPr>
        <w:t xml:space="preserve"> </w:t>
      </w:r>
      <w:r>
        <w:rPr>
          <w:color w:val="231F20"/>
          <w:sz w:val="20"/>
        </w:rPr>
        <w:t>weeks</w:t>
      </w:r>
      <w:r>
        <w:rPr>
          <w:color w:val="231F20"/>
          <w:spacing w:val="-9"/>
          <w:sz w:val="20"/>
        </w:rPr>
        <w:t xml:space="preserve"> </w:t>
      </w:r>
      <w:r>
        <w:rPr>
          <w:color w:val="231F20"/>
          <w:sz w:val="20"/>
        </w:rPr>
        <w:t>during</w:t>
      </w:r>
      <w:r>
        <w:rPr>
          <w:color w:val="231F20"/>
          <w:spacing w:val="-10"/>
          <w:sz w:val="20"/>
        </w:rPr>
        <w:t xml:space="preserve"> </w:t>
      </w:r>
      <w:r>
        <w:rPr>
          <w:color w:val="231F20"/>
          <w:sz w:val="20"/>
        </w:rPr>
        <w:t>a</w:t>
      </w:r>
      <w:r>
        <w:rPr>
          <w:color w:val="231F20"/>
          <w:spacing w:val="-10"/>
          <w:sz w:val="20"/>
        </w:rPr>
        <w:t xml:space="preserve"> </w:t>
      </w:r>
      <w:r>
        <w:rPr>
          <w:color w:val="231F20"/>
          <w:sz w:val="20"/>
        </w:rPr>
        <w:t>month?</w:t>
      </w:r>
      <w:r>
        <w:rPr>
          <w:color w:val="231F20"/>
          <w:spacing w:val="-9"/>
          <w:sz w:val="20"/>
        </w:rPr>
        <w:t xml:space="preserve"> </w:t>
      </w:r>
      <w:r>
        <w:rPr>
          <w:color w:val="231F20"/>
          <w:sz w:val="20"/>
        </w:rPr>
        <w:t>How</w:t>
      </w:r>
      <w:r>
        <w:rPr>
          <w:color w:val="231F20"/>
          <w:spacing w:val="-10"/>
          <w:sz w:val="20"/>
        </w:rPr>
        <w:t xml:space="preserve"> </w:t>
      </w:r>
      <w:r>
        <w:rPr>
          <w:color w:val="231F20"/>
          <w:sz w:val="20"/>
        </w:rPr>
        <w:t>many</w:t>
      </w:r>
      <w:r>
        <w:rPr>
          <w:color w:val="231F20"/>
          <w:spacing w:val="-10"/>
          <w:sz w:val="20"/>
        </w:rPr>
        <w:t xml:space="preserve"> </w:t>
      </w:r>
      <w:r>
        <w:rPr>
          <w:color w:val="231F20"/>
          <w:sz w:val="20"/>
        </w:rPr>
        <w:t>times</w:t>
      </w:r>
      <w:r>
        <w:rPr>
          <w:color w:val="231F20"/>
          <w:spacing w:val="-9"/>
          <w:sz w:val="20"/>
        </w:rPr>
        <w:t xml:space="preserve"> </w:t>
      </w:r>
      <w:r>
        <w:rPr>
          <w:color w:val="231F20"/>
          <w:sz w:val="20"/>
        </w:rPr>
        <w:t>is</w:t>
      </w:r>
      <w:r>
        <w:rPr>
          <w:color w:val="231F20"/>
          <w:spacing w:val="-10"/>
          <w:sz w:val="20"/>
        </w:rPr>
        <w:t xml:space="preserve"> </w:t>
      </w:r>
      <w:r>
        <w:rPr>
          <w:color w:val="231F20"/>
          <w:sz w:val="20"/>
        </w:rPr>
        <w:t>that</w:t>
      </w:r>
      <w:r>
        <w:rPr>
          <w:color w:val="231F20"/>
          <w:spacing w:val="-9"/>
          <w:sz w:val="20"/>
        </w:rPr>
        <w:t xml:space="preserve"> </w:t>
      </w:r>
      <w:r>
        <w:rPr>
          <w:color w:val="231F20"/>
          <w:sz w:val="20"/>
        </w:rPr>
        <w:t>compared</w:t>
      </w:r>
      <w:r>
        <w:rPr>
          <w:color w:val="231F20"/>
          <w:spacing w:val="-10"/>
          <w:sz w:val="20"/>
        </w:rPr>
        <w:t xml:space="preserve"> </w:t>
      </w:r>
      <w:r>
        <w:rPr>
          <w:color w:val="231F20"/>
          <w:sz w:val="20"/>
        </w:rPr>
        <w:t>to</w:t>
      </w:r>
      <w:r>
        <w:rPr>
          <w:color w:val="231F20"/>
          <w:spacing w:val="-10"/>
          <w:sz w:val="20"/>
        </w:rPr>
        <w:t xml:space="preserve"> </w:t>
      </w:r>
      <w:r>
        <w:rPr>
          <w:color w:val="231F20"/>
          <w:sz w:val="20"/>
        </w:rPr>
        <w:t>the</w:t>
      </w:r>
      <w:r>
        <w:rPr>
          <w:color w:val="231F20"/>
          <w:spacing w:val="-9"/>
          <w:sz w:val="20"/>
        </w:rPr>
        <w:t xml:space="preserve"> </w:t>
      </w:r>
      <w:r>
        <w:rPr>
          <w:color w:val="231F20"/>
          <w:sz w:val="20"/>
        </w:rPr>
        <w:t>minimum</w:t>
      </w:r>
      <w:r>
        <w:rPr>
          <w:color w:val="231F20"/>
          <w:spacing w:val="-48"/>
          <w:sz w:val="20"/>
        </w:rPr>
        <w:t xml:space="preserve"> </w:t>
      </w:r>
      <w:r>
        <w:rPr>
          <w:color w:val="231F20"/>
          <w:sz w:val="20"/>
        </w:rPr>
        <w:t>wage</w:t>
      </w:r>
      <w:r>
        <w:rPr>
          <w:color w:val="231F20"/>
          <w:spacing w:val="-2"/>
          <w:sz w:val="20"/>
        </w:rPr>
        <w:t xml:space="preserve"> </w:t>
      </w:r>
      <w:r>
        <w:rPr>
          <w:color w:val="231F20"/>
          <w:sz w:val="20"/>
        </w:rPr>
        <w:t>in Ohio?</w:t>
      </w:r>
      <w:r>
        <w:rPr>
          <w:color w:val="231F20"/>
          <w:spacing w:val="-12"/>
          <w:sz w:val="20"/>
        </w:rPr>
        <w:t xml:space="preserve"> </w:t>
      </w:r>
      <w:r>
        <w:rPr>
          <w:color w:val="231F20"/>
          <w:sz w:val="20"/>
        </w:rPr>
        <w:t>Assume</w:t>
      </w:r>
      <w:r>
        <w:rPr>
          <w:color w:val="231F20"/>
          <w:spacing w:val="-1"/>
          <w:sz w:val="20"/>
        </w:rPr>
        <w:t xml:space="preserve"> </w:t>
      </w:r>
      <w:r>
        <w:rPr>
          <w:color w:val="231F20"/>
          <w:sz w:val="20"/>
        </w:rPr>
        <w:t>both adults</w:t>
      </w:r>
      <w:r>
        <w:rPr>
          <w:color w:val="231F20"/>
          <w:spacing w:val="-1"/>
          <w:sz w:val="20"/>
        </w:rPr>
        <w:t xml:space="preserve"> </w:t>
      </w:r>
      <w:r>
        <w:rPr>
          <w:color w:val="231F20"/>
          <w:sz w:val="20"/>
        </w:rPr>
        <w:t>have equal incomes.</w:t>
      </w:r>
    </w:p>
    <w:p w14:paraId="04C4280F" w14:textId="3C5F543B" w:rsidR="004719E6" w:rsidRDefault="004719E6" w:rsidP="004719E6">
      <w:pPr>
        <w:pStyle w:val="ListParagraph"/>
        <w:tabs>
          <w:tab w:val="left" w:pos="3970"/>
        </w:tabs>
        <w:spacing w:line="261" w:lineRule="auto"/>
        <w:ind w:left="-475" w:right="116" w:firstLine="0"/>
        <w:jc w:val="right"/>
        <w:rPr>
          <w:rFonts w:ascii="HelveticaNeueLT Std Cn" w:hAnsi="HelveticaNeueLT Std Cn"/>
          <w:sz w:val="20"/>
        </w:rPr>
      </w:pPr>
    </w:p>
    <w:p w14:paraId="302F3220" w14:textId="1DA2D589" w:rsidR="004719E6" w:rsidRDefault="004719E6" w:rsidP="004719E6">
      <w:pPr>
        <w:pStyle w:val="ListParagraph"/>
        <w:tabs>
          <w:tab w:val="left" w:pos="3970"/>
        </w:tabs>
        <w:spacing w:line="261" w:lineRule="auto"/>
        <w:ind w:left="-475" w:right="116" w:firstLine="0"/>
        <w:jc w:val="right"/>
        <w:rPr>
          <w:rFonts w:ascii="HelveticaNeueLT Std Cn" w:hAnsi="HelveticaNeueLT Std Cn"/>
          <w:sz w:val="20"/>
        </w:rPr>
      </w:pPr>
    </w:p>
    <w:p w14:paraId="0AE6AF6E" w14:textId="77777777" w:rsidR="004719E6" w:rsidRPr="004719E6" w:rsidRDefault="004719E6" w:rsidP="004719E6">
      <w:pPr>
        <w:pStyle w:val="ListParagraph"/>
        <w:tabs>
          <w:tab w:val="left" w:pos="3970"/>
        </w:tabs>
        <w:spacing w:line="261" w:lineRule="auto"/>
        <w:ind w:left="-475" w:right="116" w:firstLine="0"/>
        <w:jc w:val="right"/>
        <w:rPr>
          <w:rFonts w:ascii="HelveticaNeueLT Std Cn" w:hAnsi="HelveticaNeueLT Std Cn"/>
          <w:sz w:val="20"/>
        </w:rPr>
      </w:pPr>
    </w:p>
    <w:p w14:paraId="4192E8BA" w14:textId="47DC1D72" w:rsidR="003E4F73" w:rsidRDefault="003E4F73" w:rsidP="004719E6">
      <w:pPr>
        <w:pStyle w:val="BodyText"/>
        <w:spacing w:before="7"/>
        <w:rPr>
          <w:rFonts w:ascii="HelveticaNeueLT Std Cn"/>
          <w:sz w:val="27"/>
        </w:rPr>
      </w:pPr>
    </w:p>
    <w:p w14:paraId="62626A64" w14:textId="74985F35" w:rsidR="004719E6" w:rsidRDefault="004719E6" w:rsidP="004719E6">
      <w:pPr>
        <w:pStyle w:val="BodyText"/>
        <w:spacing w:before="7"/>
        <w:rPr>
          <w:rFonts w:ascii="HelveticaNeueLT Std Cn"/>
          <w:sz w:val="27"/>
        </w:rPr>
      </w:pPr>
    </w:p>
    <w:p w14:paraId="14896F24" w14:textId="7779675B" w:rsidR="004719E6" w:rsidRDefault="004719E6" w:rsidP="004719E6">
      <w:pPr>
        <w:pStyle w:val="BodyText"/>
        <w:spacing w:before="7"/>
        <w:rPr>
          <w:rFonts w:ascii="HelveticaNeueLT Std Cn"/>
          <w:sz w:val="27"/>
        </w:rPr>
      </w:pPr>
    </w:p>
    <w:p w14:paraId="077EFF81" w14:textId="2E1CABA4" w:rsidR="004719E6" w:rsidRDefault="004719E6" w:rsidP="004719E6">
      <w:pPr>
        <w:pStyle w:val="BodyText"/>
        <w:spacing w:before="7"/>
        <w:rPr>
          <w:rFonts w:ascii="HelveticaNeueLT Std Cn"/>
          <w:sz w:val="27"/>
        </w:rPr>
      </w:pPr>
    </w:p>
    <w:p w14:paraId="1CF179C3" w14:textId="77777777" w:rsidR="004719E6" w:rsidRDefault="004719E6" w:rsidP="004719E6">
      <w:pPr>
        <w:pStyle w:val="BodyText"/>
        <w:spacing w:before="7"/>
        <w:rPr>
          <w:rFonts w:ascii="HelveticaNeueLT Std Cn"/>
          <w:sz w:val="27"/>
        </w:rPr>
      </w:pPr>
    </w:p>
    <w:p w14:paraId="7FCE0633" w14:textId="7726F477" w:rsidR="004719E6" w:rsidRPr="004719E6" w:rsidRDefault="007D4598" w:rsidP="004719E6">
      <w:pPr>
        <w:pStyle w:val="ListParagraph"/>
        <w:numPr>
          <w:ilvl w:val="0"/>
          <w:numId w:val="2"/>
        </w:numPr>
        <w:tabs>
          <w:tab w:val="left" w:pos="3250"/>
        </w:tabs>
        <w:spacing w:before="92" w:line="261" w:lineRule="auto"/>
        <w:ind w:left="0" w:right="837"/>
        <w:jc w:val="left"/>
        <w:rPr>
          <w:sz w:val="20"/>
        </w:rPr>
      </w:pPr>
      <w:r>
        <w:rPr>
          <w:color w:val="231F20"/>
          <w:spacing w:val="-1"/>
          <w:sz w:val="20"/>
        </w:rPr>
        <w:t>What</w:t>
      </w:r>
      <w:r>
        <w:rPr>
          <w:color w:val="231F20"/>
          <w:spacing w:val="-15"/>
          <w:sz w:val="20"/>
        </w:rPr>
        <w:t xml:space="preserve"> </w:t>
      </w:r>
      <w:r>
        <w:rPr>
          <w:color w:val="231F20"/>
          <w:spacing w:val="-1"/>
          <w:sz w:val="20"/>
        </w:rPr>
        <w:t>must</w:t>
      </w:r>
      <w:r>
        <w:rPr>
          <w:color w:val="231F20"/>
          <w:spacing w:val="-15"/>
          <w:sz w:val="20"/>
        </w:rPr>
        <w:t xml:space="preserve"> </w:t>
      </w:r>
      <w:r>
        <w:rPr>
          <w:color w:val="231F20"/>
          <w:spacing w:val="-1"/>
          <w:sz w:val="20"/>
        </w:rPr>
        <w:t>each</w:t>
      </w:r>
      <w:r>
        <w:rPr>
          <w:color w:val="231F20"/>
          <w:spacing w:val="-15"/>
          <w:sz w:val="20"/>
        </w:rPr>
        <w:t xml:space="preserve"> </w:t>
      </w:r>
      <w:r>
        <w:rPr>
          <w:color w:val="231F20"/>
          <w:sz w:val="20"/>
        </w:rPr>
        <w:t>adult</w:t>
      </w:r>
      <w:r>
        <w:rPr>
          <w:color w:val="231F20"/>
          <w:spacing w:val="-15"/>
          <w:sz w:val="20"/>
        </w:rPr>
        <w:t xml:space="preserve"> </w:t>
      </w:r>
      <w:r>
        <w:rPr>
          <w:color w:val="231F20"/>
          <w:sz w:val="20"/>
        </w:rPr>
        <w:t>earn</w:t>
      </w:r>
      <w:r>
        <w:rPr>
          <w:color w:val="231F20"/>
          <w:spacing w:val="-15"/>
          <w:sz w:val="20"/>
        </w:rPr>
        <w:t xml:space="preserve"> </w:t>
      </w:r>
      <w:r>
        <w:rPr>
          <w:color w:val="231F20"/>
          <w:sz w:val="20"/>
        </w:rPr>
        <w:t>per</w:t>
      </w:r>
      <w:r>
        <w:rPr>
          <w:color w:val="231F20"/>
          <w:spacing w:val="-14"/>
          <w:sz w:val="20"/>
        </w:rPr>
        <w:t xml:space="preserve"> </w:t>
      </w:r>
      <w:r>
        <w:rPr>
          <w:color w:val="231F20"/>
          <w:sz w:val="20"/>
        </w:rPr>
        <w:t>hour</w:t>
      </w:r>
      <w:r>
        <w:rPr>
          <w:color w:val="231F20"/>
          <w:spacing w:val="-15"/>
          <w:sz w:val="20"/>
        </w:rPr>
        <w:t xml:space="preserve"> </w:t>
      </w:r>
      <w:r>
        <w:rPr>
          <w:color w:val="231F20"/>
          <w:sz w:val="20"/>
        </w:rPr>
        <w:t>in</w:t>
      </w:r>
      <w:r>
        <w:rPr>
          <w:color w:val="231F20"/>
          <w:spacing w:val="-15"/>
          <w:sz w:val="20"/>
        </w:rPr>
        <w:t xml:space="preserve"> </w:t>
      </w:r>
      <w:r>
        <w:rPr>
          <w:color w:val="231F20"/>
          <w:sz w:val="20"/>
        </w:rPr>
        <w:t>Providence</w:t>
      </w:r>
      <w:r>
        <w:rPr>
          <w:color w:val="231F20"/>
          <w:spacing w:val="-15"/>
          <w:sz w:val="20"/>
        </w:rPr>
        <w:t xml:space="preserve"> </w:t>
      </w:r>
      <w:proofErr w:type="gramStart"/>
      <w:r>
        <w:rPr>
          <w:color w:val="231F20"/>
          <w:sz w:val="20"/>
        </w:rPr>
        <w:t>in</w:t>
      </w:r>
      <w:r>
        <w:rPr>
          <w:color w:val="231F20"/>
          <w:spacing w:val="-15"/>
          <w:sz w:val="20"/>
        </w:rPr>
        <w:t xml:space="preserve"> </w:t>
      </w:r>
      <w:r>
        <w:rPr>
          <w:color w:val="231F20"/>
          <w:sz w:val="20"/>
        </w:rPr>
        <w:t>order</w:t>
      </w:r>
      <w:r>
        <w:rPr>
          <w:color w:val="231F20"/>
          <w:spacing w:val="-14"/>
          <w:sz w:val="20"/>
        </w:rPr>
        <w:t xml:space="preserve"> </w:t>
      </w:r>
      <w:r>
        <w:rPr>
          <w:color w:val="231F20"/>
          <w:sz w:val="20"/>
        </w:rPr>
        <w:t>to</w:t>
      </w:r>
      <w:proofErr w:type="gramEnd"/>
      <w:r>
        <w:rPr>
          <w:color w:val="231F20"/>
          <w:spacing w:val="-15"/>
          <w:sz w:val="20"/>
        </w:rPr>
        <w:t xml:space="preserve"> </w:t>
      </w:r>
      <w:r>
        <w:rPr>
          <w:color w:val="231F20"/>
          <w:sz w:val="20"/>
        </w:rPr>
        <w:t>meet</w:t>
      </w:r>
      <w:r>
        <w:rPr>
          <w:color w:val="231F20"/>
          <w:spacing w:val="-15"/>
          <w:sz w:val="20"/>
        </w:rPr>
        <w:t xml:space="preserve"> </w:t>
      </w:r>
      <w:r>
        <w:rPr>
          <w:color w:val="231F20"/>
          <w:sz w:val="20"/>
        </w:rPr>
        <w:t>their</w:t>
      </w:r>
      <w:r>
        <w:rPr>
          <w:color w:val="231F20"/>
          <w:spacing w:val="-15"/>
          <w:sz w:val="20"/>
        </w:rPr>
        <w:t xml:space="preserve"> </w:t>
      </w:r>
      <w:r>
        <w:rPr>
          <w:color w:val="231F20"/>
          <w:sz w:val="20"/>
        </w:rPr>
        <w:t>budget</w:t>
      </w:r>
      <w:r>
        <w:rPr>
          <w:color w:val="231F20"/>
          <w:spacing w:val="-15"/>
          <w:sz w:val="20"/>
        </w:rPr>
        <w:t xml:space="preserve"> </w:t>
      </w:r>
      <w:r>
        <w:rPr>
          <w:color w:val="231F20"/>
          <w:sz w:val="20"/>
        </w:rPr>
        <w:t>assuming</w:t>
      </w:r>
      <w:r w:rsidR="004719E6">
        <w:rPr>
          <w:color w:val="231F20"/>
          <w:sz w:val="20"/>
        </w:rPr>
        <w:t xml:space="preserve"> </w:t>
      </w:r>
      <w:r>
        <w:rPr>
          <w:color w:val="231F20"/>
          <w:spacing w:val="-47"/>
          <w:sz w:val="20"/>
        </w:rPr>
        <w:t xml:space="preserve"> </w:t>
      </w:r>
      <w:r>
        <w:rPr>
          <w:color w:val="231F20"/>
          <w:sz w:val="20"/>
        </w:rPr>
        <w:t>they work regular work weeks during a month? How many times is that compared to</w:t>
      </w:r>
      <w:r>
        <w:rPr>
          <w:color w:val="231F20"/>
          <w:spacing w:val="1"/>
          <w:sz w:val="20"/>
        </w:rPr>
        <w:t xml:space="preserve"> </w:t>
      </w:r>
      <w:r>
        <w:rPr>
          <w:color w:val="231F20"/>
          <w:sz w:val="20"/>
        </w:rPr>
        <w:t>the</w:t>
      </w:r>
      <w:r>
        <w:rPr>
          <w:color w:val="231F20"/>
          <w:spacing w:val="-1"/>
          <w:sz w:val="20"/>
        </w:rPr>
        <w:t xml:space="preserve"> </w:t>
      </w:r>
      <w:r>
        <w:rPr>
          <w:color w:val="231F20"/>
          <w:sz w:val="20"/>
        </w:rPr>
        <w:t>minimum wage</w:t>
      </w:r>
      <w:r>
        <w:rPr>
          <w:color w:val="231F20"/>
          <w:spacing w:val="-1"/>
          <w:sz w:val="20"/>
        </w:rPr>
        <w:t xml:space="preserve"> </w:t>
      </w:r>
      <w:r>
        <w:rPr>
          <w:color w:val="231F20"/>
          <w:sz w:val="20"/>
        </w:rPr>
        <w:t>in</w:t>
      </w:r>
      <w:r>
        <w:rPr>
          <w:color w:val="231F20"/>
          <w:spacing w:val="-1"/>
          <w:sz w:val="20"/>
        </w:rPr>
        <w:t xml:space="preserve"> </w:t>
      </w:r>
      <w:r>
        <w:rPr>
          <w:color w:val="231F20"/>
          <w:sz w:val="20"/>
        </w:rPr>
        <w:t>Rhode Island?</w:t>
      </w:r>
      <w:r>
        <w:rPr>
          <w:color w:val="231F20"/>
          <w:spacing w:val="-12"/>
          <w:sz w:val="20"/>
        </w:rPr>
        <w:t xml:space="preserve"> </w:t>
      </w:r>
      <w:r>
        <w:rPr>
          <w:color w:val="231F20"/>
          <w:sz w:val="20"/>
        </w:rPr>
        <w:t>Assume</w:t>
      </w:r>
      <w:r>
        <w:rPr>
          <w:color w:val="231F20"/>
          <w:spacing w:val="-2"/>
          <w:sz w:val="20"/>
        </w:rPr>
        <w:t xml:space="preserve"> </w:t>
      </w:r>
      <w:r>
        <w:rPr>
          <w:color w:val="231F20"/>
          <w:sz w:val="20"/>
        </w:rPr>
        <w:t>both adults have</w:t>
      </w:r>
      <w:r>
        <w:rPr>
          <w:color w:val="231F20"/>
          <w:spacing w:val="-1"/>
          <w:sz w:val="20"/>
        </w:rPr>
        <w:t xml:space="preserve"> </w:t>
      </w:r>
      <w:r>
        <w:rPr>
          <w:color w:val="231F20"/>
          <w:sz w:val="20"/>
        </w:rPr>
        <w:t>equal incomes.</w:t>
      </w:r>
    </w:p>
    <w:p w14:paraId="6D79558A" w14:textId="34A6018F" w:rsidR="004719E6" w:rsidRDefault="004719E6" w:rsidP="004719E6">
      <w:pPr>
        <w:tabs>
          <w:tab w:val="left" w:pos="3250"/>
        </w:tabs>
        <w:spacing w:before="92" w:line="261" w:lineRule="auto"/>
        <w:ind w:right="837"/>
        <w:rPr>
          <w:sz w:val="20"/>
        </w:rPr>
      </w:pPr>
    </w:p>
    <w:p w14:paraId="5F969C9F" w14:textId="76D8F6BE" w:rsidR="004719E6" w:rsidRDefault="004719E6" w:rsidP="004719E6">
      <w:pPr>
        <w:tabs>
          <w:tab w:val="left" w:pos="3250"/>
        </w:tabs>
        <w:spacing w:before="92" w:line="261" w:lineRule="auto"/>
        <w:ind w:right="837"/>
        <w:rPr>
          <w:sz w:val="20"/>
        </w:rPr>
      </w:pPr>
    </w:p>
    <w:p w14:paraId="7C7ECD1B" w14:textId="278F8F34" w:rsidR="004719E6" w:rsidRDefault="004719E6" w:rsidP="004719E6">
      <w:pPr>
        <w:tabs>
          <w:tab w:val="left" w:pos="3250"/>
        </w:tabs>
        <w:spacing w:before="92" w:line="261" w:lineRule="auto"/>
        <w:ind w:right="837"/>
        <w:rPr>
          <w:sz w:val="20"/>
        </w:rPr>
      </w:pPr>
    </w:p>
    <w:p w14:paraId="4975843F" w14:textId="77777777" w:rsidR="004719E6" w:rsidRDefault="004719E6" w:rsidP="004719E6">
      <w:pPr>
        <w:tabs>
          <w:tab w:val="left" w:pos="3250"/>
        </w:tabs>
        <w:spacing w:before="92" w:line="261" w:lineRule="auto"/>
        <w:ind w:right="837"/>
        <w:rPr>
          <w:sz w:val="20"/>
        </w:rPr>
      </w:pPr>
    </w:p>
    <w:p w14:paraId="0B7FFB66" w14:textId="77777777" w:rsidR="004719E6" w:rsidRPr="004719E6" w:rsidRDefault="004719E6" w:rsidP="004719E6">
      <w:pPr>
        <w:tabs>
          <w:tab w:val="left" w:pos="3250"/>
        </w:tabs>
        <w:spacing w:before="92" w:line="261" w:lineRule="auto"/>
        <w:ind w:right="837"/>
        <w:rPr>
          <w:sz w:val="20"/>
        </w:rPr>
      </w:pPr>
    </w:p>
    <w:p w14:paraId="64D05C17" w14:textId="167D9510" w:rsidR="003E4F73" w:rsidRPr="004719E6" w:rsidRDefault="004719E6" w:rsidP="004719E6">
      <w:pPr>
        <w:pStyle w:val="ListParagraph"/>
        <w:numPr>
          <w:ilvl w:val="0"/>
          <w:numId w:val="2"/>
        </w:numPr>
        <w:tabs>
          <w:tab w:val="left" w:pos="3250"/>
        </w:tabs>
        <w:spacing w:before="92" w:line="261" w:lineRule="auto"/>
        <w:ind w:left="0" w:right="837"/>
        <w:jc w:val="left"/>
        <w:rPr>
          <w:sz w:val="20"/>
        </w:rPr>
      </w:pPr>
      <w:r w:rsidRPr="004719E6">
        <w:rPr>
          <w:color w:val="231F20"/>
          <w:sz w:val="20"/>
        </w:rPr>
        <w:t>Now search on the web to find the minimum wage and the monthly cost of housing (</w:t>
      </w:r>
      <w:proofErr w:type="gramStart"/>
      <w:r w:rsidRPr="004719E6">
        <w:rPr>
          <w:color w:val="231F20"/>
          <w:sz w:val="20"/>
        </w:rPr>
        <w:t>e.g.</w:t>
      </w:r>
      <w:proofErr w:type="gramEnd"/>
      <w:r w:rsidRPr="004719E6">
        <w:rPr>
          <w:color w:val="231F20"/>
          <w:sz w:val="20"/>
        </w:rPr>
        <w:t xml:space="preserve"> could be an apartment listing you like) </w:t>
      </w:r>
      <w:r w:rsidRPr="004719E6">
        <w:rPr>
          <w:color w:val="231F20"/>
          <w:sz w:val="20"/>
        </w:rPr>
        <w:t>in the city you would like to live in after college.</w:t>
      </w:r>
      <w:r w:rsidRPr="004719E6">
        <w:rPr>
          <w:color w:val="231F20"/>
          <w:sz w:val="20"/>
        </w:rPr>
        <w:t xml:space="preserve"> </w:t>
      </w:r>
      <w:r w:rsidRPr="004719E6">
        <w:rPr>
          <w:color w:val="231F20"/>
          <w:sz w:val="20"/>
        </w:rPr>
        <w:t xml:space="preserve">How many hours must </w:t>
      </w:r>
      <w:r w:rsidRPr="004719E6">
        <w:rPr>
          <w:color w:val="231F20"/>
          <w:sz w:val="20"/>
        </w:rPr>
        <w:t>you</w:t>
      </w:r>
      <w:r w:rsidRPr="004719E6">
        <w:rPr>
          <w:color w:val="231F20"/>
          <w:sz w:val="20"/>
        </w:rPr>
        <w:t xml:space="preserve"> work per month at this pay rate to </w:t>
      </w:r>
      <w:r w:rsidRPr="004719E6">
        <w:rPr>
          <w:color w:val="231F20"/>
          <w:sz w:val="20"/>
        </w:rPr>
        <w:t>cover your housing expenses?</w:t>
      </w:r>
    </w:p>
    <w:sectPr w:rsidR="003E4F73" w:rsidRPr="004719E6" w:rsidSect="004719E6">
      <w:pgSz w:w="12240" w:h="15660"/>
      <w:pgMar w:top="1440" w:right="1440" w:bottom="1440" w:left="14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NeueLT Std Cn">
    <w:altName w:val="Arial"/>
    <w:panose1 w:val="020B0604020202020204"/>
    <w:charset w:val="00"/>
    <w:family w:val="swiss"/>
    <w:pitch w:val="variable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56F57"/>
    <w:multiLevelType w:val="hybridMultilevel"/>
    <w:tmpl w:val="4224C2B6"/>
    <w:lvl w:ilvl="0" w:tplc="36640F3A">
      <w:start w:val="5"/>
      <w:numFmt w:val="decimal"/>
      <w:lvlText w:val="%1."/>
      <w:lvlJc w:val="left"/>
      <w:pPr>
        <w:ind w:left="3970" w:hanging="27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color w:val="231F20"/>
        <w:w w:val="100"/>
        <w:sz w:val="20"/>
        <w:szCs w:val="20"/>
        <w:lang w:val="en-US" w:eastAsia="en-US" w:bidi="ar-SA"/>
      </w:rPr>
    </w:lvl>
    <w:lvl w:ilvl="1" w:tplc="6D526FB4">
      <w:numFmt w:val="bullet"/>
      <w:lvlText w:val="•"/>
      <w:lvlJc w:val="left"/>
      <w:pPr>
        <w:ind w:left="4684" w:hanging="270"/>
      </w:pPr>
      <w:rPr>
        <w:rFonts w:hint="default"/>
        <w:lang w:val="en-US" w:eastAsia="en-US" w:bidi="ar-SA"/>
      </w:rPr>
    </w:lvl>
    <w:lvl w:ilvl="2" w:tplc="EB9EA178">
      <w:numFmt w:val="bullet"/>
      <w:lvlText w:val="•"/>
      <w:lvlJc w:val="left"/>
      <w:pPr>
        <w:ind w:left="5388" w:hanging="270"/>
      </w:pPr>
      <w:rPr>
        <w:rFonts w:hint="default"/>
        <w:lang w:val="en-US" w:eastAsia="en-US" w:bidi="ar-SA"/>
      </w:rPr>
    </w:lvl>
    <w:lvl w:ilvl="3" w:tplc="16E84A72">
      <w:numFmt w:val="bullet"/>
      <w:lvlText w:val="•"/>
      <w:lvlJc w:val="left"/>
      <w:pPr>
        <w:ind w:left="6092" w:hanging="270"/>
      </w:pPr>
      <w:rPr>
        <w:rFonts w:hint="default"/>
        <w:lang w:val="en-US" w:eastAsia="en-US" w:bidi="ar-SA"/>
      </w:rPr>
    </w:lvl>
    <w:lvl w:ilvl="4" w:tplc="8ABE0D6A">
      <w:numFmt w:val="bullet"/>
      <w:lvlText w:val="•"/>
      <w:lvlJc w:val="left"/>
      <w:pPr>
        <w:ind w:left="6796" w:hanging="270"/>
      </w:pPr>
      <w:rPr>
        <w:rFonts w:hint="default"/>
        <w:lang w:val="en-US" w:eastAsia="en-US" w:bidi="ar-SA"/>
      </w:rPr>
    </w:lvl>
    <w:lvl w:ilvl="5" w:tplc="E14A86F8">
      <w:numFmt w:val="bullet"/>
      <w:lvlText w:val="•"/>
      <w:lvlJc w:val="left"/>
      <w:pPr>
        <w:ind w:left="7500" w:hanging="270"/>
      </w:pPr>
      <w:rPr>
        <w:rFonts w:hint="default"/>
        <w:lang w:val="en-US" w:eastAsia="en-US" w:bidi="ar-SA"/>
      </w:rPr>
    </w:lvl>
    <w:lvl w:ilvl="6" w:tplc="461863C8">
      <w:numFmt w:val="bullet"/>
      <w:lvlText w:val="•"/>
      <w:lvlJc w:val="left"/>
      <w:pPr>
        <w:ind w:left="8204" w:hanging="270"/>
      </w:pPr>
      <w:rPr>
        <w:rFonts w:hint="default"/>
        <w:lang w:val="en-US" w:eastAsia="en-US" w:bidi="ar-SA"/>
      </w:rPr>
    </w:lvl>
    <w:lvl w:ilvl="7" w:tplc="5E846AD0">
      <w:numFmt w:val="bullet"/>
      <w:lvlText w:val="•"/>
      <w:lvlJc w:val="left"/>
      <w:pPr>
        <w:ind w:left="8908" w:hanging="270"/>
      </w:pPr>
      <w:rPr>
        <w:rFonts w:hint="default"/>
        <w:lang w:val="en-US" w:eastAsia="en-US" w:bidi="ar-SA"/>
      </w:rPr>
    </w:lvl>
    <w:lvl w:ilvl="8" w:tplc="29DE8B66">
      <w:numFmt w:val="bullet"/>
      <w:lvlText w:val="•"/>
      <w:lvlJc w:val="left"/>
      <w:pPr>
        <w:ind w:left="9612" w:hanging="270"/>
      </w:pPr>
      <w:rPr>
        <w:rFonts w:hint="default"/>
        <w:lang w:val="en-US" w:eastAsia="en-US" w:bidi="ar-SA"/>
      </w:rPr>
    </w:lvl>
  </w:abstractNum>
  <w:abstractNum w:abstractNumId="1" w15:restartNumberingAfterBreak="0">
    <w:nsid w:val="1F2F0259"/>
    <w:multiLevelType w:val="hybridMultilevel"/>
    <w:tmpl w:val="6BAC1654"/>
    <w:lvl w:ilvl="0" w:tplc="197AAA0C">
      <w:start w:val="1"/>
      <w:numFmt w:val="decimal"/>
      <w:lvlText w:val="%1."/>
      <w:lvlJc w:val="left"/>
      <w:pPr>
        <w:ind w:left="3970" w:hanging="270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color w:val="231F20"/>
        <w:w w:val="100"/>
        <w:sz w:val="20"/>
        <w:szCs w:val="20"/>
        <w:lang w:val="en-US" w:eastAsia="en-US" w:bidi="ar-SA"/>
      </w:rPr>
    </w:lvl>
    <w:lvl w:ilvl="1" w:tplc="007620DC">
      <w:start w:val="1"/>
      <w:numFmt w:val="decimal"/>
      <w:lvlText w:val="%2."/>
      <w:lvlJc w:val="left"/>
      <w:pPr>
        <w:ind w:left="3970" w:hanging="27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color w:val="231F20"/>
        <w:w w:val="100"/>
        <w:sz w:val="20"/>
        <w:szCs w:val="20"/>
        <w:lang w:val="en-US" w:eastAsia="en-US" w:bidi="ar-SA"/>
      </w:rPr>
    </w:lvl>
    <w:lvl w:ilvl="2" w:tplc="E0EEB05C">
      <w:numFmt w:val="bullet"/>
      <w:lvlText w:val="•"/>
      <w:lvlJc w:val="left"/>
      <w:pPr>
        <w:ind w:left="4670" w:hanging="270"/>
      </w:pPr>
      <w:rPr>
        <w:rFonts w:hint="default"/>
        <w:lang w:val="en-US" w:eastAsia="en-US" w:bidi="ar-SA"/>
      </w:rPr>
    </w:lvl>
    <w:lvl w:ilvl="3" w:tplc="6BD40886">
      <w:numFmt w:val="bullet"/>
      <w:lvlText w:val="•"/>
      <w:lvlJc w:val="left"/>
      <w:pPr>
        <w:ind w:left="5015" w:hanging="270"/>
      </w:pPr>
      <w:rPr>
        <w:rFonts w:hint="default"/>
        <w:lang w:val="en-US" w:eastAsia="en-US" w:bidi="ar-SA"/>
      </w:rPr>
    </w:lvl>
    <w:lvl w:ilvl="4" w:tplc="468822C4">
      <w:numFmt w:val="bullet"/>
      <w:lvlText w:val="•"/>
      <w:lvlJc w:val="left"/>
      <w:pPr>
        <w:ind w:left="5360" w:hanging="270"/>
      </w:pPr>
      <w:rPr>
        <w:rFonts w:hint="default"/>
        <w:lang w:val="en-US" w:eastAsia="en-US" w:bidi="ar-SA"/>
      </w:rPr>
    </w:lvl>
    <w:lvl w:ilvl="5" w:tplc="0D1C44F0">
      <w:numFmt w:val="bullet"/>
      <w:lvlText w:val="•"/>
      <w:lvlJc w:val="left"/>
      <w:pPr>
        <w:ind w:left="5705" w:hanging="270"/>
      </w:pPr>
      <w:rPr>
        <w:rFonts w:hint="default"/>
        <w:lang w:val="en-US" w:eastAsia="en-US" w:bidi="ar-SA"/>
      </w:rPr>
    </w:lvl>
    <w:lvl w:ilvl="6" w:tplc="124414AA">
      <w:numFmt w:val="bullet"/>
      <w:lvlText w:val="•"/>
      <w:lvlJc w:val="left"/>
      <w:pPr>
        <w:ind w:left="6050" w:hanging="270"/>
      </w:pPr>
      <w:rPr>
        <w:rFonts w:hint="default"/>
        <w:lang w:val="en-US" w:eastAsia="en-US" w:bidi="ar-SA"/>
      </w:rPr>
    </w:lvl>
    <w:lvl w:ilvl="7" w:tplc="30941180">
      <w:numFmt w:val="bullet"/>
      <w:lvlText w:val="•"/>
      <w:lvlJc w:val="left"/>
      <w:pPr>
        <w:ind w:left="6395" w:hanging="270"/>
      </w:pPr>
      <w:rPr>
        <w:rFonts w:hint="default"/>
        <w:lang w:val="en-US" w:eastAsia="en-US" w:bidi="ar-SA"/>
      </w:rPr>
    </w:lvl>
    <w:lvl w:ilvl="8" w:tplc="CE4262DC">
      <w:numFmt w:val="bullet"/>
      <w:lvlText w:val="•"/>
      <w:lvlJc w:val="left"/>
      <w:pPr>
        <w:ind w:left="6740" w:hanging="270"/>
      </w:pPr>
      <w:rPr>
        <w:rFonts w:hint="default"/>
        <w:lang w:val="en-US" w:eastAsia="en-US" w:bidi="ar-SA"/>
      </w:rPr>
    </w:lvl>
  </w:abstractNum>
  <w:num w:numId="1" w16cid:durableId="1159345676">
    <w:abstractNumId w:val="0"/>
  </w:num>
  <w:num w:numId="2" w16cid:durableId="2818850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hideSpellingErrors/>
  <w:hideGrammaticalError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F73"/>
    <w:rsid w:val="003E4F73"/>
    <w:rsid w:val="004719E6"/>
    <w:rsid w:val="007D4598"/>
    <w:rsid w:val="00AF56E2"/>
    <w:rsid w:val="00BA6776"/>
    <w:rsid w:val="00FC0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BC027"/>
  <w15:docId w15:val="{77271FCF-8248-433E-BA8D-4DEB03359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ind w:left="4383" w:right="365" w:hanging="684"/>
    </w:pPr>
    <w:rPr>
      <w:rFonts w:ascii="HelveticaNeueLT Std Cn" w:eastAsia="HelveticaNeueLT Std Cn" w:hAnsi="HelveticaNeueLT Std Cn" w:cs="HelveticaNeueLT Std Cn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3970" w:hanging="270"/>
    </w:pPr>
  </w:style>
  <w:style w:type="paragraph" w:customStyle="1" w:styleId="TableParagraph">
    <w:name w:val="Table Paragraph"/>
    <w:basedOn w:val="Normal"/>
    <w:uiPriority w:val="1"/>
    <w:qFormat/>
    <w:pPr>
      <w:spacing w:before="26"/>
      <w:ind w:left="134" w:right="114"/>
      <w:jc w:val="center"/>
    </w:pPr>
    <w:rPr>
      <w:rFonts w:ascii="HelveticaNeueLT Std Cn" w:eastAsia="HelveticaNeueLT Std Cn" w:hAnsi="HelveticaNeueLT Std Cn" w:cs="HelveticaNeueLT Std 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333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Roberson, August Anna</dc:creator>
  <cp:lastModifiedBy>Gearhart, Colton Rae</cp:lastModifiedBy>
  <cp:revision>3</cp:revision>
  <dcterms:created xsi:type="dcterms:W3CDTF">2023-01-21T14:50:00Z</dcterms:created>
  <dcterms:modified xsi:type="dcterms:W3CDTF">2023-01-21T15:01:00Z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2021-09-02T00:00:00Z</vt:filetime>
  </property>
  <property fmtid="{D5CDD505-2E9C-101B-9397-08002B2CF9AE}" pid="3" name="Creator">
    <vt:lpwstr>Adobe InDesign 16.3 (Windows)</vt:lpwstr>
  </property>
  <property fmtid="{D5CDD505-2E9C-101B-9397-08002B2CF9AE}" pid="4" name="LastSaved">
    <vt:filetime>2021-09-28T00:00:00Z</vt:filetime>
  </property>
</Properties>
</file>