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0A8A2" w14:textId="6423CE42" w:rsidR="00E0379F" w:rsidRDefault="00C66DC4" w:rsidP="00605134">
      <w:pPr>
        <w:pStyle w:val="Datum"/>
      </w:pPr>
      <w:r w:rsidRPr="00605134">
        <w:br/>
      </w:r>
      <w:r w:rsidR="009C1B6A">
        <w:fldChar w:fldCharType="begin"/>
      </w:r>
      <w:r w:rsidR="009C1B6A">
        <w:instrText xml:space="preserve"> TIME \@ "yyyy-MM-dd" </w:instrText>
      </w:r>
      <w:r w:rsidR="009C1B6A">
        <w:fldChar w:fldCharType="separate"/>
      </w:r>
      <w:r w:rsidR="008A436A">
        <w:rPr>
          <w:noProof/>
        </w:rPr>
        <w:t>2025-09-09</w:t>
      </w:r>
      <w:r w:rsidR="009C1B6A">
        <w:fldChar w:fldCharType="end"/>
      </w:r>
      <w:r w:rsidR="009C1B6A">
        <w:tab/>
      </w:r>
      <w:r w:rsidR="009C1B6A">
        <w:fldChar w:fldCharType="begin"/>
      </w:r>
      <w:r w:rsidR="009C1B6A">
        <w:instrText>PAGE   \* MERGEFORMAT</w:instrText>
      </w:r>
      <w:r w:rsidR="009C1B6A">
        <w:fldChar w:fldCharType="separate"/>
      </w:r>
      <w:r w:rsidR="00DD0D3C">
        <w:rPr>
          <w:noProof/>
        </w:rPr>
        <w:t>1</w:t>
      </w:r>
      <w:r w:rsidR="009C1B6A">
        <w:fldChar w:fldCharType="end"/>
      </w:r>
      <w:r w:rsidR="009C1B6A">
        <w:t xml:space="preserve"> (</w:t>
      </w:r>
      <w:fldSimple w:instr=" NUMPAGES  \* Arabic  \* MERGEFORMAT ">
        <w:r w:rsidR="00C50925">
          <w:rPr>
            <w:noProof/>
          </w:rPr>
          <w:t>1</w:t>
        </w:r>
      </w:fldSimple>
      <w:r w:rsidR="009C1B6A">
        <w:t>)</w:t>
      </w:r>
    </w:p>
    <w:p w14:paraId="3CC23368" w14:textId="7E2FE75E" w:rsidR="00344EAF" w:rsidRDefault="002A1B15" w:rsidP="005F21EE">
      <w:pPr>
        <w:pStyle w:val="Rubrik10"/>
      </w:pPr>
      <w:r>
        <w:t>FAQ</w:t>
      </w:r>
      <w:r w:rsidR="00C50925">
        <w:t xml:space="preserve"> – Brev om ombyggnation</w:t>
      </w:r>
      <w:r>
        <w:t xml:space="preserve"> till</w:t>
      </w:r>
      <w:r w:rsidR="00C50925">
        <w:t xml:space="preserve"> </w:t>
      </w:r>
      <w:r>
        <w:t>direktmätning</w:t>
      </w:r>
    </w:p>
    <w:p w14:paraId="595F6A8E" w14:textId="2A1EC4A9" w:rsidR="007247D3" w:rsidRDefault="007247D3" w:rsidP="007247D3">
      <w:pPr>
        <w:pStyle w:val="Rubrik20"/>
      </w:pPr>
      <w:r>
        <w:t>Bakgrund</w:t>
      </w:r>
    </w:p>
    <w:p w14:paraId="6AC6EE15" w14:textId="27072D3E" w:rsidR="00C50925" w:rsidRDefault="00C50925" w:rsidP="001E0180">
      <w:r>
        <w:t>Elnätsbolag har krav att alla mätare (mätsystem) ska uppfylla kraven gällande mätnoggrannhet enligt</w:t>
      </w:r>
      <w:r w:rsidR="0093487B">
        <w:t xml:space="preserve"> förskriften</w:t>
      </w:r>
      <w:r>
        <w:t xml:space="preserve"> </w:t>
      </w:r>
      <w:hyperlink r:id="rId11" w:history="1">
        <w:r w:rsidRPr="00C50925">
          <w:rPr>
            <w:rStyle w:val="Hyperlnk"/>
          </w:rPr>
          <w:t>STAFS 2022:9</w:t>
        </w:r>
      </w:hyperlink>
      <w:r>
        <w:t xml:space="preserve">. </w:t>
      </w:r>
    </w:p>
    <w:p w14:paraId="77AD3ECF" w14:textId="3CEDF428" w:rsidR="00C50925" w:rsidRDefault="00C50925" w:rsidP="001E0180">
      <w:r>
        <w:t xml:space="preserve">För </w:t>
      </w:r>
      <w:r w:rsidR="00AE5781">
        <w:t>mätsystemkategori</w:t>
      </w:r>
      <w:r>
        <w:t xml:space="preserve"> 1 (direktmätning</w:t>
      </w:r>
      <w:r w:rsidR="002A1B15">
        <w:t xml:space="preserve"> upp till 63A</w:t>
      </w:r>
      <w:r>
        <w:t xml:space="preserve">) kontrolleras detta genom det Nationella Stickprovet där slumpvisa mätare tas ner och skickas till laboratorier för att kontrollera att mätarna mäter inom angivet största tillåtna fel (mätosäkerhet). </w:t>
      </w:r>
    </w:p>
    <w:p w14:paraId="6BE7882B" w14:textId="4143003F" w:rsidR="0093487B" w:rsidRDefault="00C50925" w:rsidP="001E0180">
      <w:r>
        <w:t xml:space="preserve">För </w:t>
      </w:r>
      <w:r w:rsidR="00AE5781">
        <w:t xml:space="preserve">elanläggningar över 63 A ska mätning göras med mättransformatorer. </w:t>
      </w:r>
      <w:r w:rsidR="00AE5781">
        <w:br/>
        <w:t>För mätsystemkategori</w:t>
      </w:r>
      <w:r>
        <w:t xml:space="preserve"> 2 (mätning med strömtransformatorer) och kategori </w:t>
      </w:r>
      <w:r w:rsidR="00AE5781">
        <w:t>3–5</w:t>
      </w:r>
      <w:r>
        <w:t xml:space="preserve"> (med ström- och spänningstransformatorer) kontrolleras mätsystemet på plats i en så kallad </w:t>
      </w:r>
      <w:r w:rsidRPr="00502E77">
        <w:rPr>
          <w:i/>
          <w:iCs/>
        </w:rPr>
        <w:t>ackrediterad kontroll</w:t>
      </w:r>
      <w:r>
        <w:t>, där samtliga komponenter i mätsystemet kontrolleras i olika provpunkter (effekter) och genom beräkning konstateras mätosäkerheten i procent.</w:t>
      </w:r>
      <w:r w:rsidR="002A1B15">
        <w:t xml:space="preserve"> Alla mätsystem ska vara godkända</w:t>
      </w:r>
      <w:r w:rsidR="009357BB">
        <w:t xml:space="preserve">, det vill säga att </w:t>
      </w:r>
      <w:r w:rsidR="002A1B15">
        <w:t xml:space="preserve">mätosäkerheten ska vara lägre än </w:t>
      </w:r>
      <w:r w:rsidR="00AE5781">
        <w:t>definierade</w:t>
      </w:r>
      <w:r w:rsidR="002A1B15">
        <w:t xml:space="preserve"> gränser.</w:t>
      </w:r>
      <w:r w:rsidR="0093487B">
        <w:t xml:space="preserve"> </w:t>
      </w:r>
    </w:p>
    <w:p w14:paraId="7C400C72" w14:textId="467C6190" w:rsidR="00C50925" w:rsidRDefault="00C50925" w:rsidP="00C50925">
      <w:pPr>
        <w:pStyle w:val="Rubrik20"/>
      </w:pPr>
      <w:r>
        <w:t xml:space="preserve">Underkända </w:t>
      </w:r>
      <w:proofErr w:type="gramStart"/>
      <w:r>
        <w:t xml:space="preserve">mätsystem </w:t>
      </w:r>
      <w:r w:rsidR="001C543E">
        <w:t>kategori</w:t>
      </w:r>
      <w:proofErr w:type="gramEnd"/>
      <w:r w:rsidR="001C543E">
        <w:t xml:space="preserve"> 2 </w:t>
      </w:r>
      <w:r>
        <w:t xml:space="preserve">på grund av </w:t>
      </w:r>
      <w:r w:rsidR="00576D27">
        <w:t xml:space="preserve">för </w:t>
      </w:r>
      <w:r>
        <w:t>låg förbrukning</w:t>
      </w:r>
    </w:p>
    <w:p w14:paraId="4FA64033" w14:textId="0E35B6CD" w:rsidR="002A1B15" w:rsidRDefault="00C50925" w:rsidP="001E0180">
      <w:r>
        <w:t>Det finns idag</w:t>
      </w:r>
      <w:r w:rsidR="005F29EE">
        <w:t xml:space="preserve"> </w:t>
      </w:r>
      <w:r w:rsidR="00785409">
        <w:t>250</w:t>
      </w:r>
      <w:r w:rsidR="005F29EE">
        <w:t xml:space="preserve"> </w:t>
      </w:r>
      <w:r>
        <w:t>elanläggningar</w:t>
      </w:r>
      <w:r w:rsidR="00502E77">
        <w:t xml:space="preserve"> </w:t>
      </w:r>
      <w:r>
        <w:t>med mätsystemkategori 2</w:t>
      </w:r>
      <w:r w:rsidR="00502E77">
        <w:t xml:space="preserve"> (</w:t>
      </w:r>
      <w:r w:rsidR="00451561">
        <w:t>mätning med strömtransformatorer</w:t>
      </w:r>
      <w:r w:rsidR="00502E77">
        <w:t>)</w:t>
      </w:r>
      <w:r>
        <w:t xml:space="preserve"> som blivit underkända i ackrediterad kontroll på grund av att förbrukningen är för </w:t>
      </w:r>
      <w:r w:rsidR="00AE5781">
        <w:t>liten</w:t>
      </w:r>
      <w:r>
        <w:t xml:space="preserve">. </w:t>
      </w:r>
    </w:p>
    <w:p w14:paraId="47A03F8E" w14:textId="0D7E6307" w:rsidR="00315E18" w:rsidRDefault="00727F4E" w:rsidP="001E0180">
      <w:r>
        <w:t>Det beror på att s</w:t>
      </w:r>
      <w:r w:rsidR="002A1B15">
        <w:t xml:space="preserve">trömtransformatorerna </w:t>
      </w:r>
      <w:r w:rsidR="009357BB">
        <w:t>mäter korrekt</w:t>
      </w:r>
      <w:r>
        <w:t xml:space="preserve"> och är godkänd</w:t>
      </w:r>
      <w:r w:rsidR="002A1B15">
        <w:t xml:space="preserve"> </w:t>
      </w:r>
      <w:r w:rsidR="00502E77">
        <w:t xml:space="preserve">(inom sin klass) </w:t>
      </w:r>
      <w:r w:rsidR="004A616E">
        <w:t>ner</w:t>
      </w:r>
      <w:r w:rsidR="00315E18">
        <w:t xml:space="preserve"> till</w:t>
      </w:r>
      <w:r w:rsidR="004A616E">
        <w:t xml:space="preserve"> </w:t>
      </w:r>
      <w:r w:rsidR="002A1B15" w:rsidRPr="00315E18">
        <w:rPr>
          <w:b/>
          <w:bCs/>
        </w:rPr>
        <w:t>1 %</w:t>
      </w:r>
      <w:r w:rsidR="002A1B15">
        <w:t xml:space="preserve"> av märkströmmen. </w:t>
      </w:r>
      <w:r>
        <w:t>Vid lägre strömmar än så är strömtransformatorn inte godkänd och då blir även kontrollen underkänd. Den lägsta omsättningen för kategori 2 transformatorer är 100A/5A, då lägre omsättning får mätnoggrannheten och bördan att bli för dålig.</w:t>
      </w:r>
    </w:p>
    <w:p w14:paraId="48139530" w14:textId="44A9AE8D" w:rsidR="00C50925" w:rsidRDefault="002A1B15" w:rsidP="001E0180">
      <w:r>
        <w:t xml:space="preserve">Exempelvis en strömtransformator med </w:t>
      </w:r>
      <w:proofErr w:type="spellStart"/>
      <w:r>
        <w:t>märkström</w:t>
      </w:r>
      <w:proofErr w:type="spellEnd"/>
      <w:r>
        <w:t xml:space="preserve"> 100 A (100/5A) mäter</w:t>
      </w:r>
      <w:r w:rsidR="00315E18">
        <w:t xml:space="preserve"> alltså</w:t>
      </w:r>
      <w:r>
        <w:t xml:space="preserve"> </w:t>
      </w:r>
      <w:r w:rsidR="009357BB">
        <w:t>inom sin klass</w:t>
      </w:r>
      <w:r>
        <w:t xml:space="preserve"> ner till </w:t>
      </w:r>
      <w:r w:rsidRPr="00315E18">
        <w:rPr>
          <w:b/>
          <w:bCs/>
        </w:rPr>
        <w:t>1 A</w:t>
      </w:r>
      <w:r>
        <w:t xml:space="preserve"> (0,69 kW). </w:t>
      </w:r>
      <w:r w:rsidR="00AE5781">
        <w:t xml:space="preserve">I </w:t>
      </w:r>
      <w:r w:rsidR="00EC4E95">
        <w:t>de berörda anläggningarna är</w:t>
      </w:r>
      <w:r>
        <w:t xml:space="preserve"> den normala förbrukningen lägre än så. </w:t>
      </w:r>
      <w:r w:rsidR="00AE5781">
        <w:t xml:space="preserve">Mätsystemet blir då underkänt eftersom </w:t>
      </w:r>
      <w:r w:rsidR="00AE5781" w:rsidRPr="00AE5781">
        <w:t>ström</w:t>
      </w:r>
      <w:r w:rsidR="00AE5781">
        <w:t>-</w:t>
      </w:r>
      <w:r w:rsidR="00AE5781" w:rsidRPr="00AE5781">
        <w:t>transformatorerna inte arbetar inom sitt mätområde</w:t>
      </w:r>
      <w:r w:rsidR="00727F4E">
        <w:t>.</w:t>
      </w:r>
    </w:p>
    <w:p w14:paraId="3D1A6D7B" w14:textId="436CB403" w:rsidR="002A1B15" w:rsidRDefault="00AE5781" w:rsidP="001E0180">
      <w:r>
        <w:t xml:space="preserve">För att tala klarspråk så är </w:t>
      </w:r>
      <w:r w:rsidRPr="00312A80">
        <w:rPr>
          <w:u w:val="single"/>
        </w:rPr>
        <w:t>elanläggningen i dessa fall dimensionerad för en betydligt högre elanvändning än vad som faktiskt förbrukas</w:t>
      </w:r>
      <w:r>
        <w:t xml:space="preserve">. </w:t>
      </w:r>
      <w:r w:rsidR="00B95BCE">
        <w:t xml:space="preserve">Troligen </w:t>
      </w:r>
      <w:r w:rsidR="00333EDE">
        <w:t xml:space="preserve">var effektbehovet större </w:t>
      </w:r>
      <w:r w:rsidR="00315E18">
        <w:t>historiskt</w:t>
      </w:r>
      <w:r w:rsidR="00333EDE">
        <w:t xml:space="preserve"> </w:t>
      </w:r>
      <w:r w:rsidR="00B95BCE">
        <w:t xml:space="preserve">än vad </w:t>
      </w:r>
      <w:r w:rsidR="00333EDE">
        <w:t>det är</w:t>
      </w:r>
      <w:r w:rsidR="00B95BCE">
        <w:t xml:space="preserve"> idag.</w:t>
      </w:r>
      <w:r w:rsidR="00727F4E">
        <w:t xml:space="preserve"> Kunden behöver därför anpassa sin anläggning efter den nya förbrukningen, genom att bygga om så att vi kan installera en mätare som kan mäta lägre strömmar.</w:t>
      </w:r>
    </w:p>
    <w:p w14:paraId="3762DD39" w14:textId="77777777" w:rsidR="007347FE" w:rsidRDefault="007347FE">
      <w:pPr>
        <w:tabs>
          <w:tab w:val="clear" w:pos="170"/>
        </w:tabs>
        <w:spacing w:after="160" w:line="259" w:lineRule="auto"/>
        <w:rPr>
          <w:rFonts w:asciiTheme="majorHAnsi" w:eastAsiaTheme="majorEastAsia" w:hAnsiTheme="majorHAnsi" w:cstheme="majorBidi"/>
          <w:b/>
          <w:szCs w:val="26"/>
        </w:rPr>
      </w:pPr>
      <w:r>
        <w:br w:type="page"/>
      </w:r>
    </w:p>
    <w:p w14:paraId="3565BFB0" w14:textId="6357B90C" w:rsidR="00AE5781" w:rsidRDefault="00AE5781" w:rsidP="00AE5781">
      <w:pPr>
        <w:pStyle w:val="Rubrik20"/>
      </w:pPr>
      <w:r>
        <w:lastRenderedPageBreak/>
        <w:t>Elanläggningen behöver säkras ner och byggas om</w:t>
      </w:r>
    </w:p>
    <w:p w14:paraId="53191E28" w14:textId="468285C0" w:rsidR="00D34401" w:rsidRDefault="00AE5781" w:rsidP="001E0180">
      <w:r>
        <w:t xml:space="preserve">För att mätsystemet ska kunna bli godkänt måste elanläggningen byggas om så att </w:t>
      </w:r>
      <w:r w:rsidR="00727F4E">
        <w:t>Ellevio kan installera en direktmätt mätare</w:t>
      </w:r>
      <w:r w:rsidR="00B95BCE">
        <w:t xml:space="preserve"> (vilk</w:t>
      </w:r>
      <w:r w:rsidR="00727F4E">
        <w:t>a max får vara säkrade till 63A</w:t>
      </w:r>
      <w:r w:rsidR="00B95BCE">
        <w:t>)</w:t>
      </w:r>
      <w:r>
        <w:t xml:space="preserve">. Eftersom det är kundens elanläggning </w:t>
      </w:r>
      <w:r w:rsidR="00727F4E">
        <w:t xml:space="preserve">så behöver kunden </w:t>
      </w:r>
      <w:r w:rsidR="00785409">
        <w:t>bygga om</w:t>
      </w:r>
      <w:r w:rsidR="00727F4E">
        <w:t xml:space="preserve"> </w:t>
      </w:r>
      <w:r w:rsidR="00785409">
        <w:t>innan</w:t>
      </w:r>
      <w:r w:rsidR="00727F4E">
        <w:t xml:space="preserve"> vi kan installera en ny mätare. </w:t>
      </w:r>
      <w:r w:rsidR="00785409">
        <w:t>Ombyggnationen ska u</w:t>
      </w:r>
      <w:r>
        <w:t>tför</w:t>
      </w:r>
      <w:r w:rsidR="00785409">
        <w:t>a</w:t>
      </w:r>
      <w:r>
        <w:t xml:space="preserve">s av behörigt elinstallationsföretag. </w:t>
      </w:r>
      <w:r w:rsidR="00D34401">
        <w:t>En uppmaning till att göra detta skickas av Mätteknik i brevform till berörda kunder (ca 250)</w:t>
      </w:r>
      <w:r w:rsidR="00B95BCE">
        <w:t xml:space="preserve"> under </w:t>
      </w:r>
      <w:r w:rsidR="003A2D57" w:rsidRPr="003A2D57">
        <w:t>september</w:t>
      </w:r>
      <w:r w:rsidR="00B95BCE" w:rsidRPr="003A2D57">
        <w:t xml:space="preserve"> 2025</w:t>
      </w:r>
      <w:r w:rsidR="00D34401" w:rsidRPr="003A2D57">
        <w:t>.</w:t>
      </w:r>
      <w:r w:rsidR="00785409">
        <w:t xml:space="preserve"> Det kommer antagligen inkomma en del frågor från kunderna om detta till kundtjänst så denna FAQ är tänkt att vara stöd för att hantera dom.</w:t>
      </w:r>
    </w:p>
    <w:p w14:paraId="422896C0" w14:textId="5E210C6C" w:rsidR="00331C5E" w:rsidRDefault="00331C5E" w:rsidP="00331C5E">
      <w:pPr>
        <w:pStyle w:val="Rubrik20"/>
      </w:pPr>
      <w:r>
        <w:t>Är inte låg förbrukning något bra?</w:t>
      </w:r>
    </w:p>
    <w:p w14:paraId="65560595" w14:textId="57C42191" w:rsidR="00331C5E" w:rsidRDefault="00331C5E" w:rsidP="001E0180">
      <w:r>
        <w:t xml:space="preserve">Jo, </w:t>
      </w:r>
      <w:r w:rsidR="003A57DB">
        <w:t>för samhället är det bra med minskad förbrukning men det är samtidigt viktigt att man säkerställer att ens elanläggning är korrekt dimensionerad för de gällande lasterna. F</w:t>
      </w:r>
      <w:r>
        <w:t xml:space="preserve">ör att kunna mäta </w:t>
      </w:r>
      <w:r w:rsidR="00785409">
        <w:t>noggrant och med hög kvalité</w:t>
      </w:r>
      <w:r>
        <w:t>, så behöver</w:t>
      </w:r>
      <w:r w:rsidR="00785409">
        <w:t xml:space="preserve"> anläggningen och</w:t>
      </w:r>
      <w:r>
        <w:t xml:space="preserve"> mätsystemet vara anpassat för den </w:t>
      </w:r>
      <w:r w:rsidR="00785409">
        <w:t xml:space="preserve">mängd </w:t>
      </w:r>
      <w:r>
        <w:t>el som förbrukas, vilket</w:t>
      </w:r>
      <w:r w:rsidR="003A57DB">
        <w:t xml:space="preserve"> det</w:t>
      </w:r>
      <w:r>
        <w:t xml:space="preserve"> inte är i dessa fall.</w:t>
      </w:r>
      <w:r w:rsidR="007B749E">
        <w:t xml:space="preserve"> Minskar man sin elförbrukning betydande behöver man då även uppdatera sin elanläggning efter det nya effektbehovet, så att Ellevio kan installera ett mätsystem som är anpassat efter att mäta</w:t>
      </w:r>
      <w:r w:rsidR="00131915">
        <w:t xml:space="preserve"> en</w:t>
      </w:r>
      <w:r w:rsidR="007B749E">
        <w:t xml:space="preserve"> lägre förbrukning.</w:t>
      </w:r>
    </w:p>
    <w:p w14:paraId="45420416" w14:textId="322953D3" w:rsidR="00A375E0" w:rsidRDefault="00A375E0" w:rsidP="00A375E0">
      <w:pPr>
        <w:pStyle w:val="Rubrik20"/>
      </w:pPr>
      <w:r>
        <w:t>Innebär ett underkänt mätsystem att vi fakturerar fel?</w:t>
      </w:r>
    </w:p>
    <w:p w14:paraId="6CE656D1" w14:textId="453BA163" w:rsidR="00A375E0" w:rsidRDefault="003A57DB" w:rsidP="001E0180">
      <w:r>
        <w:t>Det finns risk för det. I och med strömmen ligger utanför strömtransformatorns mätområde garanterar inte tillverkaren att den mäter med den noggrannheten som den är klassad för. Ellevio kan alltså inte med säkerhet bestämma hur mycket fel mätsystemet mäter. Däremot så är erfarenheten att strömtransformatorn fortsätter att mäta bra även under gränsen för dess mätområde</w:t>
      </w:r>
      <w:r w:rsidR="00131915">
        <w:t xml:space="preserve"> men det går inte att säga med säkerhet</w:t>
      </w:r>
      <w:r>
        <w:t xml:space="preserve">. </w:t>
      </w:r>
      <w:r w:rsidR="00131915">
        <w:t>Därför är det viktigt att kunden vidtar åtgärder och anpassar sin anläggning så att Ellevio kan installera en mätare som är bra på att mäta låga strömmar.</w:t>
      </w:r>
    </w:p>
    <w:p w14:paraId="1D565C03" w14:textId="6C92F8B8" w:rsidR="00C83BE9" w:rsidRDefault="00C83BE9" w:rsidP="00C83BE9">
      <w:pPr>
        <w:pStyle w:val="Rubrik20"/>
      </w:pPr>
      <w:r>
        <w:t>Vad kostar en sådan ombyggnation?</w:t>
      </w:r>
    </w:p>
    <w:p w14:paraId="2263F676" w14:textId="66F3CFB8" w:rsidR="00C83BE9" w:rsidRDefault="00131915" w:rsidP="001E0180">
      <w:r>
        <w:t xml:space="preserve">Varje anläggning är unik och det beror på </w:t>
      </w:r>
      <w:r w:rsidR="00C83BE9">
        <w:t>hur anläggningen ser ut</w:t>
      </w:r>
      <w:r>
        <w:t>. D</w:t>
      </w:r>
      <w:r w:rsidR="00C83BE9">
        <w:t xml:space="preserve">et är därför svårt att svara </w:t>
      </w:r>
      <w:r>
        <w:t>vad det kostar i just kundens fall</w:t>
      </w:r>
      <w:r w:rsidR="00C83BE9">
        <w:t>.</w:t>
      </w:r>
      <w:r w:rsidR="00B311E8">
        <w:t xml:space="preserve"> </w:t>
      </w:r>
      <w:r w:rsidR="001A514F">
        <w:t>En</w:t>
      </w:r>
      <w:r w:rsidR="00130187">
        <w:t xml:space="preserve"> e</w:t>
      </w:r>
      <w:r w:rsidR="00B311E8">
        <w:t>linstallatör kan svara på detta.</w:t>
      </w:r>
      <w:r w:rsidR="00C83BE9">
        <w:t xml:space="preserve"> </w:t>
      </w:r>
      <w:r w:rsidR="00F94434">
        <w:t xml:space="preserve">Uppskattningsvis </w:t>
      </w:r>
      <w:r w:rsidR="00C40F9B">
        <w:t xml:space="preserve">kan det handla om </w:t>
      </w:r>
      <w:r w:rsidR="00F94434">
        <w:t xml:space="preserve">ca </w:t>
      </w:r>
      <w:proofErr w:type="gramStart"/>
      <w:r w:rsidR="00F94434">
        <w:t>10-20 000</w:t>
      </w:r>
      <w:proofErr w:type="gramEnd"/>
      <w:r w:rsidR="00F94434">
        <w:t xml:space="preserve"> kr.</w:t>
      </w:r>
    </w:p>
    <w:p w14:paraId="03D4051F" w14:textId="7628CCE6" w:rsidR="001F2AA9" w:rsidRDefault="001F2AA9" w:rsidP="002914D8">
      <w:pPr>
        <w:pStyle w:val="Rubrik20"/>
      </w:pPr>
      <w:r>
        <w:t>Finns det några alternativ till att bygga om?</w:t>
      </w:r>
    </w:p>
    <w:p w14:paraId="201806D4" w14:textId="1DD6E1AB" w:rsidR="001F2AA9" w:rsidRDefault="001F2AA9" w:rsidP="001F2AA9">
      <w:r>
        <w:t>Alternativet är att anläggningen avslutas eller frånkopplas. Frånkoppling kan vara lämpligt om anläggningen i nuläget är tom eller inte används. Kommer inte anläggningen användas inom en överskådlig framtid rekommenderas avslut.</w:t>
      </w:r>
    </w:p>
    <w:p w14:paraId="55ED27AC" w14:textId="35E41500" w:rsidR="00535F7D" w:rsidRPr="001F2AA9" w:rsidRDefault="00535F7D" w:rsidP="001F2AA9">
      <w:r>
        <w:t>Om kund vet om att förbrukningen kommer att öka avsevärt i framtiden är det okej att avvakta och inte bygga om. Ett sådant exempel skulle kunna vara om lokalen eller fastigheten stått tom, men att ny hyresgäst är på väg in (och förbrukningen därför kommer att öka).</w:t>
      </w:r>
    </w:p>
    <w:p w14:paraId="672CE474" w14:textId="77777777" w:rsidR="00F436D6" w:rsidRDefault="00F436D6">
      <w:pPr>
        <w:tabs>
          <w:tab w:val="clear" w:pos="170"/>
        </w:tabs>
        <w:spacing w:after="160" w:line="259" w:lineRule="auto"/>
        <w:rPr>
          <w:rFonts w:asciiTheme="majorHAnsi" w:eastAsiaTheme="majorEastAsia" w:hAnsiTheme="majorHAnsi" w:cstheme="majorBidi"/>
          <w:b/>
          <w:szCs w:val="26"/>
        </w:rPr>
      </w:pPr>
      <w:r>
        <w:br w:type="page"/>
      </w:r>
    </w:p>
    <w:p w14:paraId="4E422653" w14:textId="7F5B287B" w:rsidR="008D0807" w:rsidRDefault="008D0807" w:rsidP="002914D8">
      <w:pPr>
        <w:pStyle w:val="Rubrik20"/>
      </w:pPr>
      <w:r>
        <w:lastRenderedPageBreak/>
        <w:t>Hur lång tid har kunden på sig att bygga om?</w:t>
      </w:r>
    </w:p>
    <w:p w14:paraId="3A29F9E5" w14:textId="3F9CBC35" w:rsidR="00F436D6" w:rsidRDefault="00F436D6" w:rsidP="008D0807">
      <w:r>
        <w:t>Kunden, med hjälp av behörig elinstallatör, bör utföra detta så snart som möjligt.</w:t>
      </w:r>
    </w:p>
    <w:p w14:paraId="71AAA745" w14:textId="391CF8C0" w:rsidR="00F436D6" w:rsidRPr="008D0807" w:rsidRDefault="00F436D6" w:rsidP="008D0807">
      <w:r>
        <w:t xml:space="preserve">I nuläget har vi inga bestämda datum när det måste göras, men Ellevio (Mätteknik) kommer att följa upp </w:t>
      </w:r>
      <w:r w:rsidR="005A3C96">
        <w:t>framdriften</w:t>
      </w:r>
      <w:r>
        <w:t>.</w:t>
      </w:r>
    </w:p>
    <w:p w14:paraId="09CD5784" w14:textId="2E5000F9" w:rsidR="00A47FF2" w:rsidRDefault="00A47FF2" w:rsidP="002914D8">
      <w:pPr>
        <w:pStyle w:val="Rubrik20"/>
      </w:pPr>
      <w:r>
        <w:t>Kunden meddelar att den vägrar bygga om</w:t>
      </w:r>
    </w:p>
    <w:p w14:paraId="6BCD2E7C" w14:textId="70C2CEB0" w:rsidR="00A47FF2" w:rsidRPr="00A47FF2" w:rsidRDefault="00A47FF2" w:rsidP="00A47FF2">
      <w:r>
        <w:t xml:space="preserve">Ellevio är enligt lag skyldig att mäta korrekt och </w:t>
      </w:r>
      <w:r w:rsidR="008D0807">
        <w:t>inom</w:t>
      </w:r>
      <w:r>
        <w:t xml:space="preserve"> en lagstadgad mätnoggrannhet. Kunden är enligt de allmänna avtalsvillkoren ansvarig för sin anläggning och skyldig att på egen bekostnad ändra sin anläggning så att gällande bestämmelser uppfylls. För att Ellevio ska kunna mäta korrekt krävs det att kunden uppdaterar sin anläggning.</w:t>
      </w:r>
      <w:r w:rsidR="008D0807">
        <w:t xml:space="preserve"> Att på begäran av elnätsföretaget vägra ändra sin elanläggning för att uppfylla gällande bestämmelser är ett avtalsbrott enligt de allmänna avtalsvillkoren och kommer följa ordinarie process för avtalsbrott.</w:t>
      </w:r>
    </w:p>
    <w:p w14:paraId="00269D5B" w14:textId="35AEB11C" w:rsidR="002914D8" w:rsidRDefault="002914D8" w:rsidP="002914D8">
      <w:pPr>
        <w:pStyle w:val="Rubrik20"/>
      </w:pPr>
      <w:r>
        <w:t>Vad göra om kund har frågor eller vill veta mer?</w:t>
      </w:r>
    </w:p>
    <w:p w14:paraId="4E84CCA2" w14:textId="6CCE3C20" w:rsidR="00DA2D07" w:rsidRPr="002B2636" w:rsidRDefault="002B2636" w:rsidP="001E0180">
      <w:r w:rsidRPr="002B2636">
        <w:t>I brevet som går ut välkomna</w:t>
      </w:r>
      <w:r>
        <w:t xml:space="preserve">s kund att kontakta Ellevio (kundservice) vid frågor. </w:t>
      </w:r>
      <w:r w:rsidR="00131915">
        <w:t xml:space="preserve">Förhoppningsvis räcker denna FAQ för att kundservice ska kunna klara av att hantera de flesta frågorna själv. För hjälp kan kundservice vända sig till Mätteknik på </w:t>
      </w:r>
      <w:hyperlink r:id="rId12" w:history="1">
        <w:r w:rsidR="00131915" w:rsidRPr="005C0F8F">
          <w:rPr>
            <w:rStyle w:val="Hyperlnk"/>
          </w:rPr>
          <w:t>elmätare@ellevio.se</w:t>
        </w:r>
      </w:hyperlink>
      <w:r w:rsidR="00131915">
        <w:t xml:space="preserve"> för stöd.</w:t>
      </w:r>
    </w:p>
    <w:sectPr w:rsidR="00DA2D07" w:rsidRPr="002B2636" w:rsidSect="00713D4A">
      <w:headerReference w:type="even" r:id="rId13"/>
      <w:headerReference w:type="default" r:id="rId14"/>
      <w:headerReference w:type="first" r:id="rId15"/>
      <w:footerReference w:type="first" r:id="rId16"/>
      <w:pgSz w:w="11906" w:h="16838" w:code="9"/>
      <w:pgMar w:top="340" w:right="1899" w:bottom="1985" w:left="2665" w:header="624"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79A9C" w14:textId="77777777" w:rsidR="003C4BFD" w:rsidRDefault="003C4BFD" w:rsidP="005B272F">
      <w:pPr>
        <w:spacing w:after="0" w:line="240" w:lineRule="auto"/>
      </w:pPr>
      <w:r>
        <w:separator/>
      </w:r>
    </w:p>
  </w:endnote>
  <w:endnote w:type="continuationSeparator" w:id="0">
    <w:p w14:paraId="42C88B41" w14:textId="77777777" w:rsidR="003C4BFD" w:rsidRDefault="003C4BFD" w:rsidP="005B2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2D704" w14:textId="77777777" w:rsidR="00344EAF" w:rsidRPr="00C8444D" w:rsidRDefault="00344EAF" w:rsidP="000112FD">
    <w:pPr>
      <w:pStyle w:val="Sidfot"/>
      <w:rPr>
        <w:lang w:val="en-US"/>
      </w:rPr>
    </w:pPr>
    <w:r w:rsidRPr="00C8444D">
      <w:rPr>
        <w:lang w:val="en-US"/>
      </w:rPr>
      <w:t>Elle</w:t>
    </w:r>
    <w:r w:rsidR="00F94E8E" w:rsidRPr="00C8444D">
      <w:rPr>
        <w:lang w:val="en-US"/>
      </w:rPr>
      <w:t>vio</w:t>
    </w:r>
    <w:r w:rsidRPr="00C8444D">
      <w:rPr>
        <w:lang w:val="en-US"/>
      </w:rPr>
      <w:t> AB</w:t>
    </w:r>
    <w:r w:rsidR="004D0177">
      <w:rPr>
        <w:lang w:val="en-US"/>
      </w:rPr>
      <w:t xml:space="preserve"> (</w:t>
    </w:r>
    <w:proofErr w:type="spellStart"/>
    <w:r w:rsidR="004D0177">
      <w:rPr>
        <w:lang w:val="en-US"/>
      </w:rPr>
      <w:t>publ</w:t>
    </w:r>
    <w:proofErr w:type="spellEnd"/>
    <w:r w:rsidR="004D0177">
      <w:rPr>
        <w:lang w:val="en-US"/>
      </w:rPr>
      <w:t>)</w:t>
    </w:r>
  </w:p>
  <w:p w14:paraId="137F727F" w14:textId="77777777" w:rsidR="00344EAF" w:rsidRPr="00F22841" w:rsidRDefault="00344EAF" w:rsidP="000112FD">
    <w:pPr>
      <w:pStyle w:val="Sidfot"/>
      <w:rPr>
        <w:lang w:val="en-US"/>
      </w:rPr>
    </w:pPr>
    <w:proofErr w:type="spellStart"/>
    <w:r w:rsidRPr="00C8444D">
      <w:rPr>
        <w:lang w:val="en-US"/>
      </w:rPr>
      <w:t>Säte</w:t>
    </w:r>
    <w:proofErr w:type="spellEnd"/>
    <w:r w:rsidRPr="00C8444D">
      <w:rPr>
        <w:lang w:val="en-US"/>
      </w:rPr>
      <w:t xml:space="preserve"> Stockholm. </w:t>
    </w:r>
    <w:r w:rsidR="00964D31" w:rsidRPr="00F22841">
      <w:rPr>
        <w:lang w:val="en-US"/>
      </w:rPr>
      <w:t>Org-</w:t>
    </w:r>
    <w:r w:rsidR="00363F2F" w:rsidRPr="00F22841">
      <w:rPr>
        <w:lang w:val="en-US"/>
      </w:rPr>
      <w:t>nr</w:t>
    </w:r>
    <w:r w:rsidR="0049355D" w:rsidRPr="00F22841">
      <w:rPr>
        <w:lang w:val="en-US"/>
      </w:rPr>
      <w:t xml:space="preserve"> 556037-</w:t>
    </w:r>
    <w:r w:rsidRPr="00F22841">
      <w:rPr>
        <w:lang w:val="en-US"/>
      </w:rPr>
      <w:t xml:space="preserve">7326 </w:t>
    </w:r>
  </w:p>
  <w:p w14:paraId="1B5834E7" w14:textId="77777777" w:rsidR="001C73D9" w:rsidRPr="000112FD" w:rsidRDefault="00363F2F" w:rsidP="000112FD">
    <w:pPr>
      <w:pStyle w:val="Sidfot"/>
    </w:pPr>
    <w:r w:rsidRPr="000112FD">
      <w:t>Telefon 08-</w:t>
    </w:r>
    <w:r w:rsidR="00750ADA" w:rsidRPr="000112FD">
      <w:t>606 00 00</w:t>
    </w:r>
  </w:p>
  <w:p w14:paraId="21F23AD4" w14:textId="77777777" w:rsidR="00576B67" w:rsidRPr="000112FD" w:rsidRDefault="00576B67" w:rsidP="000112FD">
    <w:pPr>
      <w:pStyle w:val="Sidfot"/>
    </w:pPr>
    <w:hyperlink r:id="rId1" w:history="1">
      <w:r w:rsidRPr="000112FD">
        <w:rPr>
          <w:rStyle w:val="Hyperlnk"/>
          <w:color w:val="000000" w:themeColor="text1"/>
        </w:rPr>
        <w:t>ellevio.se</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4B5EA" w14:textId="77777777" w:rsidR="003C4BFD" w:rsidRDefault="003C4BFD" w:rsidP="005B272F">
      <w:pPr>
        <w:spacing w:after="0" w:line="240" w:lineRule="auto"/>
      </w:pPr>
      <w:r>
        <w:separator/>
      </w:r>
    </w:p>
  </w:footnote>
  <w:footnote w:type="continuationSeparator" w:id="0">
    <w:p w14:paraId="601795C3" w14:textId="77777777" w:rsidR="003C4BFD" w:rsidRDefault="003C4BFD" w:rsidP="005B27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E507F" w14:textId="19CF4834" w:rsidR="0049355D" w:rsidRDefault="00860700">
    <w:pPr>
      <w:pStyle w:val="Sidhuvud"/>
    </w:pPr>
    <w:r>
      <w:rPr>
        <w:noProof/>
      </w:rPr>
      <mc:AlternateContent>
        <mc:Choice Requires="wps">
          <w:drawing>
            <wp:anchor distT="0" distB="0" distL="0" distR="0" simplePos="0" relativeHeight="251668480" behindDoc="0" locked="0" layoutInCell="1" allowOverlap="1" wp14:anchorId="4011A7F1" wp14:editId="09C85499">
              <wp:simplePos x="635" y="635"/>
              <wp:positionH relativeFrom="page">
                <wp:align>right</wp:align>
              </wp:positionH>
              <wp:positionV relativeFrom="page">
                <wp:align>top</wp:align>
              </wp:positionV>
              <wp:extent cx="1722755" cy="355600"/>
              <wp:effectExtent l="0" t="0" r="0" b="6350"/>
              <wp:wrapNone/>
              <wp:docPr id="729601856" name="Textruta 5" descr="Informationsklass: Konfidentiell Lå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22755" cy="355600"/>
                      </a:xfrm>
                      <a:prstGeom prst="rect">
                        <a:avLst/>
                      </a:prstGeom>
                      <a:noFill/>
                      <a:ln>
                        <a:noFill/>
                      </a:ln>
                    </wps:spPr>
                    <wps:txbx>
                      <w:txbxContent>
                        <w:p w14:paraId="2D6C4262" w14:textId="2D3B7FB2" w:rsidR="00860700" w:rsidRPr="00860700" w:rsidRDefault="00860700" w:rsidP="00860700">
                          <w:pPr>
                            <w:spacing w:after="0"/>
                            <w:rPr>
                              <w:rFonts w:ascii="Calibri" w:eastAsia="Calibri" w:hAnsi="Calibri" w:cs="Calibri"/>
                              <w:noProof/>
                              <w:color w:val="000000"/>
                              <w:sz w:val="16"/>
                              <w:szCs w:val="16"/>
                            </w:rPr>
                          </w:pPr>
                          <w:r w:rsidRPr="00860700">
                            <w:rPr>
                              <w:rFonts w:ascii="Calibri" w:eastAsia="Calibri" w:hAnsi="Calibri" w:cs="Calibri"/>
                              <w:noProof/>
                              <w:color w:val="000000"/>
                              <w:sz w:val="16"/>
                              <w:szCs w:val="16"/>
                            </w:rPr>
                            <w:t>Informationsklass: Konfidentiell Låg</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011A7F1" id="_x0000_t202" coordsize="21600,21600" o:spt="202" path="m,l,21600r21600,l21600,xe">
              <v:stroke joinstyle="miter"/>
              <v:path gradientshapeok="t" o:connecttype="rect"/>
            </v:shapetype>
            <v:shape id="Textruta 5" o:spid="_x0000_s1026" type="#_x0000_t202" alt="Informationsklass: Konfidentiell Låg" style="position:absolute;margin-left:84.45pt;margin-top:0;width:135.65pt;height:28pt;z-index:25166848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" filled="f" stroked="f">
              <v:textbox style="mso-fit-shape-to-text:t" inset="0,15pt,20pt,0">
                <w:txbxContent>
                  <w:p w14:paraId="2D6C4262" w14:textId="2D3B7FB2" w:rsidR="00860700" w:rsidRPr="00860700" w:rsidRDefault="00860700" w:rsidP="00860700">
                    <w:pPr>
                      <w:spacing w:after="0"/>
                      <w:rPr>
                        <w:rFonts w:ascii="Calibri" w:eastAsia="Calibri" w:hAnsi="Calibri" w:cs="Calibri"/>
                        <w:noProof/>
                        <w:color w:val="000000"/>
                        <w:sz w:val="16"/>
                        <w:szCs w:val="16"/>
                      </w:rPr>
                    </w:pPr>
                    <w:r w:rsidRPr="00860700">
                      <w:rPr>
                        <w:rFonts w:ascii="Calibri" w:eastAsia="Calibri" w:hAnsi="Calibri" w:cs="Calibri"/>
                        <w:noProof/>
                        <w:color w:val="000000"/>
                        <w:sz w:val="16"/>
                        <w:szCs w:val="16"/>
                      </w:rPr>
                      <w:t>Informationsklass: Konfidentiell Låg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C2248" w14:textId="024595D7" w:rsidR="00283533" w:rsidRDefault="00860700" w:rsidP="00283533">
    <w:pPr>
      <w:pStyle w:val="Sidhuvud"/>
    </w:pPr>
    <w:r>
      <w:rPr>
        <w:noProof/>
      </w:rPr>
      <mc:AlternateContent>
        <mc:Choice Requires="wps">
          <w:drawing>
            <wp:anchor distT="0" distB="0" distL="0" distR="0" simplePos="0" relativeHeight="251669504" behindDoc="0" locked="0" layoutInCell="1" allowOverlap="1" wp14:anchorId="42920444" wp14:editId="03EDB86A">
              <wp:simplePos x="635" y="635"/>
              <wp:positionH relativeFrom="page">
                <wp:align>right</wp:align>
              </wp:positionH>
              <wp:positionV relativeFrom="page">
                <wp:align>top</wp:align>
              </wp:positionV>
              <wp:extent cx="1722755" cy="355600"/>
              <wp:effectExtent l="0" t="0" r="0" b="6350"/>
              <wp:wrapNone/>
              <wp:docPr id="400435563" name="Textruta 6" descr="Informationsklass: Konfidentiell Lå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22755" cy="355600"/>
                      </a:xfrm>
                      <a:prstGeom prst="rect">
                        <a:avLst/>
                      </a:prstGeom>
                      <a:noFill/>
                      <a:ln>
                        <a:noFill/>
                      </a:ln>
                    </wps:spPr>
                    <wps:txbx>
                      <w:txbxContent>
                        <w:p w14:paraId="696D9C00" w14:textId="2D069460" w:rsidR="00860700" w:rsidRPr="00860700" w:rsidRDefault="00860700" w:rsidP="00860700">
                          <w:pPr>
                            <w:spacing w:after="0"/>
                            <w:rPr>
                              <w:rFonts w:ascii="Calibri" w:eastAsia="Calibri" w:hAnsi="Calibri" w:cs="Calibri"/>
                              <w:noProof/>
                              <w:color w:val="000000"/>
                              <w:sz w:val="16"/>
                              <w:szCs w:val="16"/>
                            </w:rPr>
                          </w:pPr>
                          <w:r w:rsidRPr="00860700">
                            <w:rPr>
                              <w:rFonts w:ascii="Calibri" w:eastAsia="Calibri" w:hAnsi="Calibri" w:cs="Calibri"/>
                              <w:noProof/>
                              <w:color w:val="000000"/>
                              <w:sz w:val="16"/>
                              <w:szCs w:val="16"/>
                            </w:rPr>
                            <w:t>Informationsklass: Konfidentiell Låg</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2920444" id="_x0000_t202" coordsize="21600,21600" o:spt="202" path="m,l,21600r21600,l21600,xe">
              <v:stroke joinstyle="miter"/>
              <v:path gradientshapeok="t" o:connecttype="rect"/>
            </v:shapetype>
            <v:shape id="Textruta 6" o:spid="_x0000_s1027" type="#_x0000_t202" alt="Informationsklass: Konfidentiell Låg" style="position:absolute;margin-left:84.45pt;margin-top:0;width:135.65pt;height:28pt;z-index:25166950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" filled="f" stroked="f">
              <v:textbox style="mso-fit-shape-to-text:t" inset="0,15pt,20pt,0">
                <w:txbxContent>
                  <w:p w14:paraId="696D9C00" w14:textId="2D069460" w:rsidR="00860700" w:rsidRPr="00860700" w:rsidRDefault="00860700" w:rsidP="00860700">
                    <w:pPr>
                      <w:spacing w:after="0"/>
                      <w:rPr>
                        <w:rFonts w:ascii="Calibri" w:eastAsia="Calibri" w:hAnsi="Calibri" w:cs="Calibri"/>
                        <w:noProof/>
                        <w:color w:val="000000"/>
                        <w:sz w:val="16"/>
                        <w:szCs w:val="16"/>
                      </w:rPr>
                    </w:pPr>
                    <w:r w:rsidRPr="00860700">
                      <w:rPr>
                        <w:rFonts w:ascii="Calibri" w:eastAsia="Calibri" w:hAnsi="Calibri" w:cs="Calibri"/>
                        <w:noProof/>
                        <w:color w:val="000000"/>
                        <w:sz w:val="16"/>
                        <w:szCs w:val="16"/>
                      </w:rPr>
                      <w:t>Informationsklass: Konfidentiell Låg</w:t>
                    </w:r>
                  </w:p>
                </w:txbxContent>
              </v:textbox>
              <w10:wrap anchorx="page" anchory="page"/>
            </v:shape>
          </w:pict>
        </mc:Fallback>
      </mc:AlternateContent>
    </w:r>
  </w:p>
  <w:p w14:paraId="520BE8DD" w14:textId="77777777" w:rsidR="00283533" w:rsidRDefault="00283533" w:rsidP="00605134">
    <w:pPr>
      <w:pStyle w:val="Datum"/>
    </w:pPr>
    <w:r>
      <w:rPr>
        <w:noProof/>
        <w:lang w:eastAsia="sv-SE"/>
      </w:rPr>
      <w:drawing>
        <wp:anchor distT="0" distB="0" distL="114300" distR="114300" simplePos="0" relativeHeight="251666432" behindDoc="0" locked="1" layoutInCell="1" allowOverlap="0" wp14:anchorId="26FAE53D" wp14:editId="0239177A">
          <wp:simplePos x="0" y="0"/>
          <wp:positionH relativeFrom="page">
            <wp:posOffset>720090</wp:posOffset>
          </wp:positionH>
          <wp:positionV relativeFrom="page">
            <wp:posOffset>467995</wp:posOffset>
          </wp:positionV>
          <wp:extent cx="2160000" cy="439200"/>
          <wp:effectExtent l="0" t="0" r="0" b="0"/>
          <wp:wrapNone/>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llevio_logo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60000" cy="439200"/>
                  </a:xfrm>
                  <a:prstGeom prst="rect">
                    <a:avLst/>
                  </a:prstGeom>
                </pic:spPr>
              </pic:pic>
            </a:graphicData>
          </a:graphic>
          <wp14:sizeRelH relativeFrom="margin">
            <wp14:pctWidth>0</wp14:pctWidth>
          </wp14:sizeRelH>
          <wp14:sizeRelV relativeFrom="margin">
            <wp14:pctHeight>0</wp14:pctHeight>
          </wp14:sizeRelV>
        </wp:anchor>
      </w:drawing>
    </w:r>
    <w:r>
      <w:br/>
    </w:r>
    <w:r>
      <w:tab/>
    </w:r>
    <w:r>
      <w:fldChar w:fldCharType="begin"/>
    </w:r>
    <w:r>
      <w:instrText>PAGE   \* MERGEFORMAT</w:instrText>
    </w:r>
    <w:r>
      <w:fldChar w:fldCharType="separate"/>
    </w:r>
    <w:r w:rsidR="00BC0441">
      <w:rPr>
        <w:noProof/>
      </w:rPr>
      <w:t>2</w:t>
    </w:r>
    <w:r>
      <w:fldChar w:fldCharType="end"/>
    </w:r>
    <w:r>
      <w:t xml:space="preserve"> (</w:t>
    </w:r>
    <w:fldSimple w:instr=" NUMPAGES  \* Arabic  \* MERGEFORMAT ">
      <w:r w:rsidR="00BC0441">
        <w:rPr>
          <w:noProof/>
        </w:rPr>
        <w:t>2</w:t>
      </w:r>
    </w:fldSimple>
    <w: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03A77" w14:textId="47BCA41D" w:rsidR="00344EAF" w:rsidRDefault="00860700" w:rsidP="006334F7">
    <w:pPr>
      <w:pStyle w:val="Sidhuvud"/>
    </w:pPr>
    <w:r>
      <w:rPr>
        <w:noProof/>
        <w:lang w:eastAsia="sv-SE"/>
      </w:rPr>
      <mc:AlternateContent>
        <mc:Choice Requires="wps">
          <w:drawing>
            <wp:anchor distT="0" distB="0" distL="0" distR="0" simplePos="0" relativeHeight="251667456" behindDoc="0" locked="0" layoutInCell="1" allowOverlap="1" wp14:anchorId="2AF0C7CD" wp14:editId="72E85E95">
              <wp:simplePos x="1695450" y="400050"/>
              <wp:positionH relativeFrom="page">
                <wp:align>right</wp:align>
              </wp:positionH>
              <wp:positionV relativeFrom="page">
                <wp:align>top</wp:align>
              </wp:positionV>
              <wp:extent cx="1722755" cy="355600"/>
              <wp:effectExtent l="0" t="0" r="0" b="6350"/>
              <wp:wrapNone/>
              <wp:docPr id="671050070" name="Textruta 4" descr="Informationsklass: Konfidentiell Lå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22755" cy="355600"/>
                      </a:xfrm>
                      <a:prstGeom prst="rect">
                        <a:avLst/>
                      </a:prstGeom>
                      <a:noFill/>
                      <a:ln>
                        <a:noFill/>
                      </a:ln>
                    </wps:spPr>
                    <wps:txbx>
                      <w:txbxContent>
                        <w:p w14:paraId="602F0A2B" w14:textId="07A60F55" w:rsidR="00860700" w:rsidRPr="00860700" w:rsidRDefault="00860700" w:rsidP="00860700">
                          <w:pPr>
                            <w:spacing w:after="0"/>
                            <w:rPr>
                              <w:rFonts w:ascii="Calibri" w:eastAsia="Calibri" w:hAnsi="Calibri" w:cs="Calibri"/>
                              <w:noProof/>
                              <w:color w:val="000000"/>
                              <w:sz w:val="16"/>
                              <w:szCs w:val="16"/>
                            </w:rPr>
                          </w:pPr>
                          <w:r w:rsidRPr="00860700">
                            <w:rPr>
                              <w:rFonts w:ascii="Calibri" w:eastAsia="Calibri" w:hAnsi="Calibri" w:cs="Calibri"/>
                              <w:noProof/>
                              <w:color w:val="000000"/>
                              <w:sz w:val="16"/>
                              <w:szCs w:val="16"/>
                            </w:rPr>
                            <w:t>Informationsklass: Konfidentiell Låg</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AF0C7CD" id="_x0000_t202" coordsize="21600,21600" o:spt="202" path="m,l,21600r21600,l21600,xe">
              <v:stroke joinstyle="miter"/>
              <v:path gradientshapeok="t" o:connecttype="rect"/>
            </v:shapetype>
            <v:shape id="Textruta 4" o:spid="_x0000_s1028" type="#_x0000_t202" alt="Informationsklass: Konfidentiell Låg" style="position:absolute;margin-left:84.45pt;margin-top:0;width:135.65pt;height:28pt;z-index:251667456;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" filled="f" stroked="f">
              <v:textbox style="mso-fit-shape-to-text:t" inset="0,15pt,20pt,0">
                <w:txbxContent>
                  <w:p w14:paraId="602F0A2B" w14:textId="07A60F55" w:rsidR="00860700" w:rsidRPr="00860700" w:rsidRDefault="00860700" w:rsidP="00860700">
                    <w:pPr>
                      <w:spacing w:after="0"/>
                      <w:rPr>
                        <w:rFonts w:ascii="Calibri" w:eastAsia="Calibri" w:hAnsi="Calibri" w:cs="Calibri"/>
                        <w:noProof/>
                        <w:color w:val="000000"/>
                        <w:sz w:val="16"/>
                        <w:szCs w:val="16"/>
                      </w:rPr>
                    </w:pPr>
                    <w:r w:rsidRPr="00860700">
                      <w:rPr>
                        <w:rFonts w:ascii="Calibri" w:eastAsia="Calibri" w:hAnsi="Calibri" w:cs="Calibri"/>
                        <w:noProof/>
                        <w:color w:val="000000"/>
                        <w:sz w:val="16"/>
                        <w:szCs w:val="16"/>
                      </w:rPr>
                      <w:t>Informationsklass: Konfidentiell Låg</w:t>
                    </w:r>
                  </w:p>
                </w:txbxContent>
              </v:textbox>
              <w10:wrap anchorx="page" anchory="page"/>
            </v:shape>
          </w:pict>
        </mc:Fallback>
      </mc:AlternateContent>
    </w:r>
    <w:r w:rsidR="00E0379F">
      <w:rPr>
        <w:noProof/>
        <w:lang w:eastAsia="sv-SE"/>
      </w:rPr>
      <w:drawing>
        <wp:anchor distT="0" distB="0" distL="114300" distR="114300" simplePos="0" relativeHeight="251664384" behindDoc="0" locked="1" layoutInCell="1" allowOverlap="0" wp14:anchorId="63464D47" wp14:editId="1B0F9236">
          <wp:simplePos x="0" y="0"/>
          <wp:positionH relativeFrom="page">
            <wp:posOffset>720090</wp:posOffset>
          </wp:positionH>
          <wp:positionV relativeFrom="page">
            <wp:posOffset>467995</wp:posOffset>
          </wp:positionV>
          <wp:extent cx="2160000" cy="439200"/>
          <wp:effectExtent l="0" t="0" r="0" b="0"/>
          <wp:wrapNone/>
          <wp:docPr id="29" name="Bildobjekt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llevio_logo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60000" cy="439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7C684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4742FC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04414BE"/>
    <w:lvl w:ilvl="0">
      <w:start w:val="1"/>
      <w:numFmt w:val="lowerRoman"/>
      <w:lvlText w:val="%1."/>
      <w:lvlJc w:val="right"/>
      <w:pPr>
        <w:ind w:left="926" w:hanging="360"/>
      </w:pPr>
    </w:lvl>
  </w:abstractNum>
  <w:abstractNum w:abstractNumId="3" w15:restartNumberingAfterBreak="0">
    <w:nsid w:val="FFFFFF7F"/>
    <w:multiLevelType w:val="singleLevel"/>
    <w:tmpl w:val="353CAA1C"/>
    <w:lvl w:ilvl="0">
      <w:start w:val="1"/>
      <w:numFmt w:val="lowerLetter"/>
      <w:lvlText w:val="%1."/>
      <w:lvlJc w:val="left"/>
      <w:pPr>
        <w:ind w:left="643" w:hanging="360"/>
      </w:pPr>
    </w:lvl>
  </w:abstractNum>
  <w:abstractNum w:abstractNumId="4" w15:restartNumberingAfterBreak="0">
    <w:nsid w:val="FFFFFF80"/>
    <w:multiLevelType w:val="singleLevel"/>
    <w:tmpl w:val="E566215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8082F0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D661D52"/>
    <w:lvl w:ilvl="0">
      <w:start w:val="1"/>
      <w:numFmt w:val="bullet"/>
      <w:lvlText w:val="o"/>
      <w:lvlJc w:val="left"/>
      <w:pPr>
        <w:ind w:left="926" w:hanging="360"/>
      </w:pPr>
      <w:rPr>
        <w:rFonts w:ascii="Courier New" w:hAnsi="Courier New" w:cs="Courier New" w:hint="default"/>
      </w:rPr>
    </w:lvl>
  </w:abstractNum>
  <w:abstractNum w:abstractNumId="7" w15:restartNumberingAfterBreak="0">
    <w:nsid w:val="FFFFFF83"/>
    <w:multiLevelType w:val="singleLevel"/>
    <w:tmpl w:val="C758FEC6"/>
    <w:lvl w:ilvl="0">
      <w:start w:val="1"/>
      <w:numFmt w:val="bullet"/>
      <w:lvlText w:val=""/>
      <w:lvlJc w:val="left"/>
      <w:pPr>
        <w:ind w:left="643" w:hanging="360"/>
      </w:pPr>
      <w:rPr>
        <w:rFonts w:ascii="Symbol" w:hAnsi="Symbol" w:hint="default"/>
      </w:rPr>
    </w:lvl>
  </w:abstractNum>
  <w:abstractNum w:abstractNumId="8" w15:restartNumberingAfterBreak="0">
    <w:nsid w:val="FFFFFF89"/>
    <w:multiLevelType w:val="singleLevel"/>
    <w:tmpl w:val="4E5A62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463764D"/>
    <w:multiLevelType w:val="multilevel"/>
    <w:tmpl w:val="6F8CB350"/>
    <w:lvl w:ilvl="0">
      <w:start w:val="1"/>
      <w:numFmt w:val="decimal"/>
      <w:pStyle w:val="Numreradlista"/>
      <w:lvlText w:val="%1."/>
      <w:lvlJc w:val="left"/>
      <w:pPr>
        <w:ind w:left="4253" w:hanging="284"/>
      </w:pPr>
      <w:rPr>
        <w:rFonts w:hint="default"/>
      </w:rPr>
    </w:lvl>
    <w:lvl w:ilvl="1">
      <w:start w:val="1"/>
      <w:numFmt w:val="lowerLetter"/>
      <w:lvlText w:val="%2."/>
      <w:lvlJc w:val="left"/>
      <w:pPr>
        <w:ind w:left="567" w:hanging="283"/>
      </w:pPr>
      <w:rPr>
        <w:rFonts w:hint="default"/>
      </w:rPr>
    </w:lvl>
    <w:lvl w:ilvl="2">
      <w:start w:val="1"/>
      <w:numFmt w:val="lowerRoman"/>
      <w:lvlText w:val="%3."/>
      <w:lvlJc w:val="left"/>
      <w:pPr>
        <w:ind w:left="851" w:hanging="28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D6F0F30"/>
    <w:multiLevelType w:val="multilevel"/>
    <w:tmpl w:val="08ACF384"/>
    <w:lvl w:ilvl="0">
      <w:start w:val="1"/>
      <w:numFmt w:val="decimal"/>
      <w:pStyle w:val="Rubrik1"/>
      <w:lvlText w:val="%1."/>
      <w:lvlJc w:val="left"/>
      <w:pPr>
        <w:ind w:left="360" w:hanging="360"/>
      </w:pPr>
    </w:lvl>
    <w:lvl w:ilvl="1">
      <w:start w:val="1"/>
      <w:numFmt w:val="decimal"/>
      <w:pStyle w:val="Rubrik2"/>
      <w:lvlText w:val="%1.%2."/>
      <w:lvlJc w:val="left"/>
      <w:pPr>
        <w:ind w:left="792" w:hanging="432"/>
      </w:pPr>
    </w:lvl>
    <w:lvl w:ilvl="2">
      <w:start w:val="1"/>
      <w:numFmt w:val="decimal"/>
      <w:pStyle w:val="Rubrik3"/>
      <w:lvlText w:val="%1.%2.%3."/>
      <w:lvlJc w:val="left"/>
      <w:pPr>
        <w:ind w:left="1224" w:hanging="504"/>
      </w:pPr>
    </w:lvl>
    <w:lvl w:ilvl="3">
      <w:start w:val="1"/>
      <w:numFmt w:val="decimal"/>
      <w:pStyle w:val="Rubrik4"/>
      <w:lvlText w:val="%1.%2.%3.%4."/>
      <w:lvlJc w:val="left"/>
      <w:pPr>
        <w:ind w:left="1728" w:hanging="648"/>
      </w:pPr>
    </w:lvl>
    <w:lvl w:ilvl="4">
      <w:start w:val="1"/>
      <w:numFmt w:val="decimal"/>
      <w:pStyle w:val="Rubri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75636ED"/>
    <w:multiLevelType w:val="multilevel"/>
    <w:tmpl w:val="564C17A2"/>
    <w:lvl w:ilvl="0">
      <w:start w:val="1"/>
      <w:numFmt w:val="bullet"/>
      <w:pStyle w:val="Punktlista"/>
      <w:lvlText w:val="●"/>
      <w:lvlJc w:val="left"/>
      <w:pPr>
        <w:ind w:left="284" w:hanging="284"/>
      </w:pPr>
      <w:rPr>
        <w:rFonts w:ascii="Calibri" w:hAnsi="Calibri" w:hint="default"/>
        <w:color w:val="auto"/>
      </w:rPr>
    </w:lvl>
    <w:lvl w:ilvl="1">
      <w:start w:val="1"/>
      <w:numFmt w:val="bullet"/>
      <w:lvlText w:val="–"/>
      <w:lvlJc w:val="left"/>
      <w:pPr>
        <w:ind w:left="567" w:hanging="283"/>
      </w:pPr>
      <w:rPr>
        <w:rFonts w:ascii="Arial" w:hAnsi="Arial" w:hint="default"/>
      </w:rPr>
    </w:lvl>
    <w:lvl w:ilvl="2">
      <w:start w:val="1"/>
      <w:numFmt w:val="bullet"/>
      <w:lvlText w:val="○"/>
      <w:lvlJc w:val="left"/>
      <w:pPr>
        <w:ind w:left="851" w:hanging="284"/>
      </w:pPr>
      <w:rPr>
        <w:rFonts w:ascii="Arial" w:hAnsi="Aria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600D2A12"/>
    <w:multiLevelType w:val="multilevel"/>
    <w:tmpl w:val="8BEC5CD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34179196">
    <w:abstractNumId w:val="9"/>
  </w:num>
  <w:num w:numId="2" w16cid:durableId="1650859086">
    <w:abstractNumId w:val="3"/>
  </w:num>
  <w:num w:numId="3" w16cid:durableId="1924796305">
    <w:abstractNumId w:val="2"/>
  </w:num>
  <w:num w:numId="4" w16cid:durableId="1608387680">
    <w:abstractNumId w:val="1"/>
  </w:num>
  <w:num w:numId="5" w16cid:durableId="993606113">
    <w:abstractNumId w:val="0"/>
  </w:num>
  <w:num w:numId="6" w16cid:durableId="1828284800">
    <w:abstractNumId w:val="8"/>
  </w:num>
  <w:num w:numId="7" w16cid:durableId="631668543">
    <w:abstractNumId w:val="7"/>
  </w:num>
  <w:num w:numId="8" w16cid:durableId="114100096">
    <w:abstractNumId w:val="6"/>
  </w:num>
  <w:num w:numId="9" w16cid:durableId="1433743364">
    <w:abstractNumId w:val="5"/>
  </w:num>
  <w:num w:numId="10" w16cid:durableId="457383174">
    <w:abstractNumId w:val="4"/>
  </w:num>
  <w:num w:numId="11" w16cid:durableId="68430490">
    <w:abstractNumId w:val="12"/>
  </w:num>
  <w:num w:numId="12" w16cid:durableId="1553493661">
    <w:abstractNumId w:val="10"/>
  </w:num>
  <w:num w:numId="13" w16cid:durableId="545606514">
    <w:abstractNumId w:val="9"/>
    <w:lvlOverride w:ilvl="0">
      <w:startOverride w:val="1"/>
    </w:lvlOverride>
  </w:num>
  <w:num w:numId="14" w16cid:durableId="19595283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321" w:allStyles="1" w:customStyles="0" w:latentStyles="0" w:stylesInUse="0" w:headingStyles="1" w:numberingStyles="0" w:tableStyles="0" w:directFormattingOnRuns="1" w:directFormattingOnParagraphs="1" w:directFormattingOnNumbering="0" w:directFormattingOnTables="0" w:clearFormatting="1" w:top3HeadingStyles="0" w:visibleStyles="0" w:alternateStyleNames="0"/>
  <w:stylePaneSortMethod w:val="0000"/>
  <w:documentProtection w:formatting="1" w:enforcement="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925"/>
    <w:rsid w:val="000112FD"/>
    <w:rsid w:val="00012562"/>
    <w:rsid w:val="00013F2C"/>
    <w:rsid w:val="00016DB2"/>
    <w:rsid w:val="000215F1"/>
    <w:rsid w:val="00037B3C"/>
    <w:rsid w:val="00037E19"/>
    <w:rsid w:val="00040BF7"/>
    <w:rsid w:val="0005308F"/>
    <w:rsid w:val="000530BD"/>
    <w:rsid w:val="00066138"/>
    <w:rsid w:val="0007391B"/>
    <w:rsid w:val="000744E7"/>
    <w:rsid w:val="00074785"/>
    <w:rsid w:val="00080294"/>
    <w:rsid w:val="00080CD5"/>
    <w:rsid w:val="00083AF5"/>
    <w:rsid w:val="000911DE"/>
    <w:rsid w:val="000949C6"/>
    <w:rsid w:val="00095AAC"/>
    <w:rsid w:val="000A09AA"/>
    <w:rsid w:val="000B27B0"/>
    <w:rsid w:val="000B3C45"/>
    <w:rsid w:val="000C1F48"/>
    <w:rsid w:val="000C77C4"/>
    <w:rsid w:val="000D06DA"/>
    <w:rsid w:val="000D44FD"/>
    <w:rsid w:val="000E0C82"/>
    <w:rsid w:val="000E3A6F"/>
    <w:rsid w:val="000F702D"/>
    <w:rsid w:val="000F78F8"/>
    <w:rsid w:val="00101F92"/>
    <w:rsid w:val="00103045"/>
    <w:rsid w:val="001068AC"/>
    <w:rsid w:val="00117760"/>
    <w:rsid w:val="00122379"/>
    <w:rsid w:val="0012387B"/>
    <w:rsid w:val="00125D50"/>
    <w:rsid w:val="00130187"/>
    <w:rsid w:val="0013038C"/>
    <w:rsid w:val="00131915"/>
    <w:rsid w:val="0014236D"/>
    <w:rsid w:val="001425DE"/>
    <w:rsid w:val="00145CBD"/>
    <w:rsid w:val="00145FA5"/>
    <w:rsid w:val="0015180D"/>
    <w:rsid w:val="0015507C"/>
    <w:rsid w:val="00160ECD"/>
    <w:rsid w:val="0016645C"/>
    <w:rsid w:val="0017273B"/>
    <w:rsid w:val="001754FC"/>
    <w:rsid w:val="00176E58"/>
    <w:rsid w:val="00181C52"/>
    <w:rsid w:val="0018433F"/>
    <w:rsid w:val="0018561C"/>
    <w:rsid w:val="001A4632"/>
    <w:rsid w:val="001A514F"/>
    <w:rsid w:val="001B0006"/>
    <w:rsid w:val="001B5D9F"/>
    <w:rsid w:val="001C4121"/>
    <w:rsid w:val="001C543E"/>
    <w:rsid w:val="001C73D9"/>
    <w:rsid w:val="001E0180"/>
    <w:rsid w:val="001E46EF"/>
    <w:rsid w:val="001F2AA9"/>
    <w:rsid w:val="00211B74"/>
    <w:rsid w:val="00232F74"/>
    <w:rsid w:val="00235D6E"/>
    <w:rsid w:val="00247161"/>
    <w:rsid w:val="0026670D"/>
    <w:rsid w:val="00283533"/>
    <w:rsid w:val="0028648D"/>
    <w:rsid w:val="002914D8"/>
    <w:rsid w:val="00297C07"/>
    <w:rsid w:val="002A0F57"/>
    <w:rsid w:val="002A1B15"/>
    <w:rsid w:val="002A3B8C"/>
    <w:rsid w:val="002A4F49"/>
    <w:rsid w:val="002B2636"/>
    <w:rsid w:val="002B2F00"/>
    <w:rsid w:val="002B7DC9"/>
    <w:rsid w:val="002C17D1"/>
    <w:rsid w:val="002C2E4C"/>
    <w:rsid w:val="002C37D0"/>
    <w:rsid w:val="002C5D11"/>
    <w:rsid w:val="002E14ED"/>
    <w:rsid w:val="002E3F44"/>
    <w:rsid w:val="002F3F26"/>
    <w:rsid w:val="002F64DB"/>
    <w:rsid w:val="002F795E"/>
    <w:rsid w:val="00300004"/>
    <w:rsid w:val="00310D31"/>
    <w:rsid w:val="003113F8"/>
    <w:rsid w:val="00312A80"/>
    <w:rsid w:val="00313BB0"/>
    <w:rsid w:val="00314C29"/>
    <w:rsid w:val="00315E18"/>
    <w:rsid w:val="00324340"/>
    <w:rsid w:val="003314C2"/>
    <w:rsid w:val="00331C5E"/>
    <w:rsid w:val="00331CDB"/>
    <w:rsid w:val="00333EDE"/>
    <w:rsid w:val="00333FD1"/>
    <w:rsid w:val="00341CDC"/>
    <w:rsid w:val="00342764"/>
    <w:rsid w:val="003431A9"/>
    <w:rsid w:val="00344536"/>
    <w:rsid w:val="00344EAF"/>
    <w:rsid w:val="0034704A"/>
    <w:rsid w:val="00363F2F"/>
    <w:rsid w:val="00367252"/>
    <w:rsid w:val="003717F3"/>
    <w:rsid w:val="00380255"/>
    <w:rsid w:val="00382A08"/>
    <w:rsid w:val="0038607A"/>
    <w:rsid w:val="0039069F"/>
    <w:rsid w:val="0039344E"/>
    <w:rsid w:val="003A27AE"/>
    <w:rsid w:val="003A2D57"/>
    <w:rsid w:val="003A3A21"/>
    <w:rsid w:val="003A57DB"/>
    <w:rsid w:val="003B209A"/>
    <w:rsid w:val="003C4BFD"/>
    <w:rsid w:val="003D2194"/>
    <w:rsid w:val="003D2E65"/>
    <w:rsid w:val="003D7946"/>
    <w:rsid w:val="003E16DD"/>
    <w:rsid w:val="00426E18"/>
    <w:rsid w:val="0043141A"/>
    <w:rsid w:val="00431454"/>
    <w:rsid w:val="004346C8"/>
    <w:rsid w:val="00443995"/>
    <w:rsid w:val="00450769"/>
    <w:rsid w:val="00451561"/>
    <w:rsid w:val="00456F77"/>
    <w:rsid w:val="0046358F"/>
    <w:rsid w:val="00463B30"/>
    <w:rsid w:val="00464BA0"/>
    <w:rsid w:val="00465D08"/>
    <w:rsid w:val="00471CFE"/>
    <w:rsid w:val="00477C03"/>
    <w:rsid w:val="0048105D"/>
    <w:rsid w:val="00483946"/>
    <w:rsid w:val="00484AAC"/>
    <w:rsid w:val="004879ED"/>
    <w:rsid w:val="0049355D"/>
    <w:rsid w:val="004936A6"/>
    <w:rsid w:val="004A08FD"/>
    <w:rsid w:val="004A2296"/>
    <w:rsid w:val="004A359D"/>
    <w:rsid w:val="004A5539"/>
    <w:rsid w:val="004A616E"/>
    <w:rsid w:val="004B1D7F"/>
    <w:rsid w:val="004C2D27"/>
    <w:rsid w:val="004D0177"/>
    <w:rsid w:val="004D4809"/>
    <w:rsid w:val="004E37CD"/>
    <w:rsid w:val="004F09F5"/>
    <w:rsid w:val="004F3E53"/>
    <w:rsid w:val="00502E77"/>
    <w:rsid w:val="00517304"/>
    <w:rsid w:val="005205E6"/>
    <w:rsid w:val="005212EE"/>
    <w:rsid w:val="00535F7D"/>
    <w:rsid w:val="00543BAD"/>
    <w:rsid w:val="00546F71"/>
    <w:rsid w:val="00551A78"/>
    <w:rsid w:val="0057497A"/>
    <w:rsid w:val="00576B67"/>
    <w:rsid w:val="00576D27"/>
    <w:rsid w:val="00581804"/>
    <w:rsid w:val="005822FC"/>
    <w:rsid w:val="00590A5D"/>
    <w:rsid w:val="00594586"/>
    <w:rsid w:val="00597E9D"/>
    <w:rsid w:val="005A1B92"/>
    <w:rsid w:val="005A3C96"/>
    <w:rsid w:val="005B272F"/>
    <w:rsid w:val="005B780B"/>
    <w:rsid w:val="005C7DE0"/>
    <w:rsid w:val="005D74D9"/>
    <w:rsid w:val="005E1C20"/>
    <w:rsid w:val="005F21EE"/>
    <w:rsid w:val="005F29EE"/>
    <w:rsid w:val="00605134"/>
    <w:rsid w:val="006113F1"/>
    <w:rsid w:val="00620609"/>
    <w:rsid w:val="00630C00"/>
    <w:rsid w:val="006334F7"/>
    <w:rsid w:val="00640A5F"/>
    <w:rsid w:val="00640C45"/>
    <w:rsid w:val="006433C7"/>
    <w:rsid w:val="0066283B"/>
    <w:rsid w:val="006727C3"/>
    <w:rsid w:val="00680993"/>
    <w:rsid w:val="00692E36"/>
    <w:rsid w:val="00693392"/>
    <w:rsid w:val="006B1A3B"/>
    <w:rsid w:val="006B661E"/>
    <w:rsid w:val="006C0906"/>
    <w:rsid w:val="006C0F60"/>
    <w:rsid w:val="006C1E71"/>
    <w:rsid w:val="006C4E6D"/>
    <w:rsid w:val="006D59CF"/>
    <w:rsid w:val="006E4C2E"/>
    <w:rsid w:val="006E7A3B"/>
    <w:rsid w:val="006F3A4E"/>
    <w:rsid w:val="00700A43"/>
    <w:rsid w:val="007056C2"/>
    <w:rsid w:val="0071226A"/>
    <w:rsid w:val="00713D4A"/>
    <w:rsid w:val="00716B66"/>
    <w:rsid w:val="00721A25"/>
    <w:rsid w:val="007247D3"/>
    <w:rsid w:val="00726D26"/>
    <w:rsid w:val="00727F4E"/>
    <w:rsid w:val="0073287B"/>
    <w:rsid w:val="007347FE"/>
    <w:rsid w:val="00734FB1"/>
    <w:rsid w:val="00735179"/>
    <w:rsid w:val="00750ADA"/>
    <w:rsid w:val="00751118"/>
    <w:rsid w:val="00754E4A"/>
    <w:rsid w:val="0075556A"/>
    <w:rsid w:val="00764C2F"/>
    <w:rsid w:val="0076500F"/>
    <w:rsid w:val="00780AB9"/>
    <w:rsid w:val="00785409"/>
    <w:rsid w:val="00794C7A"/>
    <w:rsid w:val="007B1FEB"/>
    <w:rsid w:val="007B4E44"/>
    <w:rsid w:val="007B749E"/>
    <w:rsid w:val="007D3EEB"/>
    <w:rsid w:val="007E3339"/>
    <w:rsid w:val="007E745F"/>
    <w:rsid w:val="007E7756"/>
    <w:rsid w:val="00806B73"/>
    <w:rsid w:val="00813B7C"/>
    <w:rsid w:val="008229C0"/>
    <w:rsid w:val="00832DCE"/>
    <w:rsid w:val="008542ED"/>
    <w:rsid w:val="00860700"/>
    <w:rsid w:val="00880E0F"/>
    <w:rsid w:val="00881218"/>
    <w:rsid w:val="008A436A"/>
    <w:rsid w:val="008C14F7"/>
    <w:rsid w:val="008C552A"/>
    <w:rsid w:val="008D0807"/>
    <w:rsid w:val="008D29F1"/>
    <w:rsid w:val="008F0329"/>
    <w:rsid w:val="008F10E5"/>
    <w:rsid w:val="008F38DA"/>
    <w:rsid w:val="008F3AA2"/>
    <w:rsid w:val="00901197"/>
    <w:rsid w:val="00904432"/>
    <w:rsid w:val="00910B47"/>
    <w:rsid w:val="009221DD"/>
    <w:rsid w:val="0093487B"/>
    <w:rsid w:val="009357BB"/>
    <w:rsid w:val="00944A84"/>
    <w:rsid w:val="00946206"/>
    <w:rsid w:val="00964D31"/>
    <w:rsid w:val="009846EF"/>
    <w:rsid w:val="00986A08"/>
    <w:rsid w:val="0099432C"/>
    <w:rsid w:val="009A2536"/>
    <w:rsid w:val="009A31D4"/>
    <w:rsid w:val="009B0A68"/>
    <w:rsid w:val="009B4A7E"/>
    <w:rsid w:val="009C16B6"/>
    <w:rsid w:val="009C1B6A"/>
    <w:rsid w:val="009C6280"/>
    <w:rsid w:val="009D13ED"/>
    <w:rsid w:val="009D5B0E"/>
    <w:rsid w:val="009E1B98"/>
    <w:rsid w:val="00A107AF"/>
    <w:rsid w:val="00A1096B"/>
    <w:rsid w:val="00A13CC6"/>
    <w:rsid w:val="00A375E0"/>
    <w:rsid w:val="00A37BDE"/>
    <w:rsid w:val="00A404BA"/>
    <w:rsid w:val="00A47FF2"/>
    <w:rsid w:val="00A55176"/>
    <w:rsid w:val="00A559FE"/>
    <w:rsid w:val="00A57E1E"/>
    <w:rsid w:val="00A6568B"/>
    <w:rsid w:val="00A67889"/>
    <w:rsid w:val="00A80E7C"/>
    <w:rsid w:val="00A8218D"/>
    <w:rsid w:val="00A949A9"/>
    <w:rsid w:val="00AA1D76"/>
    <w:rsid w:val="00AA7FB1"/>
    <w:rsid w:val="00AC515A"/>
    <w:rsid w:val="00AE5781"/>
    <w:rsid w:val="00AF508E"/>
    <w:rsid w:val="00AF663F"/>
    <w:rsid w:val="00B0087D"/>
    <w:rsid w:val="00B02F8D"/>
    <w:rsid w:val="00B03FAD"/>
    <w:rsid w:val="00B064C7"/>
    <w:rsid w:val="00B12B42"/>
    <w:rsid w:val="00B16B9F"/>
    <w:rsid w:val="00B250D7"/>
    <w:rsid w:val="00B25BEC"/>
    <w:rsid w:val="00B31154"/>
    <w:rsid w:val="00B311E8"/>
    <w:rsid w:val="00B367A4"/>
    <w:rsid w:val="00B53718"/>
    <w:rsid w:val="00B63ED9"/>
    <w:rsid w:val="00B66095"/>
    <w:rsid w:val="00B73477"/>
    <w:rsid w:val="00B851D7"/>
    <w:rsid w:val="00B90F84"/>
    <w:rsid w:val="00B93AD8"/>
    <w:rsid w:val="00B95BCE"/>
    <w:rsid w:val="00BA334E"/>
    <w:rsid w:val="00BA4DC8"/>
    <w:rsid w:val="00BC0441"/>
    <w:rsid w:val="00BC5DD4"/>
    <w:rsid w:val="00BD3DF5"/>
    <w:rsid w:val="00BD4061"/>
    <w:rsid w:val="00BD5014"/>
    <w:rsid w:val="00BE220A"/>
    <w:rsid w:val="00BE5BCA"/>
    <w:rsid w:val="00BF12F6"/>
    <w:rsid w:val="00C00FFC"/>
    <w:rsid w:val="00C1200F"/>
    <w:rsid w:val="00C16233"/>
    <w:rsid w:val="00C2469C"/>
    <w:rsid w:val="00C319CE"/>
    <w:rsid w:val="00C3653B"/>
    <w:rsid w:val="00C40F9B"/>
    <w:rsid w:val="00C469C7"/>
    <w:rsid w:val="00C50120"/>
    <w:rsid w:val="00C50925"/>
    <w:rsid w:val="00C55318"/>
    <w:rsid w:val="00C6006D"/>
    <w:rsid w:val="00C62100"/>
    <w:rsid w:val="00C633E2"/>
    <w:rsid w:val="00C66DC4"/>
    <w:rsid w:val="00C7126F"/>
    <w:rsid w:val="00C73DB4"/>
    <w:rsid w:val="00C74FCA"/>
    <w:rsid w:val="00C83BE9"/>
    <w:rsid w:val="00C8444D"/>
    <w:rsid w:val="00C84703"/>
    <w:rsid w:val="00C91A36"/>
    <w:rsid w:val="00CA1561"/>
    <w:rsid w:val="00CA4892"/>
    <w:rsid w:val="00CA6EA2"/>
    <w:rsid w:val="00CB5A22"/>
    <w:rsid w:val="00CD0134"/>
    <w:rsid w:val="00CD07DA"/>
    <w:rsid w:val="00CD4203"/>
    <w:rsid w:val="00CD5848"/>
    <w:rsid w:val="00CD74FF"/>
    <w:rsid w:val="00D03514"/>
    <w:rsid w:val="00D07465"/>
    <w:rsid w:val="00D11462"/>
    <w:rsid w:val="00D13E91"/>
    <w:rsid w:val="00D174D7"/>
    <w:rsid w:val="00D20C5C"/>
    <w:rsid w:val="00D34401"/>
    <w:rsid w:val="00D41207"/>
    <w:rsid w:val="00D444D1"/>
    <w:rsid w:val="00D614A5"/>
    <w:rsid w:val="00D62228"/>
    <w:rsid w:val="00D65627"/>
    <w:rsid w:val="00D73FA1"/>
    <w:rsid w:val="00D76C67"/>
    <w:rsid w:val="00D76CB8"/>
    <w:rsid w:val="00D830F5"/>
    <w:rsid w:val="00D83B83"/>
    <w:rsid w:val="00D87E54"/>
    <w:rsid w:val="00DA2D07"/>
    <w:rsid w:val="00DA7371"/>
    <w:rsid w:val="00DB4C16"/>
    <w:rsid w:val="00DB6D16"/>
    <w:rsid w:val="00DD04BF"/>
    <w:rsid w:val="00DD0D3C"/>
    <w:rsid w:val="00DD555C"/>
    <w:rsid w:val="00DD6364"/>
    <w:rsid w:val="00DE4B7C"/>
    <w:rsid w:val="00E0379F"/>
    <w:rsid w:val="00E04D62"/>
    <w:rsid w:val="00E10524"/>
    <w:rsid w:val="00E23797"/>
    <w:rsid w:val="00E267D0"/>
    <w:rsid w:val="00E31A08"/>
    <w:rsid w:val="00E41649"/>
    <w:rsid w:val="00E771CD"/>
    <w:rsid w:val="00E8159E"/>
    <w:rsid w:val="00E85650"/>
    <w:rsid w:val="00E90A12"/>
    <w:rsid w:val="00E9180D"/>
    <w:rsid w:val="00E91E2F"/>
    <w:rsid w:val="00E95895"/>
    <w:rsid w:val="00EA282A"/>
    <w:rsid w:val="00EA6C11"/>
    <w:rsid w:val="00EB6DCD"/>
    <w:rsid w:val="00EB7EAB"/>
    <w:rsid w:val="00EC4E95"/>
    <w:rsid w:val="00ED021B"/>
    <w:rsid w:val="00ED2DDA"/>
    <w:rsid w:val="00ED4AF1"/>
    <w:rsid w:val="00EE2D68"/>
    <w:rsid w:val="00EF7649"/>
    <w:rsid w:val="00EF77C6"/>
    <w:rsid w:val="00F01C06"/>
    <w:rsid w:val="00F06242"/>
    <w:rsid w:val="00F07341"/>
    <w:rsid w:val="00F11496"/>
    <w:rsid w:val="00F15474"/>
    <w:rsid w:val="00F21E7B"/>
    <w:rsid w:val="00F22841"/>
    <w:rsid w:val="00F31311"/>
    <w:rsid w:val="00F3427E"/>
    <w:rsid w:val="00F436D6"/>
    <w:rsid w:val="00F43B66"/>
    <w:rsid w:val="00F47CC4"/>
    <w:rsid w:val="00F53E7F"/>
    <w:rsid w:val="00F55E79"/>
    <w:rsid w:val="00F56BBF"/>
    <w:rsid w:val="00F57851"/>
    <w:rsid w:val="00F65974"/>
    <w:rsid w:val="00F84004"/>
    <w:rsid w:val="00F9345F"/>
    <w:rsid w:val="00F94434"/>
    <w:rsid w:val="00F94E8E"/>
    <w:rsid w:val="00F9784F"/>
    <w:rsid w:val="00FB2D19"/>
    <w:rsid w:val="00FB60A9"/>
    <w:rsid w:val="00FD1EB9"/>
    <w:rsid w:val="00FD2452"/>
    <w:rsid w:val="00FD660D"/>
    <w:rsid w:val="00FF6408"/>
    <w:rsid w:val="00FF69F1"/>
    <w:rsid w:val="00FF753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363D1"/>
  <w15:docId w15:val="{894F810E-1522-42E3-A81F-D7AD70E83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lsdException w:name="heading 5" w:locked="0" w:semiHidden="1" w:uiPriority="9" w:unhideWhenUsed="1"/>
    <w:lsdException w:name="heading 6" w:locked="0" w:semiHidden="1" w:uiPriority="9" w:unhideWhenUsed="1"/>
    <w:lsdException w:name="heading 7" w:locked="0" w:semiHidden="1" w:uiPriority="9" w:unhideWhenUsed="1"/>
    <w:lsdException w:name="heading 8" w:locked="0" w:semiHidden="1" w:uiPriority="9" w:unhideWhenUsed="1"/>
    <w:lsdException w:name="heading 9" w:locked="0"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semiHidden="1" w:unhideWhenUsed="1"/>
    <w:lsdException w:name="annotation text" w:semiHidden="1" w:unhideWhenUsed="1"/>
    <w:lsdException w:name="header" w:locked="0" w:semiHidden="1" w:unhideWhenUsed="1" w:qFormat="1"/>
    <w:lsdException w:name="footer" w:locked="0"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locked="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0" w:semiHidden="1" w:unhideWhenUsed="1" w:qFormat="1"/>
    <w:lsdException w:name="List Number" w:locked="0"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locked="0"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0112FD"/>
    <w:pPr>
      <w:tabs>
        <w:tab w:val="left" w:pos="170"/>
      </w:tabs>
      <w:spacing w:after="200" w:line="260" w:lineRule="atLeast"/>
    </w:pPr>
    <w:rPr>
      <w:color w:val="000000" w:themeColor="text1"/>
    </w:rPr>
  </w:style>
  <w:style w:type="paragraph" w:styleId="Rubrik10">
    <w:name w:val="heading 1"/>
    <w:basedOn w:val="Normal"/>
    <w:next w:val="Normal"/>
    <w:link w:val="Rubrik1Char"/>
    <w:uiPriority w:val="9"/>
    <w:qFormat/>
    <w:rsid w:val="00726D26"/>
    <w:pPr>
      <w:keepNext/>
      <w:keepLines/>
      <w:spacing w:before="720" w:after="80" w:line="290" w:lineRule="atLeast"/>
      <w:outlineLvl w:val="0"/>
    </w:pPr>
    <w:rPr>
      <w:rFonts w:asciiTheme="majorHAnsi" w:eastAsiaTheme="majorEastAsia" w:hAnsiTheme="majorHAnsi" w:cstheme="majorBidi"/>
      <w:b/>
      <w:sz w:val="30"/>
      <w:szCs w:val="32"/>
    </w:rPr>
  </w:style>
  <w:style w:type="paragraph" w:styleId="Rubrik20">
    <w:name w:val="heading 2"/>
    <w:basedOn w:val="Rubrik10"/>
    <w:next w:val="Normal"/>
    <w:link w:val="Rubrik2Char"/>
    <w:uiPriority w:val="9"/>
    <w:unhideWhenUsed/>
    <w:qFormat/>
    <w:rsid w:val="00C3653B"/>
    <w:pPr>
      <w:spacing w:before="280" w:after="40"/>
      <w:outlineLvl w:val="1"/>
    </w:pPr>
    <w:rPr>
      <w:sz w:val="22"/>
      <w:szCs w:val="26"/>
    </w:rPr>
  </w:style>
  <w:style w:type="paragraph" w:styleId="Rubrik30">
    <w:name w:val="heading 3"/>
    <w:basedOn w:val="Rubrik20"/>
    <w:next w:val="Normal"/>
    <w:link w:val="Rubrik3Char"/>
    <w:uiPriority w:val="9"/>
    <w:unhideWhenUsed/>
    <w:qFormat/>
    <w:rsid w:val="00232F74"/>
    <w:pPr>
      <w:outlineLvl w:val="2"/>
    </w:pPr>
    <w:rPr>
      <w:b w:val="0"/>
      <w:i/>
      <w:szCs w:val="24"/>
    </w:rPr>
  </w:style>
  <w:style w:type="paragraph" w:styleId="Rubrik40">
    <w:name w:val="heading 4"/>
    <w:basedOn w:val="Rubrik30"/>
    <w:next w:val="Normal"/>
    <w:link w:val="Rubrik4Char"/>
    <w:uiPriority w:val="9"/>
    <w:unhideWhenUsed/>
    <w:locked/>
    <w:rsid w:val="007B1FEB"/>
    <w:pPr>
      <w:outlineLvl w:val="3"/>
    </w:pPr>
    <w:rPr>
      <w:rFonts w:asciiTheme="minorHAnsi" w:hAnsiTheme="minorHAnsi"/>
      <w:b/>
      <w:i w:val="0"/>
      <w:iCs/>
      <w:caps/>
      <w:sz w:val="20"/>
    </w:rPr>
  </w:style>
  <w:style w:type="paragraph" w:styleId="Rubrik50">
    <w:name w:val="heading 5"/>
    <w:basedOn w:val="Rubrik40"/>
    <w:next w:val="Normal"/>
    <w:link w:val="Rubrik5Char"/>
    <w:uiPriority w:val="9"/>
    <w:unhideWhenUsed/>
    <w:locked/>
    <w:rsid w:val="007B1FEB"/>
    <w:pPr>
      <w:outlineLvl w:val="4"/>
    </w:pPr>
    <w:rPr>
      <w:caps w:val="0"/>
    </w:rPr>
  </w:style>
  <w:style w:type="paragraph" w:styleId="Rubrik6">
    <w:name w:val="heading 6"/>
    <w:basedOn w:val="Rubrik50"/>
    <w:next w:val="Normal"/>
    <w:link w:val="Rubrik6Char"/>
    <w:uiPriority w:val="9"/>
    <w:unhideWhenUsed/>
    <w:locked/>
    <w:rsid w:val="007B1FEB"/>
    <w:pPr>
      <w:outlineLvl w:val="5"/>
    </w:pPr>
    <w:rPr>
      <w:b w:val="0"/>
      <w:u w:val="single"/>
    </w:rPr>
  </w:style>
  <w:style w:type="paragraph" w:styleId="Rubrik7">
    <w:name w:val="heading 7"/>
    <w:basedOn w:val="Normal"/>
    <w:next w:val="Normal"/>
    <w:link w:val="Rubrik7Char"/>
    <w:uiPriority w:val="9"/>
    <w:unhideWhenUsed/>
    <w:locked/>
    <w:rsid w:val="00C633E2"/>
    <w:pPr>
      <w:keepNext/>
      <w:keepLines/>
      <w:spacing w:before="40" w:after="0"/>
      <w:outlineLvl w:val="6"/>
    </w:pPr>
    <w:rPr>
      <w:rFonts w:asciiTheme="majorHAnsi" w:eastAsiaTheme="majorEastAsia" w:hAnsiTheme="majorHAnsi" w:cstheme="majorBidi"/>
      <w:b/>
      <w:iCs/>
      <w:color w:val="FF8200" w:themeColor="accent1"/>
    </w:rPr>
  </w:style>
  <w:style w:type="paragraph" w:styleId="Rubrik8">
    <w:name w:val="heading 8"/>
    <w:basedOn w:val="Normal"/>
    <w:next w:val="Normal"/>
    <w:link w:val="Rubrik8Char"/>
    <w:uiPriority w:val="9"/>
    <w:unhideWhenUsed/>
    <w:locked/>
    <w:rsid w:val="00C633E2"/>
    <w:pPr>
      <w:keepNext/>
      <w:keepLines/>
      <w:spacing w:before="40" w:after="0"/>
      <w:outlineLvl w:val="7"/>
    </w:pPr>
    <w:rPr>
      <w:rFonts w:eastAsiaTheme="majorEastAsia" w:cstheme="majorBidi"/>
      <w:b/>
      <w:color w:val="FF8200" w:themeColor="accent1"/>
      <w:szCs w:val="21"/>
    </w:rPr>
  </w:style>
  <w:style w:type="paragraph" w:styleId="Rubrik9">
    <w:name w:val="heading 9"/>
    <w:basedOn w:val="Rubrik10"/>
    <w:next w:val="Normal"/>
    <w:link w:val="Rubrik9Char"/>
    <w:uiPriority w:val="9"/>
    <w:unhideWhenUsed/>
    <w:locked/>
    <w:rsid w:val="00083AF5"/>
    <w:pPr>
      <w:outlineLvl w:val="8"/>
    </w:p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Rubrik">
    <w:name w:val="Title"/>
    <w:basedOn w:val="Normal"/>
    <w:next w:val="Normal"/>
    <w:link w:val="RubrikChar"/>
    <w:uiPriority w:val="10"/>
    <w:locked/>
    <w:rsid w:val="00F3427E"/>
    <w:pPr>
      <w:keepNext/>
      <w:keepLines/>
      <w:spacing w:before="2000" w:after="720" w:line="240" w:lineRule="auto"/>
      <w:contextualSpacing/>
    </w:pPr>
    <w:rPr>
      <w:rFonts w:asciiTheme="majorHAnsi" w:eastAsiaTheme="majorEastAsia" w:hAnsiTheme="majorHAnsi" w:cstheme="majorBidi"/>
      <w:spacing w:val="-10"/>
      <w:kern w:val="28"/>
      <w:sz w:val="72"/>
      <w:szCs w:val="56"/>
    </w:rPr>
  </w:style>
  <w:style w:type="character" w:customStyle="1" w:styleId="RubrikChar">
    <w:name w:val="Rubrik Char"/>
    <w:basedOn w:val="Standardstycketeckensnitt"/>
    <w:link w:val="Rubrik"/>
    <w:uiPriority w:val="10"/>
    <w:rsid w:val="00F3427E"/>
    <w:rPr>
      <w:rFonts w:asciiTheme="majorHAnsi" w:eastAsiaTheme="majorEastAsia" w:hAnsiTheme="majorHAnsi" w:cstheme="majorBidi"/>
      <w:color w:val="000000" w:themeColor="text1"/>
      <w:spacing w:val="-10"/>
      <w:kern w:val="28"/>
      <w:sz w:val="72"/>
      <w:szCs w:val="56"/>
    </w:rPr>
  </w:style>
  <w:style w:type="paragraph" w:styleId="Underrubrik">
    <w:name w:val="Subtitle"/>
    <w:basedOn w:val="Normal"/>
    <w:next w:val="Normal"/>
    <w:link w:val="UnderrubrikChar"/>
    <w:uiPriority w:val="11"/>
    <w:locked/>
    <w:rsid w:val="00F3427E"/>
    <w:pPr>
      <w:numPr>
        <w:ilvl w:val="1"/>
      </w:numPr>
    </w:pPr>
    <w:rPr>
      <w:rFonts w:asciiTheme="majorHAnsi" w:eastAsiaTheme="minorEastAsia" w:hAnsiTheme="majorHAnsi"/>
      <w:color w:val="FF8200" w:themeColor="accent1"/>
      <w:spacing w:val="15"/>
      <w:sz w:val="36"/>
    </w:rPr>
  </w:style>
  <w:style w:type="character" w:customStyle="1" w:styleId="UnderrubrikChar">
    <w:name w:val="Underrubrik Char"/>
    <w:basedOn w:val="Standardstycketeckensnitt"/>
    <w:link w:val="Underrubrik"/>
    <w:uiPriority w:val="11"/>
    <w:rsid w:val="00F3427E"/>
    <w:rPr>
      <w:rFonts w:asciiTheme="majorHAnsi" w:eastAsiaTheme="minorEastAsia" w:hAnsiTheme="majorHAnsi"/>
      <w:color w:val="FF8200" w:themeColor="accent1"/>
      <w:spacing w:val="15"/>
      <w:sz w:val="36"/>
    </w:rPr>
  </w:style>
  <w:style w:type="character" w:customStyle="1" w:styleId="Rubrik1Char">
    <w:name w:val="Rubrik 1 Char"/>
    <w:basedOn w:val="Standardstycketeckensnitt"/>
    <w:link w:val="Rubrik10"/>
    <w:uiPriority w:val="9"/>
    <w:rsid w:val="00726D26"/>
    <w:rPr>
      <w:rFonts w:asciiTheme="majorHAnsi" w:eastAsiaTheme="majorEastAsia" w:hAnsiTheme="majorHAnsi" w:cstheme="majorBidi"/>
      <w:b/>
      <w:color w:val="000000" w:themeColor="text1"/>
      <w:sz w:val="30"/>
      <w:szCs w:val="32"/>
    </w:rPr>
  </w:style>
  <w:style w:type="character" w:customStyle="1" w:styleId="Rubrik2Char">
    <w:name w:val="Rubrik 2 Char"/>
    <w:basedOn w:val="Standardstycketeckensnitt"/>
    <w:link w:val="Rubrik20"/>
    <w:uiPriority w:val="9"/>
    <w:rsid w:val="00C3653B"/>
    <w:rPr>
      <w:rFonts w:asciiTheme="majorHAnsi" w:eastAsiaTheme="majorEastAsia" w:hAnsiTheme="majorHAnsi" w:cstheme="majorBidi"/>
      <w:b/>
      <w:color w:val="000000" w:themeColor="text1"/>
      <w:szCs w:val="26"/>
    </w:rPr>
  </w:style>
  <w:style w:type="character" w:customStyle="1" w:styleId="Rubrik3Char">
    <w:name w:val="Rubrik 3 Char"/>
    <w:basedOn w:val="Standardstycketeckensnitt"/>
    <w:link w:val="Rubrik30"/>
    <w:uiPriority w:val="9"/>
    <w:rsid w:val="00232F74"/>
    <w:rPr>
      <w:rFonts w:asciiTheme="majorHAnsi" w:eastAsiaTheme="majorEastAsia" w:hAnsiTheme="majorHAnsi" w:cstheme="majorBidi"/>
      <w:i/>
      <w:color w:val="000000" w:themeColor="text1"/>
      <w:sz w:val="18"/>
      <w:szCs w:val="24"/>
    </w:rPr>
  </w:style>
  <w:style w:type="character" w:customStyle="1" w:styleId="Rubrik4Char">
    <w:name w:val="Rubrik 4 Char"/>
    <w:basedOn w:val="Standardstycketeckensnitt"/>
    <w:link w:val="Rubrik40"/>
    <w:uiPriority w:val="9"/>
    <w:rsid w:val="007B1FEB"/>
    <w:rPr>
      <w:rFonts w:eastAsiaTheme="majorEastAsia" w:cstheme="majorBidi"/>
      <w:b/>
      <w:iCs/>
      <w:caps/>
      <w:color w:val="000000" w:themeColor="text1"/>
      <w:sz w:val="20"/>
      <w:szCs w:val="24"/>
    </w:rPr>
  </w:style>
  <w:style w:type="character" w:customStyle="1" w:styleId="Rubrik5Char">
    <w:name w:val="Rubrik 5 Char"/>
    <w:basedOn w:val="Standardstycketeckensnitt"/>
    <w:link w:val="Rubrik50"/>
    <w:uiPriority w:val="9"/>
    <w:rsid w:val="007B1FEB"/>
    <w:rPr>
      <w:rFonts w:eastAsiaTheme="majorEastAsia" w:cstheme="majorBidi"/>
      <w:b/>
      <w:iCs/>
      <w:color w:val="000000" w:themeColor="text1"/>
      <w:sz w:val="20"/>
      <w:szCs w:val="24"/>
    </w:rPr>
  </w:style>
  <w:style w:type="character" w:customStyle="1" w:styleId="Rubrik6Char">
    <w:name w:val="Rubrik 6 Char"/>
    <w:basedOn w:val="Standardstycketeckensnitt"/>
    <w:link w:val="Rubrik6"/>
    <w:uiPriority w:val="9"/>
    <w:rsid w:val="007B1FEB"/>
    <w:rPr>
      <w:rFonts w:eastAsiaTheme="majorEastAsia" w:cstheme="majorBidi"/>
      <w:iCs/>
      <w:color w:val="000000" w:themeColor="text1"/>
      <w:sz w:val="20"/>
      <w:szCs w:val="24"/>
      <w:u w:val="single"/>
    </w:rPr>
  </w:style>
  <w:style w:type="character" w:customStyle="1" w:styleId="Rubrik7Char">
    <w:name w:val="Rubrik 7 Char"/>
    <w:basedOn w:val="Standardstycketeckensnitt"/>
    <w:link w:val="Rubrik7"/>
    <w:uiPriority w:val="9"/>
    <w:rsid w:val="00C633E2"/>
    <w:rPr>
      <w:rFonts w:asciiTheme="majorHAnsi" w:eastAsiaTheme="majorEastAsia" w:hAnsiTheme="majorHAnsi" w:cstheme="majorBidi"/>
      <w:b/>
      <w:iCs/>
      <w:color w:val="FF8200" w:themeColor="accent1"/>
      <w:sz w:val="18"/>
    </w:rPr>
  </w:style>
  <w:style w:type="character" w:customStyle="1" w:styleId="Rubrik8Char">
    <w:name w:val="Rubrik 8 Char"/>
    <w:basedOn w:val="Standardstycketeckensnitt"/>
    <w:link w:val="Rubrik8"/>
    <w:uiPriority w:val="9"/>
    <w:rsid w:val="00C633E2"/>
    <w:rPr>
      <w:rFonts w:eastAsiaTheme="majorEastAsia" w:cstheme="majorBidi"/>
      <w:b/>
      <w:color w:val="FF8200" w:themeColor="accent1"/>
      <w:sz w:val="18"/>
      <w:szCs w:val="21"/>
    </w:rPr>
  </w:style>
  <w:style w:type="character" w:customStyle="1" w:styleId="Rubrik9Char">
    <w:name w:val="Rubrik 9 Char"/>
    <w:basedOn w:val="Standardstycketeckensnitt"/>
    <w:link w:val="Rubrik9"/>
    <w:uiPriority w:val="9"/>
    <w:rsid w:val="00083AF5"/>
    <w:rPr>
      <w:rFonts w:asciiTheme="majorHAnsi" w:eastAsiaTheme="majorEastAsia" w:hAnsiTheme="majorHAnsi" w:cstheme="majorBidi"/>
      <w:color w:val="FF8200" w:themeColor="accent1"/>
      <w:sz w:val="56"/>
      <w:szCs w:val="32"/>
    </w:rPr>
  </w:style>
  <w:style w:type="paragraph" w:customStyle="1" w:styleId="Ingress">
    <w:name w:val="Ingress"/>
    <w:basedOn w:val="Normal"/>
    <w:locked/>
    <w:rsid w:val="00D20C5C"/>
    <w:rPr>
      <w:color w:val="7F7F7F" w:themeColor="text1" w:themeTint="80"/>
      <w:sz w:val="28"/>
    </w:rPr>
  </w:style>
  <w:style w:type="paragraph" w:styleId="Punktlista">
    <w:name w:val="List Bullet"/>
    <w:basedOn w:val="Normal"/>
    <w:uiPriority w:val="99"/>
    <w:unhideWhenUsed/>
    <w:qFormat/>
    <w:rsid w:val="00AF508E"/>
    <w:pPr>
      <w:numPr>
        <w:numId w:val="14"/>
      </w:numPr>
      <w:tabs>
        <w:tab w:val="clear" w:pos="170"/>
        <w:tab w:val="left" w:pos="284"/>
      </w:tabs>
      <w:contextualSpacing/>
    </w:pPr>
  </w:style>
  <w:style w:type="paragraph" w:styleId="Numreradlista">
    <w:name w:val="List Number"/>
    <w:basedOn w:val="Normal"/>
    <w:uiPriority w:val="99"/>
    <w:unhideWhenUsed/>
    <w:qFormat/>
    <w:rsid w:val="00AF508E"/>
    <w:pPr>
      <w:numPr>
        <w:numId w:val="1"/>
      </w:numPr>
      <w:tabs>
        <w:tab w:val="clear" w:pos="170"/>
        <w:tab w:val="left" w:pos="397"/>
      </w:tabs>
      <w:ind w:left="284"/>
      <w:contextualSpacing/>
    </w:pPr>
  </w:style>
  <w:style w:type="paragraph" w:styleId="Sidhuvud">
    <w:name w:val="header"/>
    <w:basedOn w:val="Normal"/>
    <w:link w:val="SidhuvudChar"/>
    <w:uiPriority w:val="99"/>
    <w:unhideWhenUsed/>
    <w:qFormat/>
    <w:rsid w:val="00E31A08"/>
    <w:pPr>
      <w:tabs>
        <w:tab w:val="clear" w:pos="170"/>
        <w:tab w:val="right" w:pos="2835"/>
        <w:tab w:val="left" w:pos="4536"/>
        <w:tab w:val="right" w:pos="7369"/>
      </w:tabs>
      <w:spacing w:after="0"/>
    </w:pPr>
    <w:rPr>
      <w:rFonts w:asciiTheme="majorHAnsi" w:hAnsiTheme="majorHAnsi"/>
      <w:sz w:val="20"/>
    </w:rPr>
  </w:style>
  <w:style w:type="character" w:customStyle="1" w:styleId="SidhuvudChar">
    <w:name w:val="Sidhuvud Char"/>
    <w:basedOn w:val="Standardstycketeckensnitt"/>
    <w:link w:val="Sidhuvud"/>
    <w:uiPriority w:val="99"/>
    <w:rsid w:val="00E31A08"/>
    <w:rPr>
      <w:rFonts w:asciiTheme="majorHAnsi" w:hAnsiTheme="majorHAnsi"/>
      <w:color w:val="000000" w:themeColor="text1"/>
      <w:sz w:val="20"/>
    </w:rPr>
  </w:style>
  <w:style w:type="paragraph" w:styleId="Sidfot">
    <w:name w:val="footer"/>
    <w:basedOn w:val="Normal"/>
    <w:link w:val="SidfotChar"/>
    <w:uiPriority w:val="99"/>
    <w:unhideWhenUsed/>
    <w:qFormat/>
    <w:rsid w:val="00BC0441"/>
    <w:pPr>
      <w:tabs>
        <w:tab w:val="center" w:pos="4536"/>
        <w:tab w:val="right" w:pos="9072"/>
      </w:tabs>
      <w:spacing w:after="0" w:line="190" w:lineRule="atLeast"/>
      <w:ind w:left="-1559"/>
    </w:pPr>
    <w:rPr>
      <w:rFonts w:asciiTheme="majorHAnsi" w:hAnsiTheme="majorHAnsi"/>
      <w:sz w:val="16"/>
    </w:rPr>
  </w:style>
  <w:style w:type="character" w:customStyle="1" w:styleId="SidfotChar">
    <w:name w:val="Sidfot Char"/>
    <w:basedOn w:val="Standardstycketeckensnitt"/>
    <w:link w:val="Sidfot"/>
    <w:uiPriority w:val="99"/>
    <w:rsid w:val="00BC0441"/>
    <w:rPr>
      <w:rFonts w:asciiTheme="majorHAnsi" w:hAnsiTheme="majorHAnsi"/>
      <w:color w:val="000000" w:themeColor="text1"/>
      <w:sz w:val="16"/>
    </w:rPr>
  </w:style>
  <w:style w:type="paragraph" w:styleId="Fotnotstext">
    <w:name w:val="footnote text"/>
    <w:basedOn w:val="Normal"/>
    <w:link w:val="FotnotstextChar"/>
    <w:uiPriority w:val="99"/>
    <w:unhideWhenUsed/>
    <w:locked/>
    <w:rsid w:val="00C84703"/>
    <w:pPr>
      <w:tabs>
        <w:tab w:val="clear" w:pos="170"/>
        <w:tab w:val="left" w:pos="142"/>
      </w:tabs>
      <w:spacing w:after="60" w:line="240" w:lineRule="auto"/>
    </w:pPr>
    <w:rPr>
      <w:sz w:val="16"/>
      <w:szCs w:val="20"/>
    </w:rPr>
  </w:style>
  <w:style w:type="character" w:customStyle="1" w:styleId="FotnotstextChar">
    <w:name w:val="Fotnotstext Char"/>
    <w:basedOn w:val="Standardstycketeckensnitt"/>
    <w:link w:val="Fotnotstext"/>
    <w:uiPriority w:val="99"/>
    <w:rsid w:val="00C84703"/>
    <w:rPr>
      <w:color w:val="000000" w:themeColor="text1"/>
      <w:sz w:val="16"/>
      <w:szCs w:val="20"/>
    </w:rPr>
  </w:style>
  <w:style w:type="table" w:styleId="Tabellrutnt">
    <w:name w:val="Table Grid"/>
    <w:basedOn w:val="Normaltabell"/>
    <w:uiPriority w:val="39"/>
    <w:locked/>
    <w:rsid w:val="00C3653B"/>
    <w:pPr>
      <w:spacing w:after="0" w:line="240" w:lineRule="auto"/>
    </w:pPr>
    <w:rPr>
      <w:rFonts w:asciiTheme="majorHAnsi" w:hAnsiTheme="majorHAnsi"/>
      <w:color w:val="000000" w:themeColor="text1"/>
      <w:sz w:val="20"/>
    </w:rPr>
    <w:tblPr>
      <w:tblStyleRowBandSize w:val="1"/>
      <w:tblStyleColBandSize w:val="1"/>
      <w:tblCellMar>
        <w:top w:w="28" w:type="dxa"/>
        <w:left w:w="85" w:type="dxa"/>
        <w:right w:w="85" w:type="dxa"/>
      </w:tblCellMar>
    </w:tblPr>
    <w:trPr>
      <w:cantSplit/>
    </w:trPr>
    <w:tblStylePr w:type="firstRow">
      <w:pPr>
        <w:wordWrap/>
        <w:spacing w:beforeLines="0" w:before="120" w:beforeAutospacing="0"/>
        <w:jc w:val="left"/>
      </w:pPr>
      <w:rPr>
        <w:rFonts w:asciiTheme="majorHAnsi" w:hAnsiTheme="majorHAnsi"/>
        <w:b/>
        <w:color w:val="FFFFFF" w:themeColor="background1"/>
        <w:sz w:val="20"/>
      </w:rPr>
      <w:tblPr/>
      <w:tcPr>
        <w:tcBorders>
          <w:top w:val="nil"/>
          <w:left w:val="nil"/>
          <w:bottom w:val="single" w:sz="12" w:space="0" w:color="FF8200" w:themeColor="accent1"/>
          <w:right w:val="nil"/>
          <w:insideH w:val="nil"/>
          <w:insideV w:val="nil"/>
        </w:tcBorders>
      </w:tcPr>
    </w:tblStylePr>
    <w:tblStylePr w:type="lastRow">
      <w:rPr>
        <w:b/>
      </w:rPr>
      <w:tblPr/>
      <w:tcPr>
        <w:tcBorders>
          <w:top w:val="single" w:sz="4" w:space="0" w:color="FF8200" w:themeColor="accent1"/>
        </w:tcBorders>
      </w:tcPr>
    </w:tblStylePr>
    <w:tblStylePr w:type="firstCol">
      <w:tblPr/>
      <w:tcPr>
        <w:tcBorders>
          <w:top w:val="nil"/>
          <w:left w:val="nil"/>
          <w:bottom w:val="nil"/>
          <w:right w:val="nil"/>
          <w:insideH w:val="nil"/>
          <w:insideV w:val="nil"/>
          <w:tl2br w:val="nil"/>
          <w:tr2bl w:val="nil"/>
        </w:tcBorders>
      </w:tcPr>
    </w:tblStylePr>
    <w:tblStylePr w:type="lastCol">
      <w:rPr>
        <w:b/>
      </w:rPr>
      <w:tblPr/>
      <w:tcPr>
        <w:tcBorders>
          <w:left w:val="single" w:sz="4" w:space="0" w:color="FF8200" w:themeColor="accent1"/>
        </w:tcBorders>
      </w:tcPr>
    </w:tblStylePr>
    <w:tblStylePr w:type="band2Vert">
      <w:tblPr/>
      <w:tcPr>
        <w:shd w:val="clear" w:color="auto" w:fill="FFE6CC" w:themeFill="accent1" w:themeFillTint="33"/>
      </w:tcPr>
    </w:tblStylePr>
    <w:tblStylePr w:type="band2Horz">
      <w:tblPr/>
      <w:tcPr>
        <w:shd w:val="clear" w:color="auto" w:fill="FFE6CC" w:themeFill="accent1" w:themeFillTint="33"/>
      </w:tcPr>
    </w:tblStylePr>
  </w:style>
  <w:style w:type="paragraph" w:customStyle="1" w:styleId="Bildtext">
    <w:name w:val="Bildtext"/>
    <w:basedOn w:val="Normal"/>
    <w:locked/>
    <w:rsid w:val="000D06DA"/>
    <w:rPr>
      <w:i/>
    </w:rPr>
  </w:style>
  <w:style w:type="paragraph" w:customStyle="1" w:styleId="TabelltextA">
    <w:name w:val="Tabelltext A"/>
    <w:basedOn w:val="Normal"/>
    <w:locked/>
    <w:rsid w:val="006E7A3B"/>
    <w:pPr>
      <w:spacing w:after="0" w:line="240" w:lineRule="auto"/>
    </w:pPr>
    <w:rPr>
      <w:rFonts w:asciiTheme="majorHAnsi" w:hAnsiTheme="majorHAnsi"/>
      <w:sz w:val="16"/>
    </w:rPr>
  </w:style>
  <w:style w:type="paragraph" w:customStyle="1" w:styleId="TabellrubrikA">
    <w:name w:val="Tabellrubrik A"/>
    <w:basedOn w:val="TabelltextA"/>
    <w:locked/>
    <w:rsid w:val="000D06DA"/>
    <w:rPr>
      <w:b/>
    </w:rPr>
  </w:style>
  <w:style w:type="character" w:customStyle="1" w:styleId="MarkeringFet">
    <w:name w:val="Markering – Fet"/>
    <w:basedOn w:val="Standardstycketeckensnitt"/>
    <w:uiPriority w:val="1"/>
    <w:locked/>
    <w:rsid w:val="0043141A"/>
    <w:rPr>
      <w:b/>
    </w:rPr>
  </w:style>
  <w:style w:type="character" w:customStyle="1" w:styleId="MarkeringFrg">
    <w:name w:val="Markering – Färg"/>
    <w:basedOn w:val="Standardstycketeckensnitt"/>
    <w:uiPriority w:val="1"/>
    <w:locked/>
    <w:rsid w:val="0043141A"/>
    <w:rPr>
      <w:color w:val="FF8200" w:themeColor="accent1"/>
    </w:rPr>
  </w:style>
  <w:style w:type="character" w:customStyle="1" w:styleId="MarkeringKursiv">
    <w:name w:val="Markering – Kursiv"/>
    <w:basedOn w:val="Standardstycketeckensnitt"/>
    <w:uiPriority w:val="1"/>
    <w:locked/>
    <w:rsid w:val="0043141A"/>
    <w:rPr>
      <w:i/>
    </w:rPr>
  </w:style>
  <w:style w:type="character" w:customStyle="1" w:styleId="MarkeringFetfrg">
    <w:name w:val="Markering – Fet + färg"/>
    <w:basedOn w:val="Standardstycketeckensnitt"/>
    <w:uiPriority w:val="1"/>
    <w:locked/>
    <w:rsid w:val="004D4809"/>
    <w:rPr>
      <w:b/>
      <w:color w:val="FF8200" w:themeColor="accent1"/>
    </w:rPr>
  </w:style>
  <w:style w:type="character" w:styleId="Hyperlnk">
    <w:name w:val="Hyperlink"/>
    <w:basedOn w:val="Standardstycketeckensnitt"/>
    <w:uiPriority w:val="99"/>
    <w:unhideWhenUsed/>
    <w:locked/>
    <w:rsid w:val="00A949A9"/>
    <w:rPr>
      <w:color w:val="FF8200" w:themeColor="accent1"/>
      <w:u w:val="none"/>
    </w:rPr>
  </w:style>
  <w:style w:type="character" w:styleId="AnvndHyperlnk">
    <w:name w:val="FollowedHyperlink"/>
    <w:basedOn w:val="Standardstycketeckensnitt"/>
    <w:uiPriority w:val="99"/>
    <w:unhideWhenUsed/>
    <w:locked/>
    <w:rsid w:val="00A949A9"/>
    <w:rPr>
      <w:color w:val="7F7F7F" w:themeColor="text1" w:themeTint="80"/>
      <w:u w:val="none"/>
    </w:rPr>
  </w:style>
  <w:style w:type="paragraph" w:customStyle="1" w:styleId="Bild">
    <w:name w:val="Bild"/>
    <w:basedOn w:val="Normal"/>
    <w:locked/>
    <w:rsid w:val="0057497A"/>
    <w:pPr>
      <w:spacing w:before="160" w:line="240" w:lineRule="auto"/>
      <w:jc w:val="center"/>
    </w:pPr>
  </w:style>
  <w:style w:type="paragraph" w:customStyle="1" w:styleId="FaktatextA">
    <w:name w:val="Faktatext A"/>
    <w:basedOn w:val="Normal"/>
    <w:locked/>
    <w:rsid w:val="00C3653B"/>
    <w:pPr>
      <w:pBdr>
        <w:left w:val="single" w:sz="4" w:space="8" w:color="E7E6E6" w:themeColor="background2"/>
        <w:bottom w:val="single" w:sz="4" w:space="8" w:color="E7E6E6" w:themeColor="background2"/>
        <w:right w:val="single" w:sz="4" w:space="8" w:color="E7E6E6" w:themeColor="background2"/>
      </w:pBdr>
      <w:shd w:val="clear" w:color="auto" w:fill="E7E6E6" w:themeFill="background2"/>
      <w:spacing w:after="240"/>
    </w:pPr>
    <w:rPr>
      <w:rFonts w:asciiTheme="majorHAnsi" w:hAnsiTheme="majorHAnsi"/>
      <w:sz w:val="20"/>
    </w:rPr>
  </w:style>
  <w:style w:type="paragraph" w:customStyle="1" w:styleId="FaktarubrikA">
    <w:name w:val="Faktarubrik A"/>
    <w:basedOn w:val="FaktatextA"/>
    <w:locked/>
    <w:rsid w:val="00C3653B"/>
    <w:pPr>
      <w:keepNext/>
      <w:keepLines/>
      <w:pBdr>
        <w:top w:val="single" w:sz="4" w:space="8" w:color="E7E6E6" w:themeColor="background2"/>
        <w:bottom w:val="none" w:sz="0" w:space="0" w:color="auto"/>
      </w:pBdr>
      <w:spacing w:before="240" w:after="0"/>
    </w:pPr>
    <w:rPr>
      <w:b/>
    </w:rPr>
  </w:style>
  <w:style w:type="paragraph" w:customStyle="1" w:styleId="Rubrik1">
    <w:name w:val="Rubrik 1 #"/>
    <w:basedOn w:val="Rubrik10"/>
    <w:next w:val="Normal"/>
    <w:locked/>
    <w:rsid w:val="008D29F1"/>
    <w:pPr>
      <w:numPr>
        <w:numId w:val="12"/>
      </w:numPr>
      <w:tabs>
        <w:tab w:val="clear" w:pos="170"/>
        <w:tab w:val="left" w:pos="1134"/>
      </w:tabs>
      <w:ind w:left="1134" w:hanging="1134"/>
    </w:pPr>
  </w:style>
  <w:style w:type="paragraph" w:customStyle="1" w:styleId="Rubrik2">
    <w:name w:val="Rubrik 2 #"/>
    <w:basedOn w:val="Rubrik20"/>
    <w:locked/>
    <w:rsid w:val="008D29F1"/>
    <w:pPr>
      <w:numPr>
        <w:ilvl w:val="1"/>
        <w:numId w:val="12"/>
      </w:numPr>
      <w:tabs>
        <w:tab w:val="left" w:pos="1134"/>
      </w:tabs>
      <w:ind w:left="1134" w:hanging="1134"/>
    </w:pPr>
  </w:style>
  <w:style w:type="paragraph" w:customStyle="1" w:styleId="Rubrik3">
    <w:name w:val="Rubrik 3 #"/>
    <w:basedOn w:val="Rubrik30"/>
    <w:next w:val="Normal"/>
    <w:locked/>
    <w:rsid w:val="00F3427E"/>
    <w:pPr>
      <w:numPr>
        <w:ilvl w:val="2"/>
        <w:numId w:val="12"/>
      </w:numPr>
      <w:ind w:left="1134" w:hanging="1134"/>
    </w:pPr>
    <w:rPr>
      <w:rFonts w:cstheme="minorHAnsi"/>
      <w:szCs w:val="22"/>
    </w:rPr>
  </w:style>
  <w:style w:type="paragraph" w:customStyle="1" w:styleId="Rubrik4">
    <w:name w:val="Rubrik 4 #"/>
    <w:basedOn w:val="Rubrik40"/>
    <w:next w:val="Normal"/>
    <w:locked/>
    <w:rsid w:val="005E1C20"/>
    <w:pPr>
      <w:numPr>
        <w:ilvl w:val="3"/>
        <w:numId w:val="12"/>
      </w:numPr>
      <w:ind w:left="1134" w:hanging="1134"/>
    </w:pPr>
  </w:style>
  <w:style w:type="paragraph" w:customStyle="1" w:styleId="Rubrik5">
    <w:name w:val="Rubrik 5 #"/>
    <w:basedOn w:val="Rubrik4"/>
    <w:next w:val="Normal"/>
    <w:locked/>
    <w:rsid w:val="007B1FEB"/>
    <w:pPr>
      <w:numPr>
        <w:ilvl w:val="4"/>
      </w:numPr>
      <w:ind w:left="992" w:hanging="992"/>
      <w:outlineLvl w:val="4"/>
    </w:pPr>
    <w:rPr>
      <w:caps w:val="0"/>
    </w:rPr>
  </w:style>
  <w:style w:type="paragraph" w:styleId="Innehll2">
    <w:name w:val="toc 2"/>
    <w:basedOn w:val="Normal"/>
    <w:next w:val="Normal"/>
    <w:autoRedefine/>
    <w:uiPriority w:val="39"/>
    <w:unhideWhenUsed/>
    <w:locked/>
    <w:rsid w:val="00713D4A"/>
    <w:pPr>
      <w:tabs>
        <w:tab w:val="clear" w:pos="170"/>
        <w:tab w:val="left" w:pos="851"/>
        <w:tab w:val="right" w:leader="dot" w:pos="7342"/>
      </w:tabs>
      <w:spacing w:after="100" w:line="240" w:lineRule="auto"/>
      <w:contextualSpacing/>
    </w:pPr>
    <w:rPr>
      <w:rFonts w:asciiTheme="majorHAnsi" w:eastAsiaTheme="minorEastAsia" w:hAnsiTheme="majorHAnsi"/>
      <w:caps/>
      <w:noProof/>
      <w:sz w:val="20"/>
      <w:lang w:eastAsia="sv-SE"/>
    </w:rPr>
  </w:style>
  <w:style w:type="paragraph" w:styleId="Innehll3">
    <w:name w:val="toc 3"/>
    <w:basedOn w:val="Normal"/>
    <w:next w:val="Normal"/>
    <w:autoRedefine/>
    <w:uiPriority w:val="39"/>
    <w:unhideWhenUsed/>
    <w:locked/>
    <w:rsid w:val="00713D4A"/>
    <w:pPr>
      <w:tabs>
        <w:tab w:val="clear" w:pos="170"/>
        <w:tab w:val="left" w:pos="851"/>
        <w:tab w:val="right" w:leader="dot" w:pos="7342"/>
      </w:tabs>
      <w:spacing w:after="100" w:line="240" w:lineRule="auto"/>
      <w:contextualSpacing/>
    </w:pPr>
    <w:rPr>
      <w:rFonts w:asciiTheme="majorHAnsi" w:eastAsiaTheme="minorEastAsia" w:hAnsiTheme="majorHAnsi"/>
      <w:noProof/>
      <w:sz w:val="20"/>
      <w:lang w:eastAsia="sv-SE"/>
    </w:rPr>
  </w:style>
  <w:style w:type="paragraph" w:styleId="Innehll1">
    <w:name w:val="toc 1"/>
    <w:basedOn w:val="Normal"/>
    <w:next w:val="Normal"/>
    <w:autoRedefine/>
    <w:uiPriority w:val="39"/>
    <w:unhideWhenUsed/>
    <w:locked/>
    <w:rsid w:val="00713D4A"/>
    <w:pPr>
      <w:tabs>
        <w:tab w:val="clear" w:pos="170"/>
        <w:tab w:val="left" w:pos="851"/>
        <w:tab w:val="right" w:leader="dot" w:pos="7342"/>
      </w:tabs>
      <w:spacing w:before="280" w:after="120" w:line="240" w:lineRule="auto"/>
    </w:pPr>
    <w:rPr>
      <w:rFonts w:asciiTheme="majorHAnsi" w:eastAsiaTheme="minorEastAsia" w:hAnsiTheme="majorHAnsi"/>
      <w:noProof/>
      <w:sz w:val="24"/>
      <w:lang w:eastAsia="sv-SE"/>
    </w:rPr>
  </w:style>
  <w:style w:type="character" w:styleId="Fotnotsreferens">
    <w:name w:val="footnote reference"/>
    <w:basedOn w:val="Standardstycketeckensnitt"/>
    <w:uiPriority w:val="99"/>
    <w:semiHidden/>
    <w:unhideWhenUsed/>
    <w:locked/>
    <w:rsid w:val="007B4E44"/>
    <w:rPr>
      <w:vertAlign w:val="superscript"/>
    </w:rPr>
  </w:style>
  <w:style w:type="paragraph" w:customStyle="1" w:styleId="FaktatextB">
    <w:name w:val="Faktatext B"/>
    <w:basedOn w:val="FaktatextA"/>
    <w:locked/>
    <w:rsid w:val="007E7756"/>
    <w:pPr>
      <w:pBdr>
        <w:left w:val="single" w:sz="4" w:space="8" w:color="EB0028" w:themeColor="accent6"/>
        <w:bottom w:val="single" w:sz="4" w:space="8" w:color="EB0028" w:themeColor="accent6"/>
        <w:right w:val="single" w:sz="4" w:space="8" w:color="EB0028" w:themeColor="accent6"/>
      </w:pBdr>
      <w:shd w:val="clear" w:color="auto" w:fill="auto"/>
    </w:pPr>
  </w:style>
  <w:style w:type="paragraph" w:customStyle="1" w:styleId="FaktarubrikB">
    <w:name w:val="Faktarubrik B"/>
    <w:basedOn w:val="FaktatextB"/>
    <w:locked/>
    <w:rsid w:val="00C16233"/>
    <w:pPr>
      <w:keepNext/>
      <w:keepLines/>
      <w:pBdr>
        <w:top w:val="single" w:sz="4" w:space="8" w:color="EB0028" w:themeColor="accent6"/>
        <w:bottom w:val="none" w:sz="0" w:space="0" w:color="auto"/>
      </w:pBdr>
      <w:spacing w:before="240" w:after="0"/>
    </w:pPr>
    <w:rPr>
      <w:b/>
    </w:rPr>
  </w:style>
  <w:style w:type="table" w:customStyle="1" w:styleId="Listtabell1ljusdekorfrg21">
    <w:name w:val="Listtabell 1 ljus – dekorfärg 21"/>
    <w:basedOn w:val="Normaltabell"/>
    <w:uiPriority w:val="46"/>
    <w:locked/>
    <w:rsid w:val="004F3E53"/>
    <w:pPr>
      <w:spacing w:after="0" w:line="240" w:lineRule="auto"/>
    </w:pPr>
    <w:tblPr>
      <w:tblStyleRowBandSize w:val="1"/>
      <w:tblStyleColBandSize w:val="1"/>
    </w:tblPr>
    <w:tblStylePr w:type="firstRow">
      <w:rPr>
        <w:b/>
        <w:bCs/>
      </w:rPr>
      <w:tblPr/>
      <w:tcPr>
        <w:tcBorders>
          <w:bottom w:val="single" w:sz="4" w:space="0" w:color="FFBDC8" w:themeColor="accent2" w:themeTint="99"/>
        </w:tcBorders>
      </w:tcPr>
    </w:tblStylePr>
    <w:tblStylePr w:type="lastRow">
      <w:rPr>
        <w:b/>
        <w:bCs/>
      </w:rPr>
      <w:tblPr/>
      <w:tcPr>
        <w:tcBorders>
          <w:top w:val="single" w:sz="4" w:space="0" w:color="FFBDC8" w:themeColor="accent2" w:themeTint="99"/>
        </w:tcBorders>
      </w:tcPr>
    </w:tblStylePr>
    <w:tblStylePr w:type="firstCol">
      <w:rPr>
        <w:b/>
        <w:bCs/>
      </w:rPr>
    </w:tblStylePr>
    <w:tblStylePr w:type="lastCol">
      <w:rPr>
        <w:b/>
        <w:bCs/>
      </w:rPr>
    </w:tblStylePr>
    <w:tblStylePr w:type="band1Vert">
      <w:tblPr/>
      <w:tcPr>
        <w:shd w:val="clear" w:color="auto" w:fill="FFE9EC" w:themeFill="accent2" w:themeFillTint="33"/>
      </w:tcPr>
    </w:tblStylePr>
    <w:tblStylePr w:type="band1Horz">
      <w:tblPr/>
      <w:tcPr>
        <w:shd w:val="clear" w:color="auto" w:fill="FFE9EC" w:themeFill="accent2" w:themeFillTint="33"/>
      </w:tcPr>
    </w:tblStylePr>
  </w:style>
  <w:style w:type="paragraph" w:styleId="Ballongtext">
    <w:name w:val="Balloon Text"/>
    <w:basedOn w:val="Normal"/>
    <w:link w:val="BallongtextChar"/>
    <w:uiPriority w:val="99"/>
    <w:semiHidden/>
    <w:unhideWhenUsed/>
    <w:locked/>
    <w:rsid w:val="00780AB9"/>
    <w:pPr>
      <w:spacing w:after="0" w:line="240" w:lineRule="auto"/>
    </w:pPr>
    <w:rPr>
      <w:rFonts w:ascii="Segoe UI" w:hAnsi="Segoe UI" w:cs="Segoe UI"/>
      <w:szCs w:val="18"/>
    </w:rPr>
  </w:style>
  <w:style w:type="character" w:customStyle="1" w:styleId="BallongtextChar">
    <w:name w:val="Ballongtext Char"/>
    <w:basedOn w:val="Standardstycketeckensnitt"/>
    <w:link w:val="Ballongtext"/>
    <w:uiPriority w:val="99"/>
    <w:semiHidden/>
    <w:rsid w:val="00780AB9"/>
    <w:rPr>
      <w:rFonts w:ascii="Segoe UI" w:hAnsi="Segoe UI" w:cs="Segoe UI"/>
      <w:color w:val="000000" w:themeColor="text1"/>
      <w:sz w:val="18"/>
      <w:szCs w:val="18"/>
    </w:rPr>
  </w:style>
  <w:style w:type="paragraph" w:styleId="Datum">
    <w:name w:val="Date"/>
    <w:basedOn w:val="Normal"/>
    <w:next w:val="Normal"/>
    <w:link w:val="DatumChar"/>
    <w:uiPriority w:val="99"/>
    <w:unhideWhenUsed/>
    <w:locked/>
    <w:rsid w:val="00605134"/>
    <w:pPr>
      <w:tabs>
        <w:tab w:val="right" w:pos="7371"/>
      </w:tabs>
      <w:spacing w:after="800" w:line="360" w:lineRule="auto"/>
      <w:ind w:left="4394"/>
    </w:pPr>
    <w:rPr>
      <w:rFonts w:asciiTheme="majorHAnsi" w:hAnsiTheme="majorHAnsi"/>
      <w:sz w:val="20"/>
    </w:rPr>
  </w:style>
  <w:style w:type="character" w:customStyle="1" w:styleId="DatumChar">
    <w:name w:val="Datum Char"/>
    <w:basedOn w:val="Standardstycketeckensnitt"/>
    <w:link w:val="Datum"/>
    <w:uiPriority w:val="99"/>
    <w:rsid w:val="00605134"/>
    <w:rPr>
      <w:rFonts w:asciiTheme="majorHAnsi" w:hAnsiTheme="majorHAnsi"/>
      <w:color w:val="000000" w:themeColor="text1"/>
      <w:sz w:val="20"/>
    </w:rPr>
  </w:style>
  <w:style w:type="paragraph" w:customStyle="1" w:styleId="Mottagare">
    <w:name w:val="Mottagare"/>
    <w:basedOn w:val="Normal"/>
    <w:qFormat/>
    <w:rsid w:val="001425DE"/>
    <w:pPr>
      <w:tabs>
        <w:tab w:val="clear" w:pos="170"/>
      </w:tabs>
      <w:spacing w:after="320"/>
      <w:ind w:left="4394"/>
      <w:contextualSpacing/>
    </w:pPr>
  </w:style>
  <w:style w:type="paragraph" w:customStyle="1" w:styleId="Information">
    <w:name w:val="Information"/>
    <w:basedOn w:val="Normal"/>
    <w:qFormat/>
    <w:rsid w:val="00BC0441"/>
    <w:pPr>
      <w:tabs>
        <w:tab w:val="clear" w:pos="170"/>
        <w:tab w:val="left" w:pos="0"/>
      </w:tabs>
      <w:spacing w:before="200" w:after="0"/>
      <w:ind w:hanging="1559"/>
    </w:pPr>
    <w:rPr>
      <w:rFonts w:asciiTheme="majorHAnsi" w:hAnsiTheme="majorHAnsi"/>
      <w:sz w:val="18"/>
    </w:rPr>
  </w:style>
  <w:style w:type="paragraph" w:customStyle="1" w:styleId="Bilaga">
    <w:name w:val="Bilaga"/>
    <w:basedOn w:val="Information"/>
    <w:qFormat/>
    <w:rsid w:val="00BC0441"/>
    <w:pPr>
      <w:spacing w:before="720"/>
    </w:pPr>
  </w:style>
  <w:style w:type="character" w:styleId="Platshllartext">
    <w:name w:val="Placeholder Text"/>
    <w:basedOn w:val="Standardstycketeckensnitt"/>
    <w:uiPriority w:val="99"/>
    <w:semiHidden/>
    <w:locked/>
    <w:rsid w:val="006D59CF"/>
    <w:rPr>
      <w:color w:val="808080"/>
    </w:rPr>
  </w:style>
  <w:style w:type="character" w:styleId="Olstomnmnande">
    <w:name w:val="Unresolved Mention"/>
    <w:basedOn w:val="Standardstycketeckensnitt"/>
    <w:uiPriority w:val="99"/>
    <w:semiHidden/>
    <w:unhideWhenUsed/>
    <w:rsid w:val="00C50925"/>
    <w:rPr>
      <w:color w:val="605E5C"/>
      <w:shd w:val="clear" w:color="auto" w:fill="E1DFDD"/>
    </w:rPr>
  </w:style>
  <w:style w:type="character" w:styleId="Kommentarsreferens">
    <w:name w:val="annotation reference"/>
    <w:basedOn w:val="Standardstycketeckensnitt"/>
    <w:uiPriority w:val="99"/>
    <w:semiHidden/>
    <w:unhideWhenUsed/>
    <w:locked/>
    <w:rsid w:val="000C1F48"/>
    <w:rPr>
      <w:sz w:val="16"/>
      <w:szCs w:val="16"/>
    </w:rPr>
  </w:style>
  <w:style w:type="paragraph" w:styleId="Kommentarer">
    <w:name w:val="annotation text"/>
    <w:basedOn w:val="Normal"/>
    <w:link w:val="KommentarerChar"/>
    <w:uiPriority w:val="99"/>
    <w:unhideWhenUsed/>
    <w:locked/>
    <w:rsid w:val="000C1F48"/>
    <w:pPr>
      <w:spacing w:line="240" w:lineRule="auto"/>
    </w:pPr>
    <w:rPr>
      <w:sz w:val="20"/>
      <w:szCs w:val="20"/>
    </w:rPr>
  </w:style>
  <w:style w:type="character" w:customStyle="1" w:styleId="KommentarerChar">
    <w:name w:val="Kommentarer Char"/>
    <w:basedOn w:val="Standardstycketeckensnitt"/>
    <w:link w:val="Kommentarer"/>
    <w:uiPriority w:val="99"/>
    <w:rsid w:val="000C1F48"/>
    <w:rPr>
      <w:color w:val="000000" w:themeColor="text1"/>
      <w:sz w:val="20"/>
      <w:szCs w:val="20"/>
    </w:rPr>
  </w:style>
  <w:style w:type="paragraph" w:styleId="Kommentarsmne">
    <w:name w:val="annotation subject"/>
    <w:basedOn w:val="Kommentarer"/>
    <w:next w:val="Kommentarer"/>
    <w:link w:val="KommentarsmneChar"/>
    <w:uiPriority w:val="99"/>
    <w:semiHidden/>
    <w:unhideWhenUsed/>
    <w:locked/>
    <w:rsid w:val="000C1F48"/>
    <w:rPr>
      <w:b/>
      <w:bCs/>
    </w:rPr>
  </w:style>
  <w:style w:type="character" w:customStyle="1" w:styleId="KommentarsmneChar">
    <w:name w:val="Kommentarsämne Char"/>
    <w:basedOn w:val="KommentarerChar"/>
    <w:link w:val="Kommentarsmne"/>
    <w:uiPriority w:val="99"/>
    <w:semiHidden/>
    <w:rsid w:val="000C1F48"/>
    <w:rPr>
      <w:b/>
      <w:bCs/>
      <w:color w:val="000000" w:themeColor="tex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6469350">
      <w:bodyDiv w:val="1"/>
      <w:marLeft w:val="0"/>
      <w:marRight w:val="0"/>
      <w:marTop w:val="0"/>
      <w:marBottom w:val="0"/>
      <w:divBdr>
        <w:top w:val="none" w:sz="0" w:space="0" w:color="auto"/>
        <w:left w:val="none" w:sz="0" w:space="0" w:color="auto"/>
        <w:bottom w:val="none" w:sz="0" w:space="0" w:color="auto"/>
        <w:right w:val="none" w:sz="0" w:space="0" w:color="auto"/>
      </w:divBdr>
    </w:div>
    <w:div w:id="1673296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elm&#228;tare@ellevio.s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wedac.se/wp-content/uploads/2022/11/stafs-2022-9.pdf" TargetMode="Externa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www.ellevio.se"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glin\AppData\Roaming\Microsoft\Templates\Tom%20Elleviomall.dotx" TargetMode="External"/></Relationships>
</file>

<file path=word/theme/theme1.xml><?xml version="1.0" encoding="utf-8"?>
<a:theme xmlns:a="http://schemas.openxmlformats.org/drawingml/2006/main" name="Office-tema">
  <a:themeElements>
    <a:clrScheme name="Ellevio Färg_Color">
      <a:dk1>
        <a:sysClr val="windowText" lastClr="000000"/>
      </a:dk1>
      <a:lt1>
        <a:sysClr val="window" lastClr="FFFFFF"/>
      </a:lt1>
      <a:dk2>
        <a:srgbClr val="44546A"/>
      </a:dk2>
      <a:lt2>
        <a:srgbClr val="E7E6E6"/>
      </a:lt2>
      <a:accent1>
        <a:srgbClr val="FF8200"/>
      </a:accent1>
      <a:accent2>
        <a:srgbClr val="FF91A5"/>
      </a:accent2>
      <a:accent3>
        <a:srgbClr val="00A0DC"/>
      </a:accent3>
      <a:accent4>
        <a:srgbClr val="00AF69"/>
      </a:accent4>
      <a:accent5>
        <a:srgbClr val="FFD200"/>
      </a:accent5>
      <a:accent6>
        <a:srgbClr val="EB0028"/>
      </a:accent6>
      <a:hlink>
        <a:srgbClr val="000000"/>
      </a:hlink>
      <a:folHlink>
        <a:srgbClr val="FF8200"/>
      </a:folHlink>
    </a:clrScheme>
    <a:fontScheme name="Ellevio_Arial+Times_Font">
      <a:majorFont>
        <a:latin typeface="Arial"/>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A4FA735D666B644E8C4BC110D85FB9AC" ma:contentTypeVersion="3" ma:contentTypeDescription="Skapa ett nytt dokument." ma:contentTypeScope="" ma:versionID="cf50f7c08270350fa0a3a49dfdd7de71">
  <xsd:schema xmlns:xsd="http://www.w3.org/2001/XMLSchema" xmlns:xs="http://www.w3.org/2001/XMLSchema" xmlns:p="http://schemas.microsoft.com/office/2006/metadata/properties" xmlns:ns2="a417cdee-e4d0-405c-a0c6-c98520c7c982" targetNamespace="http://schemas.microsoft.com/office/2006/metadata/properties" ma:root="true" ma:fieldsID="e3271f6abcfa118167fe609e7c20f354" ns2:_="">
    <xsd:import namespace="a417cdee-e4d0-405c-a0c6-c98520c7c9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17cdee-e4d0-405c-a0c6-c98520c7c9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9211B4-8357-444B-BC22-E66411B82EE4}">
  <ds:schemaRefs>
    <ds:schemaRef ds:uri="http://schemas.openxmlformats.org/officeDocument/2006/bibliography"/>
  </ds:schemaRefs>
</ds:datastoreItem>
</file>

<file path=customXml/itemProps2.xml><?xml version="1.0" encoding="utf-8"?>
<ds:datastoreItem xmlns:ds="http://schemas.openxmlformats.org/officeDocument/2006/customXml" ds:itemID="{E5173648-84AF-4D0E-B200-D6405E010587}">
  <ds:schemaRefs>
    <ds:schemaRef ds:uri="http://schemas.microsoft.com/office/2006/metadata/properties"/>
    <ds:schemaRef ds:uri="http://schemas.microsoft.com/office/infopath/2007/PartnerControls"/>
    <ds:schemaRef ds:uri="cc8cce18-0bfa-48b8-86f7-2800971433b6"/>
    <ds:schemaRef ds:uri="eb51df61-c1c4-4733-9fdc-35dcb3ed6b74"/>
  </ds:schemaRefs>
</ds:datastoreItem>
</file>

<file path=customXml/itemProps3.xml><?xml version="1.0" encoding="utf-8"?>
<ds:datastoreItem xmlns:ds="http://schemas.openxmlformats.org/officeDocument/2006/customXml" ds:itemID="{E3307F08-AA1D-4621-8BE2-0B405AB97955}">
  <ds:schemaRefs>
    <ds:schemaRef ds:uri="http://schemas.microsoft.com/sharepoint/v3/contenttype/forms"/>
  </ds:schemaRefs>
</ds:datastoreItem>
</file>

<file path=customXml/itemProps4.xml><?xml version="1.0" encoding="utf-8"?>
<ds:datastoreItem xmlns:ds="http://schemas.openxmlformats.org/officeDocument/2006/customXml" ds:itemID="{94FDF4B5-1EA8-4506-9A56-1762DA6F6F25}"/>
</file>

<file path=docProps/app.xml><?xml version="1.0" encoding="utf-8"?>
<Properties xmlns="http://schemas.openxmlformats.org/officeDocument/2006/extended-properties" xmlns:vt="http://schemas.openxmlformats.org/officeDocument/2006/docPropsVTypes">
  <Template>Tom Elleviomall</Template>
  <TotalTime>0</TotalTime>
  <Pages>3</Pages>
  <Words>987</Words>
  <Characters>5233</Characters>
  <Application>Microsoft Office Word</Application>
  <DocSecurity>4</DocSecurity>
  <Lines>43</Lines>
  <Paragraphs>12</Paragraphs>
  <ScaleCrop>false</ScaleCrop>
  <HeadingPairs>
    <vt:vector size="2" baseType="variant">
      <vt:variant>
        <vt:lpstr>Rubrik</vt:lpstr>
      </vt:variant>
      <vt:variant>
        <vt:i4>1</vt:i4>
      </vt:variant>
    </vt:vector>
  </HeadingPairs>
  <TitlesOfParts>
    <vt:vector size="1" baseType="lpstr">
      <vt:lpstr/>
    </vt:vector>
  </TitlesOfParts>
  <Company>Microsoft</Company>
  <LinksUpToDate>false</LinksUpToDate>
  <CharactersWithSpaces>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Linus Lindgren</dc:creator>
  <cp:keywords/>
  <dc:description/>
  <cp:lastModifiedBy>Jenny Törnquist</cp:lastModifiedBy>
  <cp:revision>2</cp:revision>
  <cp:lastPrinted>2015-09-09T07:59:00Z</cp:lastPrinted>
  <dcterms:created xsi:type="dcterms:W3CDTF">2025-09-09T11:09:00Z</dcterms:created>
  <dcterms:modified xsi:type="dcterms:W3CDTF">2025-09-09T11:09:00Z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27ff6956,2b7cd740,17de296b</vt:lpwstr>
  </property>
  <property fmtid="{D5CDD505-2E9C-101B-9397-08002B2CF9AE}" pid="3" name="ClassificationContentMarkingHeaderFontProps">
    <vt:lpwstr>#000000,8,Calibri</vt:lpwstr>
  </property>
  <property fmtid="{D5CDD505-2E9C-101B-9397-08002B2CF9AE}" pid="4" name="ClassificationContentMarkingHeaderText">
    <vt:lpwstr>Informationsklass: Konfidentiell Låg</vt:lpwstr>
  </property>
  <property fmtid="{D5CDD505-2E9C-101B-9397-08002B2CF9AE}" pid="5" name="ContentTypeId">
    <vt:lpwstr>0x010100A4FA735D666B644E8C4BC110D85FB9AC</vt:lpwstr>
  </property>
  <property fmtid="{D5CDD505-2E9C-101B-9397-08002B2CF9AE}" pid="6" name="MSIP_Label_c6e65f2b-6b64-40e4-8083-312950196c19_Enabled">
    <vt:lpwstr>true</vt:lpwstr>
  </property>
  <property fmtid="{D5CDD505-2E9C-101B-9397-08002B2CF9AE}" pid="7" name="MSIP_Label_c6e65f2b-6b64-40e4-8083-312950196c19_SetDate">
    <vt:lpwstr>2025-06-25T11:51:20Z</vt:lpwstr>
  </property>
  <property fmtid="{D5CDD505-2E9C-101B-9397-08002B2CF9AE}" pid="8" name="MSIP_Label_c6e65f2b-6b64-40e4-8083-312950196c19_Method">
    <vt:lpwstr>Privileged</vt:lpwstr>
  </property>
  <property fmtid="{D5CDD505-2E9C-101B-9397-08002B2CF9AE}" pid="9" name="MSIP_Label_c6e65f2b-6b64-40e4-8083-312950196c19_Name">
    <vt:lpwstr>Konfidentiell-Low</vt:lpwstr>
  </property>
  <property fmtid="{D5CDD505-2E9C-101B-9397-08002B2CF9AE}" pid="10" name="MSIP_Label_c6e65f2b-6b64-40e4-8083-312950196c19_SiteId">
    <vt:lpwstr>d81fa0ae-00b9-4262-9cf7-b941bdc1635d</vt:lpwstr>
  </property>
  <property fmtid="{D5CDD505-2E9C-101B-9397-08002B2CF9AE}" pid="11" name="MSIP_Label_c6e65f2b-6b64-40e4-8083-312950196c19_ActionId">
    <vt:lpwstr>6563b07b-3d7e-4841-bc63-ed36e49a9771</vt:lpwstr>
  </property>
  <property fmtid="{D5CDD505-2E9C-101B-9397-08002B2CF9AE}" pid="12" name="MSIP_Label_c6e65f2b-6b64-40e4-8083-312950196c19_ContentBits">
    <vt:lpwstr>1</vt:lpwstr>
  </property>
  <property fmtid="{D5CDD505-2E9C-101B-9397-08002B2CF9AE}" pid="13" name="MSIP_Label_c6e65f2b-6b64-40e4-8083-312950196c19_Tag">
    <vt:lpwstr>10, 0, 1, 1</vt:lpwstr>
  </property>
  <property fmtid="{D5CDD505-2E9C-101B-9397-08002B2CF9AE}" pid="14" name="MediaServiceImageTags">
    <vt:lpwstr/>
  </property>
</Properties>
</file>