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6C0B" w14:textId="77777777" w:rsidR="003610B1" w:rsidRPr="0033106E" w:rsidRDefault="003610B1" w:rsidP="0033106E">
      <w:pPr>
        <w:suppressAutoHyphens/>
      </w:pPr>
    </w:p>
    <w:p w14:paraId="270FC6A0" w14:textId="454FAA99" w:rsidR="0033106E" w:rsidRPr="0033106E" w:rsidRDefault="0033106E" w:rsidP="0033106E">
      <w:pPr>
        <w:pStyle w:val="Heading1"/>
      </w:pPr>
      <w:r w:rsidRPr="0033106E">
        <w:t>DAT 325 Project Two</w:t>
      </w:r>
    </w:p>
    <w:p w14:paraId="2343BFCB" w14:textId="77777777" w:rsidR="003610B1" w:rsidRDefault="007556D5" w:rsidP="0033106E">
      <w:pPr>
        <w:pStyle w:val="Heading1"/>
      </w:pPr>
      <w:r w:rsidRPr="0033106E">
        <w:t>Executive Summary Report</w:t>
      </w:r>
    </w:p>
    <w:p w14:paraId="79219626" w14:textId="77777777" w:rsidR="0033106E" w:rsidRPr="0033106E" w:rsidRDefault="0033106E" w:rsidP="0033106E"/>
    <w:p w14:paraId="188A33FB" w14:textId="77777777" w:rsidR="003610B1" w:rsidRDefault="007556D5" w:rsidP="0033106E">
      <w:pPr>
        <w:pStyle w:val="Heading2"/>
      </w:pPr>
      <w:r w:rsidRPr="0033106E">
        <w:t>Data Set Anomalies</w:t>
      </w:r>
    </w:p>
    <w:p w14:paraId="4FD7A4A6" w14:textId="77777777" w:rsidR="003610B1" w:rsidRPr="0033106E" w:rsidRDefault="003610B1" w:rsidP="0033106E">
      <w:pPr>
        <w:suppressAutoHyphens/>
      </w:pPr>
    </w:p>
    <w:tbl>
      <w:tblPr>
        <w:tblStyle w:val="a"/>
        <w:tblW w:w="9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3870"/>
        <w:gridCol w:w="2880"/>
      </w:tblGrid>
      <w:tr w:rsidR="00077C59" w:rsidRPr="0033106E" w14:paraId="5CA920A0" w14:textId="77777777" w:rsidTr="004E6ADF">
        <w:trPr>
          <w:cantSplit/>
          <w:tblHeader/>
        </w:trPr>
        <w:tc>
          <w:tcPr>
            <w:tcW w:w="251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45663" w14:textId="77777777" w:rsidR="00077C59" w:rsidRPr="0033106E" w:rsidRDefault="00077C59" w:rsidP="0033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Key Value</w:t>
            </w:r>
          </w:p>
        </w:tc>
        <w:tc>
          <w:tcPr>
            <w:tcW w:w="387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2E4E3" w14:textId="77777777" w:rsidR="00077C59" w:rsidRPr="0033106E" w:rsidRDefault="004501B9" w:rsidP="0033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>
              <w:rPr>
                <w:b/>
              </w:rPr>
              <w:t>Description of Anomaly</w:t>
            </w:r>
          </w:p>
        </w:tc>
        <w:tc>
          <w:tcPr>
            <w:tcW w:w="288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3B8E6" w14:textId="77777777" w:rsidR="00077C59" w:rsidRPr="0033106E" w:rsidRDefault="00077C59" w:rsidP="0033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>
              <w:rPr>
                <w:b/>
              </w:rPr>
              <w:t>Plan for Resolution</w:t>
            </w:r>
          </w:p>
        </w:tc>
      </w:tr>
      <w:tr w:rsidR="00077C59" w:rsidRPr="0033106E" w14:paraId="12545247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DBAED" w14:textId="605D6EB4" w:rsidR="00077C59" w:rsidRDefault="00C012B4" w:rsidP="00077C59">
            <w:r w:rsidRPr="00C012B4">
              <w:t>567767091579592000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3905E4" w14:textId="0EE71AFE" w:rsidR="00077C59" w:rsidRDefault="0005664F" w:rsidP="00077C59">
            <w:r>
              <w:t>Negative Airlin</w:t>
            </w:r>
            <w:r w:rsidR="004E437D">
              <w:t>eScore_Confidence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A3D5F7" w14:textId="57707D07" w:rsidR="00077C59" w:rsidRDefault="00B35122" w:rsidP="00077C59">
            <w:r>
              <w:t xml:space="preserve">Change to </w:t>
            </w:r>
            <w:r w:rsidR="00A959B3">
              <w:t xml:space="preserve">a </w:t>
            </w:r>
            <w:r>
              <w:t xml:space="preserve">positive value </w:t>
            </w:r>
          </w:p>
        </w:tc>
      </w:tr>
      <w:tr w:rsidR="00077C59" w:rsidRPr="0033106E" w14:paraId="1D5E0459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536D9" w14:textId="6187D6F1" w:rsidR="00077C59" w:rsidRDefault="007E1B26" w:rsidP="00077C59">
            <w:r w:rsidRPr="007E1B26">
              <w:t>567742500366872000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76007E" w14:textId="24115DF5" w:rsidR="00077C59" w:rsidRDefault="00B85C22" w:rsidP="00077C59">
            <w:r>
              <w:t xml:space="preserve">Extremely high </w:t>
            </w:r>
            <w:r w:rsidRPr="00B85C22">
              <w:t>NegReason_Confidence</w:t>
            </w:r>
            <w:r w:rsidR="00077C59" w:rsidRPr="007C3C77">
              <w:t xml:space="preserve"> 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DBD90" w14:textId="6D372A0F" w:rsidR="00077C59" w:rsidRDefault="00A959B3" w:rsidP="00077C59">
            <w:r>
              <w:t>Delete row</w:t>
            </w:r>
            <w:r w:rsidR="00C722E6">
              <w:t>/change decimal</w:t>
            </w:r>
          </w:p>
        </w:tc>
      </w:tr>
      <w:tr w:rsidR="00077C59" w:rsidRPr="0033106E" w14:paraId="1622BCEC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D9854D" w14:textId="663DE3AA" w:rsidR="00077C59" w:rsidRDefault="004F7767" w:rsidP="00077C59">
            <w:r w:rsidRPr="004F7767">
              <w:t>567730696656273000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BB2F0" w14:textId="59158F66" w:rsidR="00077C59" w:rsidRDefault="004F7767" w:rsidP="00077C59">
            <w:r>
              <w:t>New airline name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6C8478" w14:textId="2A804925" w:rsidR="00077C59" w:rsidRDefault="004F7767" w:rsidP="00077C59">
            <w:r>
              <w:t xml:space="preserve">Add Frontier to </w:t>
            </w:r>
            <w:r w:rsidRPr="002E1CBA">
              <w:t>lkupAirline</w:t>
            </w:r>
          </w:p>
        </w:tc>
      </w:tr>
      <w:tr w:rsidR="00077C59" w:rsidRPr="0033106E" w14:paraId="2C39ECB3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66E98" w14:textId="1C1C0048" w:rsidR="00077C59" w:rsidRDefault="00AA0212" w:rsidP="00077C59">
            <w:r w:rsidRPr="00AA0212">
              <w:t>567670985403285000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BD9448" w14:textId="68590344" w:rsidR="00077C59" w:rsidRDefault="00AA0212" w:rsidP="00077C59">
            <w:r>
              <w:t xml:space="preserve">Unknown </w:t>
            </w:r>
            <w:r w:rsidR="004938F1">
              <w:t xml:space="preserve">Airline Score </w:t>
            </w:r>
            <w:r w:rsidR="00077C59" w:rsidRPr="007C3C77">
              <w:t xml:space="preserve"> 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EE90E9" w14:textId="021AF522" w:rsidR="00077C59" w:rsidRDefault="004E6E84" w:rsidP="00077C59">
            <w:r>
              <w:t>Change to Negative</w:t>
            </w:r>
          </w:p>
        </w:tc>
      </w:tr>
    </w:tbl>
    <w:p w14:paraId="453A4F64" w14:textId="77777777" w:rsidR="003610B1" w:rsidRDefault="003610B1" w:rsidP="0033106E">
      <w:pPr>
        <w:suppressAutoHyphens/>
      </w:pPr>
    </w:p>
    <w:p w14:paraId="69048A4A" w14:textId="77777777" w:rsidR="00E045C8" w:rsidRPr="0033106E" w:rsidRDefault="00E045C8" w:rsidP="0033106E">
      <w:pPr>
        <w:suppressAutoHyphens/>
      </w:pPr>
    </w:p>
    <w:p w14:paraId="6E3A265A" w14:textId="77777777" w:rsidR="003610B1" w:rsidRDefault="007556D5" w:rsidP="0033106E">
      <w:pPr>
        <w:pStyle w:val="Heading2"/>
      </w:pPr>
      <w:r w:rsidRPr="0033106E">
        <w:t>Data Types</w:t>
      </w:r>
    </w:p>
    <w:p w14:paraId="3257347C" w14:textId="77777777" w:rsidR="003610B1" w:rsidRPr="0033106E" w:rsidRDefault="003610B1" w:rsidP="0033106E">
      <w:pPr>
        <w:suppressAutoHyphens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10B1" w:rsidRPr="0033106E" w14:paraId="5A459FC3" w14:textId="77777777" w:rsidTr="00F36B52">
        <w:trPr>
          <w:cantSplit/>
          <w:tblHeader/>
        </w:trPr>
        <w:tc>
          <w:tcPr>
            <w:tcW w:w="468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53656" w14:textId="77777777" w:rsidR="003610B1" w:rsidRPr="0033106E" w:rsidRDefault="007556D5" w:rsidP="00077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 xml:space="preserve">Header Name </w:t>
            </w:r>
            <w:r w:rsidR="00077C59">
              <w:rPr>
                <w:b/>
              </w:rPr>
              <w:t>F</w:t>
            </w:r>
            <w:r w:rsidRPr="0033106E">
              <w:rPr>
                <w:b/>
              </w:rPr>
              <w:t xml:space="preserve">rom </w:t>
            </w:r>
            <w:r w:rsidR="00077C59">
              <w:rPr>
                <w:b/>
              </w:rPr>
              <w:t>Fi</w:t>
            </w:r>
            <w:r w:rsidRPr="0033106E">
              <w:rPr>
                <w:b/>
              </w:rPr>
              <w:t>le</w:t>
            </w:r>
          </w:p>
        </w:tc>
        <w:tc>
          <w:tcPr>
            <w:tcW w:w="468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827169" w14:textId="77777777" w:rsidR="003610B1" w:rsidRPr="0033106E" w:rsidRDefault="007556D5" w:rsidP="0033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Data Types Note</w:t>
            </w:r>
          </w:p>
        </w:tc>
      </w:tr>
      <w:tr w:rsidR="0033106E" w:rsidRPr="0033106E" w14:paraId="66BFAF6E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E864EE" w14:textId="3C617633" w:rsidR="0033106E" w:rsidRDefault="004E6A34" w:rsidP="0033106E">
            <w:r>
              <w:t>tweet_id</w:t>
            </w:r>
            <w:r w:rsidR="0033106E" w:rsidRPr="00570C9A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74ED47" w14:textId="5DFE5209" w:rsidR="0033106E" w:rsidRDefault="009902DF" w:rsidP="0033106E">
            <w:r>
              <w:t>Change from scientific notation to standard f</w:t>
            </w:r>
            <w:r w:rsidR="004E6E84">
              <w:t>orm</w:t>
            </w:r>
            <w:r>
              <w:t xml:space="preserve"> </w:t>
            </w:r>
          </w:p>
        </w:tc>
      </w:tr>
      <w:tr w:rsidR="00077C59" w:rsidRPr="0033106E" w14:paraId="655843A9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A0BDD" w14:textId="2C159DBF" w:rsidR="00077C59" w:rsidRDefault="00D352DD" w:rsidP="00077C59">
            <w:r w:rsidRPr="00D352DD">
              <w:t>airline_sentiment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66159F" w14:textId="75EFB846" w:rsidR="00077C59" w:rsidRDefault="00377E46" w:rsidP="00077C59">
            <w:r>
              <w:t xml:space="preserve">Change </w:t>
            </w:r>
            <w:r w:rsidR="0015223E">
              <w:t>strings to ints</w:t>
            </w:r>
          </w:p>
        </w:tc>
      </w:tr>
      <w:tr w:rsidR="00077C59" w:rsidRPr="0033106E" w14:paraId="6DB75700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88E81" w14:textId="1A0C8AAA" w:rsidR="00077C59" w:rsidRDefault="0015223E" w:rsidP="00077C59">
            <w:r w:rsidRPr="0015223E">
              <w:t>airline_sentiment_confidence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EF91C0" w14:textId="2BE1FE99" w:rsidR="00077C59" w:rsidRDefault="00C373F2" w:rsidP="00077C59">
            <w:r>
              <w:t xml:space="preserve">Looks good </w:t>
            </w:r>
          </w:p>
        </w:tc>
      </w:tr>
      <w:tr w:rsidR="00CA563A" w:rsidRPr="0033106E" w14:paraId="654C62FA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6D421" w14:textId="4EDC1DB8" w:rsidR="00CA563A" w:rsidRPr="00921ABA" w:rsidRDefault="00CA563A" w:rsidP="00077C59">
            <w:r w:rsidRPr="00921ABA">
              <w:t>negativereason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24AEA2" w14:textId="102D5808" w:rsidR="00CA563A" w:rsidRDefault="007B6AC5" w:rsidP="00077C59">
            <w:r>
              <w:t>Change blanks to N/A</w:t>
            </w:r>
          </w:p>
        </w:tc>
      </w:tr>
      <w:tr w:rsidR="009A46C3" w:rsidRPr="0033106E" w14:paraId="43312748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1EB2FE" w14:textId="3CAF505C" w:rsidR="009A46C3" w:rsidRPr="0015223E" w:rsidRDefault="00241A0E" w:rsidP="00077C59">
            <w:r w:rsidRPr="00241A0E">
              <w:t>negativereason_confidence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C5AAAB" w14:textId="6D92D496" w:rsidR="009A46C3" w:rsidRDefault="007B6AC5" w:rsidP="00077C59">
            <w:r>
              <w:t>Change blanks to 99</w:t>
            </w:r>
          </w:p>
        </w:tc>
      </w:tr>
      <w:tr w:rsidR="007B6AC5" w:rsidRPr="0033106E" w14:paraId="0439FA30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E82F0" w14:textId="2E5803FC" w:rsidR="007B6AC5" w:rsidRPr="00241A0E" w:rsidRDefault="00460465" w:rsidP="00077C59">
            <w:r w:rsidRPr="00460465">
              <w:t>airline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91FA3F" w14:textId="7EC2A255" w:rsidR="007B6AC5" w:rsidRDefault="005976F9" w:rsidP="00077C59">
            <w:r>
              <w:t xml:space="preserve">Change values to </w:t>
            </w:r>
            <w:r w:rsidR="00AE7187">
              <w:t>keys from</w:t>
            </w:r>
            <w:r w:rsidR="00B1209B">
              <w:t xml:space="preserve"> </w:t>
            </w:r>
            <w:r w:rsidR="002E1CBA" w:rsidRPr="002E1CBA">
              <w:t>lkupAirline</w:t>
            </w:r>
            <w:r w:rsidR="002E1CBA">
              <w:t xml:space="preserve"> table</w:t>
            </w:r>
          </w:p>
        </w:tc>
      </w:tr>
      <w:tr w:rsidR="002E1CBA" w:rsidRPr="0033106E" w14:paraId="136E07D5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23F95" w14:textId="39349042" w:rsidR="002E1CBA" w:rsidRPr="00460465" w:rsidRDefault="003B3FF1" w:rsidP="00077C59">
            <w:r w:rsidRPr="003B3FF1">
              <w:t>airline_sentiment_gold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FE00B6" w14:textId="428A2BB3" w:rsidR="002E1CBA" w:rsidRDefault="003B3FF1" w:rsidP="00077C59">
            <w:r>
              <w:t xml:space="preserve">Delete column. </w:t>
            </w:r>
            <w:r w:rsidR="00F146E1">
              <w:t xml:space="preserve">503 null values </w:t>
            </w:r>
          </w:p>
        </w:tc>
      </w:tr>
      <w:tr w:rsidR="00F146E1" w:rsidRPr="0033106E" w14:paraId="235C415A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BE38A7" w14:textId="085F7FF2" w:rsidR="00F146E1" w:rsidRPr="003B3FF1" w:rsidRDefault="00762A3B" w:rsidP="00077C59">
            <w:r w:rsidRPr="00762A3B">
              <w:t>name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902806" w14:textId="1A68DDBC" w:rsidR="00F146E1" w:rsidRDefault="00385014" w:rsidP="00077C59">
            <w:r>
              <w:t xml:space="preserve">Delete column. </w:t>
            </w:r>
            <w:r w:rsidR="009B6D02">
              <w:t xml:space="preserve">Don’t need </w:t>
            </w:r>
          </w:p>
        </w:tc>
      </w:tr>
      <w:tr w:rsidR="00385014" w:rsidRPr="0033106E" w14:paraId="7FBBA766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824E22" w14:textId="13A34022" w:rsidR="00385014" w:rsidRPr="00762A3B" w:rsidRDefault="006C2838" w:rsidP="00077C59">
            <w:r w:rsidRPr="006C2838">
              <w:t>negativereason_gold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FC28F2" w14:textId="61D46F3D" w:rsidR="00385014" w:rsidRDefault="00467D7D" w:rsidP="00077C59">
            <w:r>
              <w:t>Delete column. 504 null values</w:t>
            </w:r>
          </w:p>
        </w:tc>
      </w:tr>
      <w:tr w:rsidR="00467D7D" w:rsidRPr="0033106E" w14:paraId="79FFFEC4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CE826" w14:textId="56A0CF07" w:rsidR="00467D7D" w:rsidRPr="006C2838" w:rsidRDefault="004B5BFC" w:rsidP="00077C59">
            <w:r w:rsidRPr="004B5BFC">
              <w:t>retweet_count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2CC99" w14:textId="3933EBEC" w:rsidR="00467D7D" w:rsidRDefault="00E44C94" w:rsidP="00077C59">
            <w:r>
              <w:t>Value</w:t>
            </w:r>
            <w:r w:rsidR="009B6D02">
              <w:t>s</w:t>
            </w:r>
            <w:r>
              <w:t xml:space="preserve"> </w:t>
            </w:r>
            <w:r w:rsidR="009B6D02">
              <w:t>seem</w:t>
            </w:r>
            <w:r>
              <w:t xml:space="preserve"> low but OK</w:t>
            </w:r>
          </w:p>
        </w:tc>
      </w:tr>
      <w:tr w:rsidR="009B6D02" w:rsidRPr="0033106E" w14:paraId="204CD9A1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AB0F1B" w14:textId="7F4A4EEF" w:rsidR="009B6D02" w:rsidRPr="004B5BFC" w:rsidRDefault="009B6D02" w:rsidP="009B6D02">
            <w:r w:rsidRPr="00395C63">
              <w:t>text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6F4F95" w14:textId="58FC7998" w:rsidR="009B6D02" w:rsidRDefault="009B6D02" w:rsidP="009B6D02">
            <w:r>
              <w:t xml:space="preserve">Delete column. Don’t need </w:t>
            </w:r>
          </w:p>
        </w:tc>
      </w:tr>
      <w:tr w:rsidR="009B6D02" w:rsidRPr="0033106E" w14:paraId="578BA6C2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CFE2C" w14:textId="369FB883" w:rsidR="009B6D02" w:rsidRPr="00395C63" w:rsidRDefault="0050515A" w:rsidP="009B6D02">
            <w:r w:rsidRPr="0050515A">
              <w:t>tweet_coord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3F82DA" w14:textId="2EAEDDEB" w:rsidR="009B6D02" w:rsidRDefault="0050515A" w:rsidP="009B6D02">
            <w:r>
              <w:t>Delete column. Don’t need</w:t>
            </w:r>
          </w:p>
        </w:tc>
      </w:tr>
      <w:tr w:rsidR="0050515A" w:rsidRPr="0033106E" w14:paraId="3587EB1D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77AA8" w14:textId="17B1F1B2" w:rsidR="0050515A" w:rsidRPr="0050515A" w:rsidRDefault="00946A0F" w:rsidP="009B6D02">
            <w:r w:rsidRPr="00946A0F">
              <w:t>tweet_created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595E6B" w14:textId="7D10B29A" w:rsidR="0050515A" w:rsidRDefault="00A77A36" w:rsidP="009B6D02">
            <w:r>
              <w:t>Los</w:t>
            </w:r>
            <w:r w:rsidR="001806F7">
              <w:t>e</w:t>
            </w:r>
            <w:r>
              <w:t xml:space="preserve"> </w:t>
            </w:r>
            <w:r w:rsidR="00B662A6">
              <w:t xml:space="preserve">the </w:t>
            </w:r>
            <w:r>
              <w:t xml:space="preserve">time stamp and make year </w:t>
            </w:r>
            <w:r w:rsidR="00836CF1">
              <w:t xml:space="preserve">4 digits </w:t>
            </w:r>
          </w:p>
        </w:tc>
      </w:tr>
      <w:tr w:rsidR="00836CF1" w:rsidRPr="0033106E" w14:paraId="7A607B9B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CB791" w14:textId="7CF8EE4F" w:rsidR="00836CF1" w:rsidRPr="00946A0F" w:rsidRDefault="00836CF1" w:rsidP="009B6D02">
            <w:r w:rsidRPr="00836CF1">
              <w:t>tweet_location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CB2BE9" w14:textId="18118A44" w:rsidR="00836CF1" w:rsidRDefault="00AD56DD" w:rsidP="009B6D02">
            <w:r>
              <w:t xml:space="preserve">Use to determine </w:t>
            </w:r>
            <w:r w:rsidR="00823DA7">
              <w:t xml:space="preserve">the </w:t>
            </w:r>
            <w:r>
              <w:t>time zone for blank entries</w:t>
            </w:r>
          </w:p>
        </w:tc>
      </w:tr>
      <w:tr w:rsidR="009C64F0" w:rsidRPr="0033106E" w14:paraId="54E736A2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67D4DC" w14:textId="13ED37A8" w:rsidR="009C64F0" w:rsidRPr="00836CF1" w:rsidRDefault="00A26241" w:rsidP="009B6D02">
            <w:r w:rsidRPr="00A26241">
              <w:t>user_timezone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5DCF52" w14:textId="256AFF8C" w:rsidR="009C64F0" w:rsidRDefault="00CC7BAF" w:rsidP="009B6D02">
            <w:r>
              <w:t xml:space="preserve">Change blank to N/A, get rid of parentheses </w:t>
            </w:r>
          </w:p>
        </w:tc>
      </w:tr>
    </w:tbl>
    <w:p w14:paraId="2D919C8D" w14:textId="77777777" w:rsidR="003610B1" w:rsidRPr="0033106E" w:rsidRDefault="003610B1" w:rsidP="0033106E">
      <w:pPr>
        <w:suppressAutoHyphens/>
      </w:pPr>
    </w:p>
    <w:p w14:paraId="462FA94F" w14:textId="77777777" w:rsidR="003610B1" w:rsidRPr="0033106E" w:rsidRDefault="003610B1" w:rsidP="0033106E">
      <w:pPr>
        <w:suppressAutoHyphens/>
      </w:pPr>
    </w:p>
    <w:p w14:paraId="2D7F1E9B" w14:textId="77777777" w:rsidR="003610B1" w:rsidRDefault="007556D5" w:rsidP="0033106E">
      <w:pPr>
        <w:pStyle w:val="Heading2"/>
      </w:pPr>
      <w:r w:rsidRPr="0033106E">
        <w:t xml:space="preserve">Specific </w:t>
      </w:r>
      <w:r w:rsidR="0033106E">
        <w:t>T</w:t>
      </w:r>
      <w:r w:rsidRPr="0033106E">
        <w:t xml:space="preserve">ransformations </w:t>
      </w:r>
      <w:r w:rsidR="0033106E">
        <w:t>N</w:t>
      </w:r>
      <w:r w:rsidRPr="0033106E">
        <w:t xml:space="preserve">eeded to </w:t>
      </w:r>
      <w:r w:rsidR="0033106E">
        <w:t>J</w:t>
      </w:r>
      <w:r w:rsidRPr="0033106E">
        <w:t xml:space="preserve">oin the </w:t>
      </w:r>
      <w:r w:rsidR="0033106E">
        <w:t>D</w:t>
      </w:r>
      <w:r w:rsidRPr="0033106E">
        <w:t>ata</w:t>
      </w:r>
    </w:p>
    <w:p w14:paraId="44C164FF" w14:textId="77777777" w:rsidR="003610B1" w:rsidRPr="0033106E" w:rsidRDefault="003610B1" w:rsidP="0033106E">
      <w:pPr>
        <w:suppressAutoHyphens/>
      </w:pPr>
    </w:p>
    <w:tbl>
      <w:tblPr>
        <w:tblStyle w:val="a1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7"/>
        <w:gridCol w:w="2338"/>
        <w:gridCol w:w="2337"/>
        <w:gridCol w:w="2338"/>
      </w:tblGrid>
      <w:tr w:rsidR="00F36B52" w:rsidRPr="0033106E" w14:paraId="1F073272" w14:textId="77777777" w:rsidTr="004E6ADF">
        <w:trPr>
          <w:tblHeader/>
        </w:trPr>
        <w:tc>
          <w:tcPr>
            <w:tcW w:w="2337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4C5FD5" w14:textId="77777777" w:rsidR="00F36B52" w:rsidRPr="0033106E" w:rsidRDefault="00F36B52" w:rsidP="00F36B52">
            <w:pP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 xml:space="preserve">Header Name </w:t>
            </w:r>
            <w:r>
              <w:rPr>
                <w:b/>
              </w:rPr>
              <w:t>F</w:t>
            </w:r>
            <w:r w:rsidRPr="0033106E">
              <w:rPr>
                <w:b/>
              </w:rPr>
              <w:t xml:space="preserve">rom </w:t>
            </w:r>
            <w:r>
              <w:rPr>
                <w:b/>
              </w:rPr>
              <w:t>Fi</w:t>
            </w:r>
            <w:r w:rsidRPr="0033106E">
              <w:rPr>
                <w:b/>
              </w:rPr>
              <w:t>le</w:t>
            </w:r>
          </w:p>
        </w:tc>
        <w:tc>
          <w:tcPr>
            <w:tcW w:w="2338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54179" w14:textId="77777777" w:rsidR="00F36B52" w:rsidRPr="0033106E" w:rsidRDefault="00F36B52" w:rsidP="00F36B52">
            <w:pP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Excel Function One</w:t>
            </w:r>
          </w:p>
        </w:tc>
        <w:tc>
          <w:tcPr>
            <w:tcW w:w="2337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DA9A8" w14:textId="77777777" w:rsidR="00F36B52" w:rsidRPr="0033106E" w:rsidRDefault="00F36B52" w:rsidP="00F36B52">
            <w:pP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Excel Function Two</w:t>
            </w:r>
          </w:p>
        </w:tc>
        <w:tc>
          <w:tcPr>
            <w:tcW w:w="2338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525EAF" w14:textId="77777777" w:rsidR="00F36B52" w:rsidRPr="0033106E" w:rsidRDefault="00F36B52" w:rsidP="00F36B52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Excel Function Three</w:t>
            </w:r>
          </w:p>
        </w:tc>
      </w:tr>
      <w:tr w:rsidR="00F36B52" w:rsidRPr="0033106E" w14:paraId="7C6B7308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8DC742" w14:textId="13B7AF49" w:rsidR="00F36B52" w:rsidRDefault="005710D8" w:rsidP="00F36B52">
            <w:r>
              <w:t>tweet_id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1D4E3" w14:textId="46616FDE" w:rsidR="00F36B52" w:rsidRDefault="00595C72" w:rsidP="00F36B52">
            <w:r>
              <w:t>Right-click format cells</w:t>
            </w:r>
            <w:r w:rsidR="004E3DA5">
              <w:t xml:space="preserve"> 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F10539" w14:textId="67386FCF" w:rsidR="00F36B52" w:rsidRDefault="00595C72" w:rsidP="00F36B52">
            <w:r>
              <w:t>Set to 0 decimal places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621FD2" w14:textId="1CCBE92F" w:rsidR="00F36B52" w:rsidRDefault="00F36B52" w:rsidP="00F36B52"/>
        </w:tc>
      </w:tr>
      <w:tr w:rsidR="00F36B52" w:rsidRPr="0033106E" w14:paraId="2172A654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28FF81" w14:textId="6A41391E" w:rsidR="00F36B52" w:rsidRDefault="006224E2" w:rsidP="00F36B52">
            <w:proofErr w:type="spellStart"/>
            <w:r w:rsidRPr="00D352DD">
              <w:t>airline_sentiment</w:t>
            </w:r>
            <w:proofErr w:type="spellEnd"/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ECC9B" w14:textId="379DB4DA" w:rsidR="00F36B52" w:rsidRDefault="00315DF3" w:rsidP="00F36B52">
            <w:r>
              <w:t xml:space="preserve">Add </w:t>
            </w:r>
            <w:r w:rsidR="007E5B2D">
              <w:t xml:space="preserve">a </w:t>
            </w:r>
            <w:r>
              <w:t>column to the left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5C40DB" w14:textId="561E6904" w:rsidR="00F36B52" w:rsidRDefault="00315DF3" w:rsidP="00F36B52">
            <w:r>
              <w:t>SWITCH(B2:B506, ”negative”, -1, “neutral”, 0, “positive”)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30F6A2" w14:textId="40179E9B" w:rsidR="00F36B52" w:rsidRDefault="00315DF3" w:rsidP="00F36B52">
            <w:r>
              <w:t xml:space="preserve">Copy </w:t>
            </w:r>
            <w:r w:rsidR="007E5B2D">
              <w:t>values into the original column as values</w:t>
            </w:r>
            <w:r w:rsidR="00662DF6">
              <w:t xml:space="preserve">. </w:t>
            </w:r>
          </w:p>
        </w:tc>
      </w:tr>
      <w:tr w:rsidR="00077C59" w:rsidRPr="0033106E" w14:paraId="12065C53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63B98F" w14:textId="045F29DF" w:rsidR="00077C59" w:rsidRDefault="00DE262B" w:rsidP="0033106E">
            <w:r w:rsidRPr="0015223E">
              <w:t>airline_sentiment_confidence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D28301" w14:textId="2B93F515" w:rsidR="00077C59" w:rsidRDefault="007A540D" w:rsidP="0033106E">
            <w:r>
              <w:t>None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B851" w14:textId="2D343720" w:rsidR="00077C59" w:rsidRDefault="00077C59" w:rsidP="0033106E"/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3FE79" w14:textId="6DDB28FD" w:rsidR="00077C59" w:rsidRPr="00F308AC" w:rsidRDefault="00077C59" w:rsidP="0033106E"/>
        </w:tc>
      </w:tr>
      <w:tr w:rsidR="00D13160" w:rsidRPr="0033106E" w14:paraId="382B0F78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4EE7C7" w14:textId="1B8C03B8" w:rsidR="00D13160" w:rsidRPr="0015223E" w:rsidRDefault="00B55992" w:rsidP="0033106E">
            <w:r w:rsidRPr="00921ABA">
              <w:t>negativereason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E9735" w14:textId="5AC4D703" w:rsidR="00D13160" w:rsidRPr="00F308AC" w:rsidRDefault="006C1769" w:rsidP="0033106E">
            <w:r>
              <w:t>IF(</w:t>
            </w:r>
            <w:r w:rsidR="00EC4FF2">
              <w:t>D2:D506= “ “</w:t>
            </w:r>
            <w:r w:rsidR="000E0C3D">
              <w:t>, “N/A”)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BA4E6" w14:textId="77777777" w:rsidR="00D13160" w:rsidRPr="00F308AC" w:rsidRDefault="00D13160" w:rsidP="0033106E"/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11BA75" w14:textId="77777777" w:rsidR="00D13160" w:rsidRPr="00F308AC" w:rsidRDefault="00D13160" w:rsidP="0033106E"/>
        </w:tc>
      </w:tr>
      <w:tr w:rsidR="00D13160" w:rsidRPr="0033106E" w14:paraId="3949F5B0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A2405" w14:textId="0D421CB5" w:rsidR="00D13160" w:rsidRPr="0015223E" w:rsidRDefault="000C2867" w:rsidP="0033106E">
            <w:r w:rsidRPr="00241A0E">
              <w:lastRenderedPageBreak/>
              <w:t>negativereason_confidence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B49827" w14:textId="5B224099" w:rsidR="00D13160" w:rsidRPr="00F308AC" w:rsidRDefault="000C2867" w:rsidP="0033106E">
            <w:r>
              <w:t>IF(E2:E506= “ “, 99)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DDCD2" w14:textId="77777777" w:rsidR="00D13160" w:rsidRPr="00F308AC" w:rsidRDefault="00D13160" w:rsidP="0033106E"/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D3728" w14:textId="77777777" w:rsidR="00D13160" w:rsidRPr="00F308AC" w:rsidRDefault="00D13160" w:rsidP="0033106E"/>
        </w:tc>
      </w:tr>
      <w:tr w:rsidR="00D13160" w:rsidRPr="0033106E" w14:paraId="4322CD69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9C3DF9" w14:textId="199614CA" w:rsidR="00D13160" w:rsidRPr="0015223E" w:rsidRDefault="00614D53" w:rsidP="0033106E">
            <w:r w:rsidRPr="00460465">
              <w:t>airline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25FA8" w14:textId="591B02CC" w:rsidR="00D13160" w:rsidRPr="00F308AC" w:rsidRDefault="004505A5" w:rsidP="0033106E">
            <w:r w:rsidRPr="004505A5">
              <w:t>SWITCH(G2, "Delta", "D</w:t>
            </w:r>
            <w:r w:rsidR="00624769">
              <w:t>L</w:t>
            </w:r>
            <w:r w:rsidRPr="004505A5">
              <w:t>01", "United", "UN01", "Southwest", "SW01", "US Airways", "US01", "Virgin America", "VA01", "Frontier", "FR01")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1CA6F2" w14:textId="1BA33AFE" w:rsidR="00D13160" w:rsidRPr="00F308AC" w:rsidRDefault="00A429B1" w:rsidP="0033106E">
            <w:r>
              <w:t xml:space="preserve">Add Frontier to </w:t>
            </w:r>
            <w:r w:rsidRPr="002E1CBA">
              <w:t>lkupAirline</w:t>
            </w:r>
            <w:r>
              <w:t xml:space="preserve"> as “FR01”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D4F94" w14:textId="77777777" w:rsidR="00D13160" w:rsidRPr="00F308AC" w:rsidRDefault="00D13160" w:rsidP="0033106E"/>
        </w:tc>
      </w:tr>
      <w:tr w:rsidR="00D13160" w:rsidRPr="0033106E" w14:paraId="712B63B1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4F278" w14:textId="56940CEC" w:rsidR="00D13160" w:rsidRPr="0015223E" w:rsidRDefault="00B44D71" w:rsidP="0033106E">
            <w:r w:rsidRPr="003B3FF1">
              <w:t>airline_sentiment_gold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6E63F" w14:textId="47C7F6E6" w:rsidR="00D13160" w:rsidRPr="00F308AC" w:rsidRDefault="00295DC4" w:rsidP="0033106E">
            <w:r>
              <w:t>Right click column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BD416" w14:textId="20B918F8" w:rsidR="00D13160" w:rsidRPr="00F308AC" w:rsidRDefault="00295DC4" w:rsidP="0033106E">
            <w:r>
              <w:t>Delete column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3F144" w14:textId="77777777" w:rsidR="00D13160" w:rsidRPr="00F308AC" w:rsidRDefault="00D13160" w:rsidP="0033106E"/>
        </w:tc>
      </w:tr>
      <w:tr w:rsidR="00295DC4" w:rsidRPr="0033106E" w14:paraId="012F9845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B46F54" w14:textId="798D5CDC" w:rsidR="00295DC4" w:rsidRPr="003B3FF1" w:rsidRDefault="00295DC4" w:rsidP="0033106E">
            <w:r w:rsidRPr="00762A3B">
              <w:t>name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FD09E" w14:textId="726EF75D" w:rsidR="00295DC4" w:rsidRDefault="00B1449A" w:rsidP="0033106E">
            <w:r>
              <w:t>Right click column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9314D7" w14:textId="67A2CED4" w:rsidR="00295DC4" w:rsidRDefault="00B1449A" w:rsidP="0033106E">
            <w:r>
              <w:t>Delete column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9354F8" w14:textId="77777777" w:rsidR="00295DC4" w:rsidRPr="00F308AC" w:rsidRDefault="00295DC4" w:rsidP="0033106E"/>
        </w:tc>
      </w:tr>
      <w:tr w:rsidR="0058536D" w:rsidRPr="0033106E" w14:paraId="380CFF9B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6163D" w14:textId="0E20920E" w:rsidR="0058536D" w:rsidRPr="00762A3B" w:rsidRDefault="0058536D" w:rsidP="0033106E">
            <w:r w:rsidRPr="006C2838">
              <w:t>negativereason_gold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30036A" w14:textId="02D85846" w:rsidR="0058536D" w:rsidRDefault="0058536D" w:rsidP="0033106E">
            <w:r>
              <w:t>Right click column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FFF104" w14:textId="6CFC5DF8" w:rsidR="0058536D" w:rsidRDefault="0058536D" w:rsidP="0033106E">
            <w:r>
              <w:t>Delete column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CE1BCB" w14:textId="77777777" w:rsidR="0058536D" w:rsidRPr="00F308AC" w:rsidRDefault="0058536D" w:rsidP="0033106E"/>
        </w:tc>
      </w:tr>
      <w:tr w:rsidR="000B07E6" w:rsidRPr="0033106E" w14:paraId="4DCD5DA2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B72266" w14:textId="02CC7649" w:rsidR="000B07E6" w:rsidRPr="006C2838" w:rsidRDefault="000B07E6" w:rsidP="0033106E">
            <w:r>
              <w:t>text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F946C" w14:textId="17AACF45" w:rsidR="000B07E6" w:rsidRDefault="000B07E6" w:rsidP="0033106E">
            <w:r>
              <w:t>Right click column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DDC654" w14:textId="7470E1C5" w:rsidR="000B07E6" w:rsidRDefault="000B07E6" w:rsidP="0033106E">
            <w:r>
              <w:t>Delete column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0E6F37" w14:textId="77777777" w:rsidR="000B07E6" w:rsidRPr="00F308AC" w:rsidRDefault="000B07E6" w:rsidP="0033106E"/>
        </w:tc>
      </w:tr>
      <w:tr w:rsidR="00125A23" w:rsidRPr="0033106E" w14:paraId="6D4FAF88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3A6B3C" w14:textId="250DE03B" w:rsidR="00125A23" w:rsidRDefault="00125A23" w:rsidP="0033106E">
            <w:r w:rsidRPr="0050515A">
              <w:t>tweet_coord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0CC4A" w14:textId="21D395B8" w:rsidR="00125A23" w:rsidRDefault="00BD31EB" w:rsidP="0033106E">
            <w:r>
              <w:t>Right click column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1A1782" w14:textId="592008D0" w:rsidR="00125A23" w:rsidRDefault="00BD31EB" w:rsidP="0033106E">
            <w:r>
              <w:t>Delete column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04D441" w14:textId="77777777" w:rsidR="00125A23" w:rsidRPr="00F308AC" w:rsidRDefault="00125A23" w:rsidP="0033106E"/>
        </w:tc>
      </w:tr>
      <w:tr w:rsidR="001806F7" w:rsidRPr="0033106E" w14:paraId="45FEA699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C4E99" w14:textId="554A2874" w:rsidR="001806F7" w:rsidRPr="0050515A" w:rsidRDefault="001806F7" w:rsidP="0033106E">
            <w:r w:rsidRPr="00946A0F">
              <w:t>tweet_created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3002C0" w14:textId="2BE1631B" w:rsidR="001806F7" w:rsidRDefault="00144B2C" w:rsidP="0033106E">
            <w:r>
              <w:t>Left click column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637F1" w14:textId="1ACABBAE" w:rsidR="001806F7" w:rsidRDefault="001111D0" w:rsidP="0033106E">
            <w:r>
              <w:t>Under Number at the top, select “Short date”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D2198" w14:textId="77777777" w:rsidR="001806F7" w:rsidRPr="00F308AC" w:rsidRDefault="001806F7" w:rsidP="0033106E"/>
        </w:tc>
      </w:tr>
      <w:tr w:rsidR="001111D0" w:rsidRPr="0033106E" w14:paraId="20625C34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5F296" w14:textId="7877FD9F" w:rsidR="001111D0" w:rsidRPr="00946A0F" w:rsidRDefault="001111D0" w:rsidP="0033106E">
            <w:r w:rsidRPr="00836CF1">
              <w:t>tweet_location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486811" w14:textId="0DE8320D" w:rsidR="001111D0" w:rsidRDefault="0014207E" w:rsidP="0033106E">
            <w:r>
              <w:t xml:space="preserve">Click </w:t>
            </w:r>
            <w:r w:rsidR="00D55E84">
              <w:t xml:space="preserve">the </w:t>
            </w:r>
            <w:r w:rsidR="00E84706">
              <w:t xml:space="preserve">city name for the rows </w:t>
            </w:r>
            <w:r>
              <w:t>with null time zones</w:t>
            </w:r>
            <w:r w:rsidR="00E84706">
              <w:t xml:space="preserve"> 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CD2C84" w14:textId="4DFDB261" w:rsidR="001111D0" w:rsidRDefault="0014207E" w:rsidP="0033106E">
            <w:r>
              <w:t>Click geography under the data tab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31A3B7" w14:textId="58666386" w:rsidR="001111D0" w:rsidRPr="00F308AC" w:rsidRDefault="0014207E" w:rsidP="0033106E">
            <w:r>
              <w:t xml:space="preserve">Fill in </w:t>
            </w:r>
            <w:r w:rsidR="00E84706">
              <w:t xml:space="preserve">the </w:t>
            </w:r>
            <w:r>
              <w:t>time zone column according to the result</w:t>
            </w:r>
          </w:p>
        </w:tc>
      </w:tr>
      <w:tr w:rsidR="001111D0" w:rsidRPr="0033106E" w14:paraId="6FC140DF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C99C5" w14:textId="003E476D" w:rsidR="001111D0" w:rsidRPr="00836CF1" w:rsidRDefault="001111D0" w:rsidP="0033106E">
            <w:r w:rsidRPr="00A26241">
              <w:t>user_timezone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E3DE28" w14:textId="1F17B616" w:rsidR="001111D0" w:rsidRDefault="001E6081" w:rsidP="0033106E">
            <w:r>
              <w:t>IF(D2:D506= “ “, “N/A”)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CE51DD" w14:textId="52E26712" w:rsidR="001111D0" w:rsidRDefault="007505C3" w:rsidP="0033106E">
            <w:r>
              <w:t xml:space="preserve">Find and select </w:t>
            </w:r>
            <w:r w:rsidR="00232D91">
              <w:t xml:space="preserve">values within parentheses 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76101" w14:textId="765B6A35" w:rsidR="001111D0" w:rsidRPr="00F308AC" w:rsidRDefault="00232D91" w:rsidP="0033106E">
            <w:r>
              <w:t xml:space="preserve">Replace all values with empty strings </w:t>
            </w:r>
          </w:p>
        </w:tc>
      </w:tr>
    </w:tbl>
    <w:p w14:paraId="19109314" w14:textId="77777777" w:rsidR="003610B1" w:rsidRDefault="003610B1" w:rsidP="0033106E">
      <w:pPr>
        <w:suppressAutoHyphens/>
      </w:pPr>
    </w:p>
    <w:p w14:paraId="2BE71F36" w14:textId="77777777" w:rsidR="00E045C8" w:rsidRPr="0033106E" w:rsidRDefault="00E045C8" w:rsidP="0033106E">
      <w:pPr>
        <w:suppressAutoHyphens/>
      </w:pPr>
    </w:p>
    <w:p w14:paraId="5CA53641" w14:textId="77777777" w:rsidR="0033106E" w:rsidRDefault="0033106E" w:rsidP="0033106E">
      <w:pPr>
        <w:pStyle w:val="Heading2"/>
      </w:pPr>
      <w:r>
        <w:t>Executive Summary</w:t>
      </w:r>
    </w:p>
    <w:p w14:paraId="3FC5EEDF" w14:textId="77777777" w:rsidR="002616E9" w:rsidRPr="002616E9" w:rsidRDefault="002616E9" w:rsidP="002616E9"/>
    <w:p w14:paraId="491F3B12" w14:textId="0C606782" w:rsidR="003610B1" w:rsidRDefault="00B662A6" w:rsidP="00813EFD">
      <w:pPr>
        <w:suppressAutoHyphens/>
        <w:spacing w:line="360" w:lineRule="auto"/>
        <w:ind w:firstLine="720"/>
      </w:pPr>
      <w:r>
        <w:t xml:space="preserve">The first step in cleaning the </w:t>
      </w:r>
      <w:r w:rsidR="00931CD9">
        <w:t xml:space="preserve">data from Wayne </w:t>
      </w:r>
      <w:r w:rsidR="004A18FB">
        <w:t xml:space="preserve">Enterprises is to look for anomalies in the dataset. </w:t>
      </w:r>
      <w:r w:rsidR="00C6287C">
        <w:t>A</w:t>
      </w:r>
      <w:r w:rsidR="001E0EAA">
        <w:t xml:space="preserve">nomalies are </w:t>
      </w:r>
      <w:r w:rsidR="00E42A8E">
        <w:t xml:space="preserve">values in a column </w:t>
      </w:r>
      <w:r w:rsidR="00A16F56">
        <w:t xml:space="preserve">of </w:t>
      </w:r>
      <w:r w:rsidR="00E42A8E">
        <w:t xml:space="preserve">the dataset that are unusually high or low compared to the other values within that column. </w:t>
      </w:r>
      <w:r w:rsidR="001D673E">
        <w:t>F</w:t>
      </w:r>
      <w:r w:rsidR="00E42A8E">
        <w:t xml:space="preserve">our </w:t>
      </w:r>
      <w:r w:rsidR="001D673E">
        <w:t xml:space="preserve">anomalies were found within the Wayne dataset which can be found in the first table above. To </w:t>
      </w:r>
      <w:r w:rsidR="00F41483">
        <w:t xml:space="preserve">resolve these issues </w:t>
      </w:r>
      <w:r w:rsidR="004A2A68">
        <w:t xml:space="preserve">a variety of simple fixes have been proposed. </w:t>
      </w:r>
      <w:r w:rsidR="00B85C7D">
        <w:t>The</w:t>
      </w:r>
      <w:r w:rsidR="004A2A68">
        <w:t xml:space="preserve"> first issue </w:t>
      </w:r>
      <w:r w:rsidR="00D75B35">
        <w:t>is a simple</w:t>
      </w:r>
      <w:r w:rsidR="00B85C7D">
        <w:t xml:space="preserve"> change of a negative sign to a positive sign</w:t>
      </w:r>
      <w:r w:rsidR="00A1358E">
        <w:t xml:space="preserve"> </w:t>
      </w:r>
      <w:r w:rsidR="003D7E5A">
        <w:t xml:space="preserve">because the entry makes sense </w:t>
      </w:r>
      <w:r w:rsidR="00A1358E">
        <w:t xml:space="preserve">as </w:t>
      </w:r>
      <w:r w:rsidR="003D7E5A">
        <w:t xml:space="preserve">positive, </w:t>
      </w:r>
      <w:r w:rsidR="00A1358E">
        <w:t xml:space="preserve">the </w:t>
      </w:r>
      <w:r w:rsidR="001975CC">
        <w:t xml:space="preserve">negative sign was a mistype. Unlike the next outlier which had an entry of 732 negative reason confidence when the value should go no higher than 1. </w:t>
      </w:r>
      <w:r w:rsidR="00D75B35">
        <w:t xml:space="preserve">This might have also been a mistype and was </w:t>
      </w:r>
      <w:r w:rsidR="00202C6A">
        <w:t>supposed</w:t>
      </w:r>
      <w:r w:rsidR="00D75B35">
        <w:t xml:space="preserve"> to be 0.</w:t>
      </w:r>
      <w:r w:rsidR="00202C6A">
        <w:t xml:space="preserve">732, but the entry also has a tweet location of “All over the world” with no time zone. This makes the entry even more suspect and without further information from the original data owner, it </w:t>
      </w:r>
      <w:r w:rsidR="002551DA">
        <w:t>might</w:t>
      </w:r>
      <w:r w:rsidR="00202C6A">
        <w:t xml:space="preserve"> be wise to delete this entry. </w:t>
      </w:r>
      <w:r w:rsidR="009A21E2">
        <w:t xml:space="preserve">Next, there was an entry in the Wayne dataset that had </w:t>
      </w:r>
      <w:r w:rsidR="00245A54">
        <w:t>Frontier as the airline</w:t>
      </w:r>
      <w:r w:rsidR="00210BDF">
        <w:t>, which</w:t>
      </w:r>
      <w:r w:rsidR="004A3BC3">
        <w:t xml:space="preserve"> we do not currently have in our database. </w:t>
      </w:r>
      <w:r w:rsidR="00210BDF">
        <w:t xml:space="preserve">It would be wise to add this airline to our database </w:t>
      </w:r>
      <w:r w:rsidR="003C15A1">
        <w:t>table</w:t>
      </w:r>
      <w:r w:rsidR="00713F74">
        <w:t xml:space="preserve"> since they are a reputable airline company</w:t>
      </w:r>
      <w:r w:rsidR="0056305A">
        <w:t xml:space="preserve">. </w:t>
      </w:r>
      <w:r w:rsidR="00917586">
        <w:t xml:space="preserve">Finally, the last anomaly has </w:t>
      </w:r>
      <w:r w:rsidR="00917586">
        <w:lastRenderedPageBreak/>
        <w:t>“Unknown” as the airline score, but upon further investigation</w:t>
      </w:r>
      <w:r w:rsidR="00FD3456">
        <w:t xml:space="preserve">, we can see there is </w:t>
      </w:r>
      <w:r w:rsidR="00A9506B">
        <w:t>an</w:t>
      </w:r>
      <w:r w:rsidR="00FD3456">
        <w:t xml:space="preserve"> </w:t>
      </w:r>
      <w:r w:rsidR="00A9506B">
        <w:t>entry under the negative reason comment meaning this unknown entry should be changed to negative.</w:t>
      </w:r>
    </w:p>
    <w:p w14:paraId="5DAA5F88" w14:textId="228A5B27" w:rsidR="00624089" w:rsidRDefault="003237D9" w:rsidP="00813EFD">
      <w:pPr>
        <w:suppressAutoHyphens/>
        <w:spacing w:line="360" w:lineRule="auto"/>
        <w:ind w:firstLine="720"/>
      </w:pPr>
      <w:r>
        <w:t xml:space="preserve">The next step in cleaning the data from Wayne Enterprises </w:t>
      </w:r>
      <w:r w:rsidR="00EA282C">
        <w:t xml:space="preserve">is to determine the </w:t>
      </w:r>
      <w:r w:rsidR="00E02A65">
        <w:t xml:space="preserve">data types in each column and what changes need to be made to </w:t>
      </w:r>
      <w:r w:rsidR="00875AD6">
        <w:t>match our database here at Bruce</w:t>
      </w:r>
      <w:r w:rsidR="00DC31D6">
        <w:t>,</w:t>
      </w:r>
      <w:r w:rsidR="00875AD6">
        <w:t xml:space="preserve"> Inc. </w:t>
      </w:r>
      <w:r w:rsidR="00FD220D">
        <w:t>Most of the columns will either need a small change or</w:t>
      </w:r>
      <w:r w:rsidR="00D96A79">
        <w:t xml:space="preserve"> be deleted </w:t>
      </w:r>
      <w:r w:rsidR="00091CD8">
        <w:t>altogether</w:t>
      </w:r>
      <w:r w:rsidR="00D96A79">
        <w:t xml:space="preserve"> as they are duplicated or </w:t>
      </w:r>
      <w:r w:rsidR="00091CD8">
        <w:t xml:space="preserve">contain irrelevant information. The only two columns that do not need any changes made to the datatypes are </w:t>
      </w:r>
      <w:r w:rsidR="001B286C" w:rsidRPr="0015223E">
        <w:t>airline</w:t>
      </w:r>
      <w:r w:rsidR="001B286C">
        <w:t xml:space="preserve"> </w:t>
      </w:r>
      <w:r w:rsidR="001B286C" w:rsidRPr="0015223E">
        <w:t>sentiment</w:t>
      </w:r>
      <w:r w:rsidR="001B286C">
        <w:t xml:space="preserve"> </w:t>
      </w:r>
      <w:r w:rsidR="001B286C" w:rsidRPr="0015223E">
        <w:t>confidence</w:t>
      </w:r>
      <w:r w:rsidR="001B286C">
        <w:t xml:space="preserve"> </w:t>
      </w:r>
      <w:r w:rsidR="00091CD8">
        <w:t xml:space="preserve">and retweet count. </w:t>
      </w:r>
      <w:r w:rsidR="00994655">
        <w:t xml:space="preserve">The tweet id column needs to be changed from scientific form to standard form and the airline </w:t>
      </w:r>
      <w:r w:rsidR="00AF6C17">
        <w:t>sentiment</w:t>
      </w:r>
      <w:r w:rsidR="00994655">
        <w:t xml:space="preserve"> needs to </w:t>
      </w:r>
      <w:r w:rsidR="00AF6C17">
        <w:t>be converted</w:t>
      </w:r>
      <w:r w:rsidR="00994655">
        <w:t xml:space="preserve"> to ints</w:t>
      </w:r>
      <w:r w:rsidR="00AF6C17">
        <w:t xml:space="preserve">. </w:t>
      </w:r>
      <w:r w:rsidR="00CA4EF5">
        <w:t xml:space="preserve">Negative reason and negative reason confidence both need their blank fields changed to N/A and </w:t>
      </w:r>
      <w:r w:rsidR="00823DA7">
        <w:t xml:space="preserve">99 respectively to match our database standards. </w:t>
      </w:r>
      <w:r w:rsidR="00862D49">
        <w:t xml:space="preserve">The airline column should be changed to reflect our codes from the </w:t>
      </w:r>
      <w:r w:rsidR="00862D49" w:rsidRPr="002E1CBA">
        <w:t>lkupAirline</w:t>
      </w:r>
      <w:r w:rsidR="00862D49">
        <w:t xml:space="preserve"> table. </w:t>
      </w:r>
      <w:r w:rsidR="008E71A2">
        <w:t xml:space="preserve">Airline sentiment gold and negative reason gold should both be deleted because they are duplicate values with over 500 null values each. Since we do not track </w:t>
      </w:r>
      <w:r w:rsidR="00B559CA">
        <w:t>Twitter</w:t>
      </w:r>
      <w:r w:rsidR="008E71A2">
        <w:t xml:space="preserve"> names or the text within the tweets these two columns can be deleted as well. </w:t>
      </w:r>
      <w:r w:rsidR="00B559CA">
        <w:t xml:space="preserve">The tweet-created column should be standardized to contain dates in shorthand form with 4-digit years and no timestamps. </w:t>
      </w:r>
      <w:r w:rsidR="00D9169D">
        <w:t xml:space="preserve">The user time zone should have the parentheses deleted and we can use the tweet location to determine some of the </w:t>
      </w:r>
      <w:r w:rsidR="00A955D8">
        <w:t xml:space="preserve">168 </w:t>
      </w:r>
      <w:r w:rsidR="00D9169D">
        <w:t>time zones that are currently blank</w:t>
      </w:r>
      <w:r w:rsidR="0046608D">
        <w:t xml:space="preserve"> using the Excel geography tool</w:t>
      </w:r>
      <w:r w:rsidR="00A955D8">
        <w:t xml:space="preserve">. </w:t>
      </w:r>
      <w:r w:rsidR="00A840D1">
        <w:t xml:space="preserve">After the tweet location has been carefully used to determine missing time zones it can be deleted as well and </w:t>
      </w:r>
      <w:r w:rsidR="00F46934">
        <w:t xml:space="preserve">the rest of the blanks in the </w:t>
      </w:r>
      <w:r w:rsidR="005031A4">
        <w:t>time zone</w:t>
      </w:r>
      <w:r w:rsidR="00F46934">
        <w:t xml:space="preserve"> column can be changed to </w:t>
      </w:r>
      <w:r w:rsidR="005031A4">
        <w:t xml:space="preserve">N/A. </w:t>
      </w:r>
    </w:p>
    <w:p w14:paraId="018A3CD8" w14:textId="77777777" w:rsidR="00DB3310" w:rsidRDefault="00BC0711" w:rsidP="00813EFD">
      <w:pPr>
        <w:suppressAutoHyphens/>
        <w:spacing w:line="360" w:lineRule="auto"/>
        <w:ind w:firstLine="720"/>
      </w:pPr>
      <w:r>
        <w:t>Finally, the last step in cleaning the dataset from Wayne enterprises is to perform</w:t>
      </w:r>
      <w:r w:rsidR="006C54DB">
        <w:t xml:space="preserve"> specific</w:t>
      </w:r>
      <w:r>
        <w:t xml:space="preserve"> Excel </w:t>
      </w:r>
      <w:r w:rsidR="006C54DB">
        <w:t>transformations, so that the data cannot be</w:t>
      </w:r>
      <w:r w:rsidR="004C472A">
        <w:t xml:space="preserve"> added to our database. </w:t>
      </w:r>
      <w:r w:rsidR="00DF6465">
        <w:t xml:space="preserve">The tweet id can be formatted easily to include no decimals. Next, a simple SWITCH </w:t>
      </w:r>
      <w:r w:rsidR="0091515F">
        <w:t xml:space="preserve">function can be used to reflect the values for </w:t>
      </w:r>
      <w:r w:rsidR="00DF6465">
        <w:t xml:space="preserve">airline sentiment and airlines </w:t>
      </w:r>
      <w:r w:rsidR="0091515F">
        <w:t xml:space="preserve">that we use here at Bruce Inc. </w:t>
      </w:r>
      <w:r w:rsidR="00AE6B8C">
        <w:t xml:space="preserve">IF statements can be used to change the null values in negative reason, negative reason confidence, </w:t>
      </w:r>
      <w:r w:rsidR="00A500CB">
        <w:t xml:space="preserve">and user time zone to reflect the blank values we use in our database. </w:t>
      </w:r>
      <w:r w:rsidR="00903DE3">
        <w:t xml:space="preserve">The tweet created column can be changed by left-clicking and then selecting “short date” under the numbers tab. </w:t>
      </w:r>
      <w:r w:rsidR="00E84706">
        <w:t xml:space="preserve">The </w:t>
      </w:r>
      <w:r w:rsidR="00C40D70">
        <w:t>Excel geography tool can then be used on the tweet location</w:t>
      </w:r>
      <w:r w:rsidR="00E84706">
        <w:t xml:space="preserve"> column to determine the time zones for some of the blank values.</w:t>
      </w:r>
      <w:r w:rsidR="00C40D70">
        <w:t xml:space="preserve"> </w:t>
      </w:r>
      <w:r w:rsidR="002616E9">
        <w:t>At last</w:t>
      </w:r>
      <w:r w:rsidR="005E007D">
        <w:t>,</w:t>
      </w:r>
      <w:r w:rsidR="002616E9">
        <w:t xml:space="preserve"> all duplicate and unnecessary columns can be deleted. </w:t>
      </w:r>
    </w:p>
    <w:p w14:paraId="56B06F43" w14:textId="2D2863D2" w:rsidR="00BC0711" w:rsidRDefault="005E007D" w:rsidP="00DB3310">
      <w:pPr>
        <w:suppressAutoHyphens/>
        <w:spacing w:line="360" w:lineRule="auto"/>
        <w:ind w:firstLine="720"/>
      </w:pPr>
      <w:r>
        <w:t xml:space="preserve">This data </w:t>
      </w:r>
      <w:r w:rsidR="004C4923">
        <w:t xml:space="preserve">quality plan looks to adhere to the data quality dimensions that we find necessary at Bruce, Inc. </w:t>
      </w:r>
      <w:r w:rsidR="00FC6EC6">
        <w:t>The dimension of completeness</w:t>
      </w:r>
      <w:r w:rsidR="00C63042">
        <w:t xml:space="preserve"> and validity</w:t>
      </w:r>
      <w:r w:rsidR="00FC6EC6">
        <w:t xml:space="preserve"> </w:t>
      </w:r>
      <w:r w:rsidR="00C63042">
        <w:t>are</w:t>
      </w:r>
      <w:r w:rsidR="00FC6EC6">
        <w:t xml:space="preserve"> </w:t>
      </w:r>
      <w:r w:rsidR="00381441">
        <w:t>met by</w:t>
      </w:r>
      <w:r w:rsidR="00A96912">
        <w:t xml:space="preserve"> ensuring all </w:t>
      </w:r>
      <w:r w:rsidR="004D7C9F">
        <w:t xml:space="preserve">fields have a value in them </w:t>
      </w:r>
      <w:r w:rsidR="00D62E3B">
        <w:t>and the value is the same data type as the others in the column</w:t>
      </w:r>
      <w:r w:rsidR="004D7C9F">
        <w:t xml:space="preserve">. </w:t>
      </w:r>
      <w:r w:rsidR="00E15838">
        <w:t>All duplicate columns were deleted and</w:t>
      </w:r>
      <w:r w:rsidR="004B0580">
        <w:t>/or combined into one ensuring unique</w:t>
      </w:r>
      <w:r w:rsidR="002709AB">
        <w:t xml:space="preserve">ness. The dataset will be consistent with other datasets in the database before being entered </w:t>
      </w:r>
      <w:r w:rsidR="00C63042">
        <w:t>into</w:t>
      </w:r>
      <w:r w:rsidR="002709AB">
        <w:t xml:space="preserve"> the </w:t>
      </w:r>
      <w:r w:rsidR="00C63042">
        <w:t xml:space="preserve">Bruce, Inc database. </w:t>
      </w:r>
      <w:r w:rsidR="00662DF6">
        <w:t xml:space="preserve">If the </w:t>
      </w:r>
      <w:r w:rsidR="00E47E33">
        <w:t xml:space="preserve">steps in this </w:t>
      </w:r>
      <w:r w:rsidR="00327231">
        <w:t xml:space="preserve">executive </w:t>
      </w:r>
      <w:r w:rsidR="00E47E33">
        <w:lastRenderedPageBreak/>
        <w:t xml:space="preserve">summary are </w:t>
      </w:r>
      <w:r w:rsidR="00327231">
        <w:t xml:space="preserve">followed then the </w:t>
      </w:r>
      <w:r w:rsidR="00D24432">
        <w:t>dataset from Wayne enterprise can be</w:t>
      </w:r>
      <w:r w:rsidR="003B22C4">
        <w:t xml:space="preserve"> confidently</w:t>
      </w:r>
      <w:r w:rsidR="00D24432">
        <w:t xml:space="preserve"> added to the Bruce, Inc. database </w:t>
      </w:r>
      <w:r w:rsidR="003B22C4">
        <w:t xml:space="preserve">as it will adhere to our data quality standards. </w:t>
      </w:r>
    </w:p>
    <w:p w14:paraId="12F9579C" w14:textId="77777777" w:rsidR="005031A4" w:rsidRPr="0033106E" w:rsidRDefault="005031A4" w:rsidP="001E0EAA">
      <w:pPr>
        <w:suppressAutoHyphens/>
        <w:ind w:firstLine="720"/>
      </w:pPr>
    </w:p>
    <w:sectPr w:rsidR="005031A4" w:rsidRPr="0033106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151F4" w14:textId="77777777" w:rsidR="003958DA" w:rsidRDefault="003958DA">
      <w:r>
        <w:separator/>
      </w:r>
    </w:p>
  </w:endnote>
  <w:endnote w:type="continuationSeparator" w:id="0">
    <w:p w14:paraId="2896F4C3" w14:textId="77777777" w:rsidR="003958DA" w:rsidRDefault="00395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FB7DD" w14:textId="77777777" w:rsidR="003958DA" w:rsidRDefault="003958DA">
      <w:r>
        <w:separator/>
      </w:r>
    </w:p>
  </w:footnote>
  <w:footnote w:type="continuationSeparator" w:id="0">
    <w:p w14:paraId="345B6B99" w14:textId="77777777" w:rsidR="003958DA" w:rsidRDefault="00395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C15D8" w14:textId="77777777" w:rsidR="003610B1" w:rsidRPr="00077C59" w:rsidRDefault="00077C59" w:rsidP="00077C59">
    <w:pPr>
      <w:pStyle w:val="Header"/>
      <w:spacing w:after="200"/>
      <w:jc w:val="center"/>
    </w:pPr>
    <w:r>
      <w:rPr>
        <w:noProof/>
      </w:rPr>
      <w:drawing>
        <wp:inline distT="0" distB="0" distL="0" distR="0" wp14:anchorId="6D52575D" wp14:editId="0AEE7B08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0B1"/>
    <w:rsid w:val="0005664F"/>
    <w:rsid w:val="00070A7C"/>
    <w:rsid w:val="00077C59"/>
    <w:rsid w:val="00091CD8"/>
    <w:rsid w:val="000B07E6"/>
    <w:rsid w:val="000C2867"/>
    <w:rsid w:val="000E0C3D"/>
    <w:rsid w:val="001111D0"/>
    <w:rsid w:val="00125A23"/>
    <w:rsid w:val="0014207E"/>
    <w:rsid w:val="00144B2C"/>
    <w:rsid w:val="0015223E"/>
    <w:rsid w:val="00162521"/>
    <w:rsid w:val="001806F7"/>
    <w:rsid w:val="001868B5"/>
    <w:rsid w:val="001975CC"/>
    <w:rsid w:val="001A6A70"/>
    <w:rsid w:val="001B286C"/>
    <w:rsid w:val="001D673E"/>
    <w:rsid w:val="001E0EAA"/>
    <w:rsid w:val="001E6081"/>
    <w:rsid w:val="00202C6A"/>
    <w:rsid w:val="00210BDF"/>
    <w:rsid w:val="00232D91"/>
    <w:rsid w:val="00241A0E"/>
    <w:rsid w:val="00245A54"/>
    <w:rsid w:val="00254BD8"/>
    <w:rsid w:val="002551DA"/>
    <w:rsid w:val="002616E9"/>
    <w:rsid w:val="002709AB"/>
    <w:rsid w:val="00295DC4"/>
    <w:rsid w:val="002C092D"/>
    <w:rsid w:val="002E1CBA"/>
    <w:rsid w:val="00315DF3"/>
    <w:rsid w:val="003237D9"/>
    <w:rsid w:val="00327231"/>
    <w:rsid w:val="0033106E"/>
    <w:rsid w:val="003610B1"/>
    <w:rsid w:val="00377E46"/>
    <w:rsid w:val="00381441"/>
    <w:rsid w:val="00385014"/>
    <w:rsid w:val="003958DA"/>
    <w:rsid w:val="00395C63"/>
    <w:rsid w:val="003B22C4"/>
    <w:rsid w:val="003B3FF1"/>
    <w:rsid w:val="003C15A1"/>
    <w:rsid w:val="003D7E5A"/>
    <w:rsid w:val="00406DF0"/>
    <w:rsid w:val="00435D0D"/>
    <w:rsid w:val="004501B9"/>
    <w:rsid w:val="004505A5"/>
    <w:rsid w:val="00460465"/>
    <w:rsid w:val="0046608D"/>
    <w:rsid w:val="00467D7D"/>
    <w:rsid w:val="004938F1"/>
    <w:rsid w:val="004A18FB"/>
    <w:rsid w:val="004A2A68"/>
    <w:rsid w:val="004A3BC3"/>
    <w:rsid w:val="004B0580"/>
    <w:rsid w:val="004B5BFC"/>
    <w:rsid w:val="004C472A"/>
    <w:rsid w:val="004C4923"/>
    <w:rsid w:val="004D7C9F"/>
    <w:rsid w:val="004E3DA5"/>
    <w:rsid w:val="004E437D"/>
    <w:rsid w:val="004E6A34"/>
    <w:rsid w:val="004E6ADF"/>
    <w:rsid w:val="004E6E84"/>
    <w:rsid w:val="004F7767"/>
    <w:rsid w:val="005031A4"/>
    <w:rsid w:val="0050515A"/>
    <w:rsid w:val="00513168"/>
    <w:rsid w:val="005276DF"/>
    <w:rsid w:val="0056305A"/>
    <w:rsid w:val="005710D8"/>
    <w:rsid w:val="0058536D"/>
    <w:rsid w:val="00595C72"/>
    <w:rsid w:val="005976F9"/>
    <w:rsid w:val="005E007D"/>
    <w:rsid w:val="00614D53"/>
    <w:rsid w:val="006224E2"/>
    <w:rsid w:val="00624089"/>
    <w:rsid w:val="00624769"/>
    <w:rsid w:val="006579BB"/>
    <w:rsid w:val="00662DF6"/>
    <w:rsid w:val="006A3295"/>
    <w:rsid w:val="006B6F54"/>
    <w:rsid w:val="006C1769"/>
    <w:rsid w:val="006C2838"/>
    <w:rsid w:val="006C54DB"/>
    <w:rsid w:val="006D4B9E"/>
    <w:rsid w:val="00706034"/>
    <w:rsid w:val="00713F74"/>
    <w:rsid w:val="00716C30"/>
    <w:rsid w:val="007505C3"/>
    <w:rsid w:val="00751421"/>
    <w:rsid w:val="007556D5"/>
    <w:rsid w:val="00757BBA"/>
    <w:rsid w:val="00762A3B"/>
    <w:rsid w:val="007A540D"/>
    <w:rsid w:val="007B1BCB"/>
    <w:rsid w:val="007B6AC5"/>
    <w:rsid w:val="007E1B26"/>
    <w:rsid w:val="007E5B2D"/>
    <w:rsid w:val="007F2B7A"/>
    <w:rsid w:val="00813EFD"/>
    <w:rsid w:val="00823DA7"/>
    <w:rsid w:val="00836CF1"/>
    <w:rsid w:val="00845FB3"/>
    <w:rsid w:val="008609F8"/>
    <w:rsid w:val="00862D49"/>
    <w:rsid w:val="00875AD6"/>
    <w:rsid w:val="008C2B63"/>
    <w:rsid w:val="008C4F65"/>
    <w:rsid w:val="008E71A2"/>
    <w:rsid w:val="008E7F76"/>
    <w:rsid w:val="00903DE3"/>
    <w:rsid w:val="0091515F"/>
    <w:rsid w:val="00917586"/>
    <w:rsid w:val="00921ABA"/>
    <w:rsid w:val="00931CD9"/>
    <w:rsid w:val="00946A0F"/>
    <w:rsid w:val="009902DF"/>
    <w:rsid w:val="00994655"/>
    <w:rsid w:val="009A21E2"/>
    <w:rsid w:val="009A46C3"/>
    <w:rsid w:val="009B5DB8"/>
    <w:rsid w:val="009B6D02"/>
    <w:rsid w:val="009C64F0"/>
    <w:rsid w:val="00A1358E"/>
    <w:rsid w:val="00A16F56"/>
    <w:rsid w:val="00A25E5C"/>
    <w:rsid w:val="00A26241"/>
    <w:rsid w:val="00A429B1"/>
    <w:rsid w:val="00A44BA4"/>
    <w:rsid w:val="00A500CB"/>
    <w:rsid w:val="00A77A36"/>
    <w:rsid w:val="00A840D1"/>
    <w:rsid w:val="00A9506B"/>
    <w:rsid w:val="00A955D8"/>
    <w:rsid w:val="00A959B3"/>
    <w:rsid w:val="00A96912"/>
    <w:rsid w:val="00AA0212"/>
    <w:rsid w:val="00AB4BF5"/>
    <w:rsid w:val="00AD56DD"/>
    <w:rsid w:val="00AE6B8C"/>
    <w:rsid w:val="00AE7187"/>
    <w:rsid w:val="00AF392C"/>
    <w:rsid w:val="00AF6C17"/>
    <w:rsid w:val="00B03F01"/>
    <w:rsid w:val="00B1209B"/>
    <w:rsid w:val="00B1449A"/>
    <w:rsid w:val="00B35122"/>
    <w:rsid w:val="00B44D71"/>
    <w:rsid w:val="00B55992"/>
    <w:rsid w:val="00B559CA"/>
    <w:rsid w:val="00B5765B"/>
    <w:rsid w:val="00B662A6"/>
    <w:rsid w:val="00B85C22"/>
    <w:rsid w:val="00B85C7D"/>
    <w:rsid w:val="00B9409C"/>
    <w:rsid w:val="00B96BB7"/>
    <w:rsid w:val="00BC0711"/>
    <w:rsid w:val="00BD31EB"/>
    <w:rsid w:val="00BE15D5"/>
    <w:rsid w:val="00BE7057"/>
    <w:rsid w:val="00C012B4"/>
    <w:rsid w:val="00C34F4E"/>
    <w:rsid w:val="00C373F2"/>
    <w:rsid w:val="00C40D70"/>
    <w:rsid w:val="00C6287C"/>
    <w:rsid w:val="00C63042"/>
    <w:rsid w:val="00C722E6"/>
    <w:rsid w:val="00C941EA"/>
    <w:rsid w:val="00CA4EF5"/>
    <w:rsid w:val="00CA563A"/>
    <w:rsid w:val="00CC7BAF"/>
    <w:rsid w:val="00D02E15"/>
    <w:rsid w:val="00D13160"/>
    <w:rsid w:val="00D24432"/>
    <w:rsid w:val="00D352DD"/>
    <w:rsid w:val="00D43F08"/>
    <w:rsid w:val="00D55E84"/>
    <w:rsid w:val="00D62E3B"/>
    <w:rsid w:val="00D65A74"/>
    <w:rsid w:val="00D75B35"/>
    <w:rsid w:val="00D9169D"/>
    <w:rsid w:val="00D96A79"/>
    <w:rsid w:val="00DB3310"/>
    <w:rsid w:val="00DC31D6"/>
    <w:rsid w:val="00DE262B"/>
    <w:rsid w:val="00DF6465"/>
    <w:rsid w:val="00E02A65"/>
    <w:rsid w:val="00E045C8"/>
    <w:rsid w:val="00E15838"/>
    <w:rsid w:val="00E42A8E"/>
    <w:rsid w:val="00E44C94"/>
    <w:rsid w:val="00E47E33"/>
    <w:rsid w:val="00E83538"/>
    <w:rsid w:val="00E84706"/>
    <w:rsid w:val="00EA282C"/>
    <w:rsid w:val="00EC4FF2"/>
    <w:rsid w:val="00F146E1"/>
    <w:rsid w:val="00F36B52"/>
    <w:rsid w:val="00F41483"/>
    <w:rsid w:val="00F46934"/>
    <w:rsid w:val="00F50E53"/>
    <w:rsid w:val="00F7385B"/>
    <w:rsid w:val="00FC6EC6"/>
    <w:rsid w:val="00FD220D"/>
    <w:rsid w:val="00FD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1B8C"/>
  <w15:docId w15:val="{7CC37698-F572-4109-81E6-DE153C06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33106E"/>
    <w:pPr>
      <w:suppressAutoHyphens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33106E"/>
    <w:pPr>
      <w:suppressAutoHyphens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nhideWhenUsed/>
    <w:rsid w:val="00077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7C59"/>
  </w:style>
  <w:style w:type="paragraph" w:styleId="Footer">
    <w:name w:val="footer"/>
    <w:basedOn w:val="Normal"/>
    <w:link w:val="FooterChar"/>
    <w:uiPriority w:val="99"/>
    <w:unhideWhenUsed/>
    <w:rsid w:val="00077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C59"/>
  </w:style>
  <w:style w:type="paragraph" w:styleId="BalloonText">
    <w:name w:val="Balloon Text"/>
    <w:basedOn w:val="Normal"/>
    <w:link w:val="BalloonTextChar"/>
    <w:uiPriority w:val="99"/>
    <w:semiHidden/>
    <w:unhideWhenUsed/>
    <w:rsid w:val="00F36B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02DCB2-F18C-4D47-AC23-13BE598531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A80129-CA61-4762-99AB-9CB9B280E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7D8505-46EB-4455-9DD5-4624AF15B3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4</Pages>
  <Words>1067</Words>
  <Characters>5826</Characters>
  <Application>Microsoft Office Word</Application>
  <DocSecurity>0</DocSecurity>
  <Lines>145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Locke, Jennifer</dc:creator>
  <cp:lastModifiedBy>Brent Colyer</cp:lastModifiedBy>
  <cp:revision>196</cp:revision>
  <dcterms:created xsi:type="dcterms:W3CDTF">2023-01-26T20:18:00Z</dcterms:created>
  <dcterms:modified xsi:type="dcterms:W3CDTF">2023-02-02T01:18:00Z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c6f4e0bfb7938027ada1b79997aa15269bad998810e39d9057865b6c23fd0dcb</vt:lpwstr>
  </property>
</Properties>
</file>