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EC8CC" w14:textId="6440A5C0" w:rsidR="00741173" w:rsidRPr="00E57C11" w:rsidRDefault="00741173" w:rsidP="00741173">
      <w:pPr>
        <w:spacing w:before="600" w:after="80"/>
        <w:jc w:val="center"/>
        <w:rPr>
          <w:rFonts w:ascii="Impact" w:hAnsi="Impact"/>
          <w:color w:val="121214"/>
          <w:sz w:val="56"/>
        </w:rPr>
      </w:pPr>
      <w:r w:rsidRPr="00E57C11">
        <w:rPr>
          <w:rFonts w:ascii="Impact" w:hAnsi="Impact"/>
          <w:color w:val="121214"/>
          <w:sz w:val="56"/>
        </w:rPr>
        <w:drawing>
          <wp:inline distT="0" distB="0" distL="0" distR="0" wp14:anchorId="1F239191" wp14:editId="1A4DFA74">
            <wp:extent cx="5943600" cy="893445"/>
            <wp:effectExtent l="0" t="0" r="0" b="1905"/>
            <wp:docPr id="1121787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8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884C" w14:textId="0BECBB6C" w:rsidR="00181F13" w:rsidRPr="00E57C11" w:rsidRDefault="00000000" w:rsidP="00741173">
      <w:pPr>
        <w:spacing w:after="80"/>
        <w:jc w:val="center"/>
        <w:rPr>
          <w:rFonts w:ascii="TALERO" w:hAnsi="TALERO"/>
        </w:rPr>
      </w:pPr>
      <w:r w:rsidRPr="00E57C11">
        <w:rPr>
          <w:rFonts w:ascii="TALERO" w:hAnsi="TALERO"/>
          <w:color w:val="121214"/>
          <w:sz w:val="56"/>
        </w:rPr>
        <w:t>WEB DESIGN PROCESS BOOK</w:t>
      </w:r>
    </w:p>
    <w:p w14:paraId="0F6F9DCF" w14:textId="77777777" w:rsidR="00181F13" w:rsidRPr="00E57C11" w:rsidRDefault="00000000" w:rsidP="00741173">
      <w:pPr>
        <w:spacing w:after="400"/>
        <w:jc w:val="center"/>
        <w:rPr>
          <w:rFonts w:ascii="TT Octosquares Trial" w:hAnsi="TT Octosquares Trial"/>
        </w:rPr>
      </w:pPr>
      <w:r w:rsidRPr="00E57C11">
        <w:rPr>
          <w:rFonts w:ascii="TT Octosquares Trial" w:hAnsi="TT Octosquares Trial"/>
          <w:color w:val="A855F7"/>
          <w:sz w:val="26"/>
        </w:rPr>
        <w:t>Project Case Study &amp; Interface Design Architecture</w:t>
      </w:r>
    </w:p>
    <w:p w14:paraId="4805CBA4" w14:textId="77777777" w:rsidR="00181F13" w:rsidRPr="00E57C11" w:rsidRDefault="00000000" w:rsidP="00741173">
      <w:pPr>
        <w:pStyle w:val="Title2"/>
      </w:pPr>
      <w:r w:rsidRPr="00E57C11">
        <w:t>01 / PROJECT OVERVIEW</w:t>
      </w:r>
    </w:p>
    <w:p w14:paraId="21622A52" w14:textId="77777777" w:rsidR="00181F13" w:rsidRPr="00E57C11" w:rsidRDefault="00000000" w:rsidP="00741173">
      <w:pPr>
        <w:pStyle w:val="Body"/>
      </w:pPr>
      <w:r w:rsidRPr="00E57C11">
        <w:t>This design process book documents the creation, UI/UX philosophy, and core development lifecycle of the 'STEAMing DEV GOSSIP' platform. Inspired by tactical modern gaming interfaces and data-heavy analytics dashboards, this layout leverages high contrast neon accents over rich dark surfaces to draw focus to critical performance metrics.</w:t>
      </w:r>
    </w:p>
    <w:tbl>
      <w:tblPr>
        <w:tblW w:w="0" w:type="auto"/>
        <w:jc w:val="center"/>
        <w:tblBorders>
          <w:top w:val="single" w:sz="4" w:space="0" w:color="A855F7"/>
          <w:bottom w:val="single" w:sz="4" w:space="0" w:color="A855F7"/>
          <w:insideH w:val="single" w:sz="4" w:space="0" w:color="A855F7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181F13" w:rsidRPr="00E57C11" w14:paraId="73A3EC02" w14:textId="77777777">
        <w:trPr>
          <w:jc w:val="center"/>
        </w:trPr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DFE5A2A" w14:textId="77777777" w:rsidR="00181F13" w:rsidRPr="00E57C11" w:rsidRDefault="00000000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FAFAFA"/>
                <w:sz w:val="20"/>
              </w:rPr>
              <w:t>Design Dimension</w:t>
            </w:r>
          </w:p>
        </w:tc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1D5D6F3" w14:textId="77777777" w:rsidR="00181F13" w:rsidRPr="00E57C11" w:rsidRDefault="00000000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FAFAFA"/>
                <w:sz w:val="20"/>
              </w:rPr>
              <w:t>Specification &amp; Alignment</w:t>
            </w:r>
          </w:p>
        </w:tc>
      </w:tr>
      <w:tr w:rsidR="00181F13" w:rsidRPr="00E57C11" w14:paraId="13D52A52" w14:textId="77777777">
        <w:trPr>
          <w:jc w:val="center"/>
        </w:trPr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A210B8" w14:textId="77777777" w:rsidR="00181F13" w:rsidRPr="00E57C11" w:rsidRDefault="00000000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Target Palette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6856C2" w14:textId="27064E1D" w:rsidR="00181F13" w:rsidRPr="00E57C11" w:rsidRDefault="00B552AF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color w:val="3F3F46"/>
                <w:sz w:val="20"/>
              </w:rPr>
              <w:t>Colors ?</w:t>
            </w:r>
          </w:p>
        </w:tc>
      </w:tr>
      <w:tr w:rsidR="00181F13" w:rsidRPr="00E57C11" w14:paraId="6F295741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C53718" w14:textId="77777777" w:rsidR="00181F13" w:rsidRPr="00E57C11" w:rsidRDefault="00000000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Typography Archetype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F9378" w14:textId="39876DB7" w:rsidR="00181F13" w:rsidRPr="00E57C11" w:rsidRDefault="00B552AF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</w:rPr>
              <w:t>Input font names</w:t>
            </w:r>
          </w:p>
        </w:tc>
      </w:tr>
      <w:tr w:rsidR="00181F13" w:rsidRPr="00E57C11" w14:paraId="47B0941F" w14:textId="77777777">
        <w:trPr>
          <w:jc w:val="center"/>
        </w:trPr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0551C6" w14:textId="77777777" w:rsidR="00181F13" w:rsidRPr="00E57C11" w:rsidRDefault="00000000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Visual Hierarchy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1EE7D5" w14:textId="51AA330F" w:rsidR="00181F13" w:rsidRPr="00E57C11" w:rsidRDefault="00B552AF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color w:val="3F3F46"/>
                <w:sz w:val="20"/>
              </w:rPr>
              <w:t>Blabla</w:t>
            </w:r>
          </w:p>
        </w:tc>
      </w:tr>
      <w:tr w:rsidR="00181F13" w:rsidRPr="00E57C11" w14:paraId="4FAAF0A8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F3683" w14:textId="77777777" w:rsidR="00181F13" w:rsidRPr="00E57C11" w:rsidRDefault="00000000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Core UI Intent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4B23D9" w14:textId="77777777" w:rsidR="00181F13" w:rsidRPr="00E57C11" w:rsidRDefault="00000000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color w:val="3F3F46"/>
                <w:sz w:val="20"/>
              </w:rPr>
              <w:t>Providing accessible gaming metrics, recommendation indices, and genre mapping</w:t>
            </w:r>
          </w:p>
        </w:tc>
      </w:tr>
    </w:tbl>
    <w:p w14:paraId="6BDF390A" w14:textId="77777777" w:rsidR="00181F13" w:rsidRPr="00E57C11" w:rsidRDefault="00181F13">
      <w:pPr>
        <w:spacing w:after="240"/>
      </w:pPr>
    </w:p>
    <w:p w14:paraId="46B34D7A" w14:textId="3925FB6A" w:rsidR="00880DD6" w:rsidRPr="00E57C11" w:rsidRDefault="00880DD6" w:rsidP="00880DD6">
      <w:pPr>
        <w:pStyle w:val="Title2"/>
      </w:pPr>
      <w:r w:rsidRPr="00E57C11">
        <w:lastRenderedPageBreak/>
        <w:t>02 / Key Questions</w:t>
      </w:r>
    </w:p>
    <w:p w14:paraId="64184395" w14:textId="3F27EE29" w:rsidR="00880DD6" w:rsidRPr="00E57C11" w:rsidRDefault="00880DD6" w:rsidP="00880DD6">
      <w:pPr>
        <w:pStyle w:val="Title2"/>
      </w:pPr>
      <w:r w:rsidRPr="00E57C11">
        <w:t>03 / Process</w:t>
      </w:r>
    </w:p>
    <w:p w14:paraId="2004C4AF" w14:textId="280A5952" w:rsidR="00880DD6" w:rsidRPr="00E57C11" w:rsidRDefault="00880DD6" w:rsidP="00880DD6">
      <w:pPr>
        <w:pStyle w:val="Title2"/>
      </w:pPr>
      <w:r w:rsidRPr="00E57C11">
        <w:t>04 / Dataset Summary</w:t>
      </w:r>
    </w:p>
    <w:p w14:paraId="243A449E" w14:textId="173362A9" w:rsidR="00880DD6" w:rsidRPr="00E57C11" w:rsidRDefault="00880DD6" w:rsidP="00880DD6">
      <w:pPr>
        <w:pStyle w:val="Title2"/>
      </w:pPr>
      <w:r w:rsidRPr="00E57C11">
        <w:t xml:space="preserve">05 / Preprocessing </w:t>
      </w:r>
    </w:p>
    <w:p w14:paraId="6B609C9C" w14:textId="78E2A291" w:rsidR="00880DD6" w:rsidRPr="00E57C11" w:rsidRDefault="00880DD6" w:rsidP="00880DD6">
      <w:pPr>
        <w:pStyle w:val="Title2"/>
      </w:pPr>
      <w:r w:rsidRPr="00E57C11">
        <w:t>06 / EDA and Insights</w:t>
      </w:r>
    </w:p>
    <w:p w14:paraId="6D9C36EE" w14:textId="4F57B9FC" w:rsidR="00181F13" w:rsidRPr="00E57C11" w:rsidRDefault="00000000" w:rsidP="00880DD6">
      <w:pPr>
        <w:pStyle w:val="Title2"/>
      </w:pPr>
      <w:r w:rsidRPr="00E57C11">
        <w:t>0</w:t>
      </w:r>
      <w:r w:rsidR="00880DD6" w:rsidRPr="00E57C11">
        <w:t>7</w:t>
      </w:r>
      <w:r w:rsidRPr="00E57C11">
        <w:t xml:space="preserve"> / UI </w:t>
      </w:r>
      <w:r w:rsidR="00592504" w:rsidRPr="00E57C11">
        <w:t>Component</w:t>
      </w:r>
      <w:r w:rsidRPr="00E57C11">
        <w:t xml:space="preserve"> </w:t>
      </w:r>
      <w:r w:rsidR="00592504" w:rsidRPr="00E57C11">
        <w:t>Mapping</w:t>
      </w:r>
    </w:p>
    <w:p w14:paraId="61DC7BC8" w14:textId="16A08099" w:rsidR="00181F13" w:rsidRPr="00E57C11" w:rsidRDefault="009E3EDF" w:rsidP="009E3EDF">
      <w:pPr>
        <w:spacing w:after="160" w:line="300" w:lineRule="auto"/>
        <w:rPr>
          <w:rFonts w:ascii="TT Octosquares Trial" w:hAnsi="TT Octosquares Trial"/>
        </w:rPr>
      </w:pPr>
      <w:r w:rsidRPr="00E57C11">
        <w:rPr>
          <w:rFonts w:ascii="TT Octosquares Trial" w:hAnsi="TT Octosquares Trial"/>
        </w:rPr>
        <w:t>Blablablabla:</w:t>
      </w:r>
    </w:p>
    <w:p w14:paraId="62858338" w14:textId="4C1CFC41" w:rsidR="00181F13" w:rsidRPr="00E57C11" w:rsidRDefault="00000000">
      <w:pPr>
        <w:spacing w:after="80"/>
        <w:ind w:left="360"/>
        <w:rPr>
          <w:rFonts w:ascii="TT Octosquares Trial" w:hAnsi="TT Octosquares Trial"/>
          <w:b/>
          <w:color w:val="A855F7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</w:t>
      </w:r>
      <w:r w:rsidR="00B552AF" w:rsidRPr="00E57C11">
        <w:rPr>
          <w:rFonts w:ascii="TT Octosquares Trial" w:hAnsi="TT Octosquares Trial"/>
          <w:b/>
          <w:color w:val="A855F7"/>
        </w:rPr>
        <w:t>Game Data Card:</w:t>
      </w:r>
    </w:p>
    <w:p w14:paraId="2858537D" w14:textId="5F87B3DB" w:rsidR="00810FA3" w:rsidRPr="00E57C11" w:rsidRDefault="00592504" w:rsidP="00810FA3">
      <w:pPr>
        <w:spacing w:after="80"/>
        <w:ind w:left="360"/>
        <w:rPr>
          <w:rFonts w:ascii="TT Octosquares Trial" w:hAnsi="TT Octosquares Trial"/>
        </w:rPr>
      </w:pPr>
      <w:r w:rsidRPr="00E57C11">
        <w:rPr>
          <w:rFonts w:ascii="TT Octosquares Trial" w:hAnsi="TT Octosquares Trial"/>
        </w:rPr>
        <w:t>This visualisation gathers</w:t>
      </w:r>
      <w:r w:rsidR="00E57C11">
        <w:rPr>
          <w:rFonts w:ascii="TT Octosquares Trial" w:hAnsi="TT Octosquares Trial"/>
        </w:rPr>
        <w:t xml:space="preserve"> all relevant information about a single game. We have focused on data that helps bring together the identity of a game. In order to compare its popularity against similar games, the user can select as many filters as they want (including developers, publishers, genres and tags). A dropdown ranks by </w:t>
      </w:r>
      <w:r w:rsidR="00810FA3">
        <w:rPr>
          <w:rFonts w:ascii="TT Octosquares Trial" w:hAnsi="TT Octosquares Trial"/>
        </w:rPr>
        <w:t>peak CCU the first 50 games that have the same subset of filters.</w:t>
      </w:r>
    </w:p>
    <w:p w14:paraId="6960FE16" w14:textId="12CD7547" w:rsidR="00810FA3" w:rsidRPr="00E57C11" w:rsidRDefault="00810FA3" w:rsidP="00810FA3">
      <w:pPr>
        <w:spacing w:after="80"/>
        <w:ind w:left="360"/>
        <w:rPr>
          <w:rFonts w:ascii="TT Octosquares Trial" w:hAnsi="TT Octosquares Trial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</w:t>
      </w:r>
      <w:r>
        <w:rPr>
          <w:rFonts w:ascii="TT Octosquares Trial" w:hAnsi="TT Octosquares Trial"/>
          <w:b/>
          <w:color w:val="A855F7"/>
        </w:rPr>
        <w:t>Top Ranking</w:t>
      </w:r>
      <w:r w:rsidRPr="00E57C11">
        <w:rPr>
          <w:rFonts w:ascii="TT Octosquares Trial" w:hAnsi="TT Octosquares Trial"/>
          <w:b/>
          <w:color w:val="A855F7"/>
        </w:rPr>
        <w:t>:</w:t>
      </w:r>
    </w:p>
    <w:p w14:paraId="1E88ACCD" w14:textId="77777777" w:rsidR="00810FA3" w:rsidRDefault="00810FA3" w:rsidP="00810FA3">
      <w:pPr>
        <w:spacing w:after="80"/>
        <w:ind w:left="360"/>
        <w:rPr>
          <w:rFonts w:ascii="TT Octosquares Trial" w:hAnsi="TT Octosquares Trial"/>
          <w:b/>
          <w:color w:val="A855F7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Game</w:t>
      </w:r>
      <w:r>
        <w:rPr>
          <w:rFonts w:ascii="TT Octosquares Trial" w:hAnsi="TT Octosquares Trial"/>
          <w:b/>
          <w:color w:val="A855F7"/>
        </w:rPr>
        <w:t>s Overview/</w:t>
      </w:r>
      <w:r w:rsidRPr="00E57C11">
        <w:rPr>
          <w:rFonts w:ascii="TT Octosquares Trial" w:hAnsi="TT Octosquares Trial"/>
          <w:b/>
          <w:color w:val="A855F7"/>
        </w:rPr>
        <w:t>Comparisons:</w:t>
      </w:r>
    </w:p>
    <w:p w14:paraId="266189EC" w14:textId="315BE6ED" w:rsidR="00810FA3" w:rsidRPr="00810FA3" w:rsidRDefault="00810FA3" w:rsidP="00810FA3">
      <w:pPr>
        <w:spacing w:after="80"/>
        <w:ind w:left="360"/>
        <w:rPr>
          <w:rFonts w:ascii="TT Octosquares Trial" w:hAnsi="TT Octosquares Trial"/>
        </w:rPr>
      </w:pPr>
      <w:r>
        <w:rPr>
          <w:rFonts w:ascii="TT Octosquares Trial" w:hAnsi="TT Octosquares Trial"/>
        </w:rPr>
        <w:t>We have used here a parallel-coordinates plot to represent different dimensions over the entire dataset of games. Various interactive features allow the user to narrow down the games visible on the graph by using a brush selection on the dimension axes and/or selecting a game tag to filter out different games. A hover functionality also shows the name of any specific game on the graph.</w:t>
      </w:r>
    </w:p>
    <w:p w14:paraId="0B7C2FBF" w14:textId="1A36136A" w:rsidR="00181F13" w:rsidRPr="00E57C11" w:rsidRDefault="00000000" w:rsidP="00880DD6">
      <w:pPr>
        <w:spacing w:after="80"/>
        <w:ind w:left="360"/>
        <w:rPr>
          <w:rFonts w:ascii="TT Octosquares Trial" w:hAnsi="TT Octosquares Trial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</w:t>
      </w:r>
      <w:r w:rsidR="00B552AF" w:rsidRPr="00E57C11">
        <w:rPr>
          <w:rFonts w:ascii="TT Octosquares Trial" w:hAnsi="TT Octosquares Trial"/>
          <w:b/>
          <w:color w:val="A855F7"/>
        </w:rPr>
        <w:t>Genre Release History:</w:t>
      </w:r>
    </w:p>
    <w:p w14:paraId="364079DF" w14:textId="26298E25" w:rsidR="00181F13" w:rsidRPr="00E57C11" w:rsidRDefault="00000000" w:rsidP="00880DD6">
      <w:pPr>
        <w:pStyle w:val="Title2"/>
      </w:pPr>
      <w:r w:rsidRPr="00E57C11">
        <w:lastRenderedPageBreak/>
        <w:t>0</w:t>
      </w:r>
      <w:r w:rsidR="00880DD6" w:rsidRPr="00E57C11">
        <w:t xml:space="preserve">8 </w:t>
      </w:r>
      <w:r w:rsidRPr="00E57C11">
        <w:t xml:space="preserve">/ </w:t>
      </w:r>
      <w:r w:rsidR="00592504" w:rsidRPr="00E57C11">
        <w:t>Interface Wireframes</w:t>
      </w:r>
    </w:p>
    <w:p w14:paraId="61003F04" w14:textId="6FD1075C" w:rsidR="00DB7BCD" w:rsidRPr="00E57C11" w:rsidRDefault="00880DD6" w:rsidP="00880DD6">
      <w:pPr>
        <w:pStyle w:val="Title2"/>
      </w:pPr>
      <w:r w:rsidRPr="00E57C11">
        <w:t xml:space="preserve">09 / Final Visualizations </w:t>
      </w:r>
    </w:p>
    <w:p w14:paraId="6DE86260" w14:textId="1E3A5940" w:rsidR="00880DD6" w:rsidRPr="00E57C11" w:rsidRDefault="00880DD6" w:rsidP="00880DD6">
      <w:pPr>
        <w:pStyle w:val="Title2"/>
      </w:pPr>
      <w:r w:rsidRPr="00E57C11">
        <w:t xml:space="preserve">10 / Challenges </w:t>
      </w:r>
    </w:p>
    <w:p w14:paraId="4201D44A" w14:textId="6D081104" w:rsidR="00880DD6" w:rsidRPr="00E57C11" w:rsidRDefault="00880DD6" w:rsidP="00880DD6">
      <w:pPr>
        <w:pStyle w:val="Title2"/>
      </w:pPr>
      <w:r w:rsidRPr="00E57C11">
        <w:t xml:space="preserve">11 / Peer Assessment </w:t>
      </w:r>
    </w:p>
    <w:p w14:paraId="3FCB61D9" w14:textId="2E1D0157" w:rsidR="00880DD6" w:rsidRPr="00E57C11" w:rsidRDefault="00880DD6" w:rsidP="00880DD6">
      <w:pPr>
        <w:pStyle w:val="Title2"/>
      </w:pPr>
      <w:r w:rsidRPr="00E57C11">
        <w:t>12 / Final Reflections</w:t>
      </w:r>
    </w:p>
    <w:p w14:paraId="2143C438" w14:textId="77777777" w:rsidR="00880DD6" w:rsidRPr="00E57C11" w:rsidRDefault="00880DD6">
      <w:pPr>
        <w:rPr>
          <w:rFonts w:ascii="Calibri" w:hAnsi="Calibri" w:cs="Calibri"/>
          <w:color w:val="A855F7"/>
          <w:sz w:val="48"/>
        </w:rPr>
      </w:pPr>
    </w:p>
    <w:p w14:paraId="3FEBDEBE" w14:textId="77777777" w:rsidR="00880DD6" w:rsidRPr="00E57C11" w:rsidRDefault="00880DD6"/>
    <w:sectPr w:rsidR="00880DD6" w:rsidRPr="00E57C11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27495" w14:textId="77777777" w:rsidR="00E42696" w:rsidRPr="00E57C11" w:rsidRDefault="00E42696">
      <w:pPr>
        <w:spacing w:after="0" w:line="240" w:lineRule="auto"/>
      </w:pPr>
      <w:r w:rsidRPr="00E57C11">
        <w:separator/>
      </w:r>
    </w:p>
  </w:endnote>
  <w:endnote w:type="continuationSeparator" w:id="0">
    <w:p w14:paraId="27FD754E" w14:textId="77777777" w:rsidR="00E42696" w:rsidRPr="00E57C11" w:rsidRDefault="00E42696">
      <w:pPr>
        <w:spacing w:after="0" w:line="240" w:lineRule="auto"/>
      </w:pPr>
      <w:r w:rsidRPr="00E57C1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LERO">
    <w:altName w:val="Calibri"/>
    <w:charset w:val="00"/>
    <w:family w:val="modern"/>
    <w:notTrueType/>
    <w:pitch w:val="variable"/>
    <w:sig w:usb0="00000003" w:usb1="00000000" w:usb2="00000000" w:usb3="00000000" w:csb0="00000001" w:csb1="00000000"/>
  </w:font>
  <w:font w:name="TT Octosquares Trial">
    <w:altName w:val="Calibri"/>
    <w:charset w:val="00"/>
    <w:family w:val="auto"/>
    <w:pitch w:val="variable"/>
    <w:sig w:usb0="0000025F" w:usb1="00000000" w:usb2="00000000" w:usb3="00000000" w:csb0="00000097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B6464" w14:textId="77777777" w:rsidR="00181F13" w:rsidRPr="00E57C11" w:rsidRDefault="00000000">
    <w:pPr>
      <w:pStyle w:val="Footer"/>
      <w:jc w:val="right"/>
      <w:rPr>
        <w:rFonts w:ascii="TT Octosquares Trial" w:hAnsi="TT Octosquares Trial"/>
      </w:rPr>
    </w:pPr>
    <w:r w:rsidRPr="00E57C11">
      <w:rPr>
        <w:rFonts w:ascii="TT Octosquares Trial" w:hAnsi="TT Octosquares Trial"/>
        <w:color w:val="A1A1AA"/>
        <w:sz w:val="18"/>
      </w:rPr>
      <w:t xml:space="preserve">STEAMing DEV GOSSIP - Web Design Process Book | Page </w:t>
    </w:r>
    <w:r w:rsidRPr="00E57C11">
      <w:rPr>
        <w:rFonts w:ascii="TT Octosquares Trial" w:hAnsi="TT Octosquares Trial"/>
      </w:rPr>
      <w:fldChar w:fldCharType="begin"/>
    </w:r>
    <w:r w:rsidRPr="00E57C11">
      <w:rPr>
        <w:rFonts w:ascii="TT Octosquares Trial" w:hAnsi="TT Octosquares Trial"/>
      </w:rPr>
      <w:instrText>PAGE</w:instrText>
    </w:r>
    <w:r w:rsidRPr="00E57C11">
      <w:rPr>
        <w:rFonts w:ascii="TT Octosquares Trial" w:hAnsi="TT Octosquares Trial"/>
      </w:rPr>
      <w:fldChar w:fldCharType="separate"/>
    </w:r>
    <w:r w:rsidR="00DF67EB" w:rsidRPr="00E57C11">
      <w:rPr>
        <w:rFonts w:ascii="TT Octosquares Trial" w:hAnsi="TT Octosquares Trial"/>
      </w:rPr>
      <w:t>1</w:t>
    </w:r>
    <w:r w:rsidRPr="00E57C11">
      <w:rPr>
        <w:rFonts w:ascii="TT Octosquares Trial" w:hAnsi="TT Octosquares T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2BDC7" w14:textId="77777777" w:rsidR="00E42696" w:rsidRPr="00E57C11" w:rsidRDefault="00E42696">
      <w:pPr>
        <w:spacing w:after="0" w:line="240" w:lineRule="auto"/>
      </w:pPr>
      <w:r w:rsidRPr="00E57C11">
        <w:separator/>
      </w:r>
    </w:p>
  </w:footnote>
  <w:footnote w:type="continuationSeparator" w:id="0">
    <w:p w14:paraId="00B3E407" w14:textId="77777777" w:rsidR="00E42696" w:rsidRPr="00E57C11" w:rsidRDefault="00E42696">
      <w:pPr>
        <w:spacing w:after="0" w:line="240" w:lineRule="auto"/>
      </w:pPr>
      <w:r w:rsidRPr="00E57C1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3246628">
    <w:abstractNumId w:val="8"/>
  </w:num>
  <w:num w:numId="2" w16cid:durableId="221336784">
    <w:abstractNumId w:val="6"/>
  </w:num>
  <w:num w:numId="3" w16cid:durableId="302002349">
    <w:abstractNumId w:val="5"/>
  </w:num>
  <w:num w:numId="4" w16cid:durableId="1846435077">
    <w:abstractNumId w:val="4"/>
  </w:num>
  <w:num w:numId="5" w16cid:durableId="2074351540">
    <w:abstractNumId w:val="7"/>
  </w:num>
  <w:num w:numId="6" w16cid:durableId="680203809">
    <w:abstractNumId w:val="3"/>
  </w:num>
  <w:num w:numId="7" w16cid:durableId="2056008380">
    <w:abstractNumId w:val="2"/>
  </w:num>
  <w:num w:numId="8" w16cid:durableId="1829713954">
    <w:abstractNumId w:val="1"/>
  </w:num>
  <w:num w:numId="9" w16cid:durableId="191982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1AE1"/>
    <w:rsid w:val="0015074B"/>
    <w:rsid w:val="00181F13"/>
    <w:rsid w:val="001B2634"/>
    <w:rsid w:val="0029639D"/>
    <w:rsid w:val="00326F90"/>
    <w:rsid w:val="00592504"/>
    <w:rsid w:val="00694706"/>
    <w:rsid w:val="006F5B5C"/>
    <w:rsid w:val="007101E3"/>
    <w:rsid w:val="00741173"/>
    <w:rsid w:val="00794F90"/>
    <w:rsid w:val="007A6D48"/>
    <w:rsid w:val="007C1234"/>
    <w:rsid w:val="007C14EE"/>
    <w:rsid w:val="00810FA3"/>
    <w:rsid w:val="00880DD6"/>
    <w:rsid w:val="009A4969"/>
    <w:rsid w:val="009E3EDF"/>
    <w:rsid w:val="009F7433"/>
    <w:rsid w:val="00AA1D8D"/>
    <w:rsid w:val="00B157D3"/>
    <w:rsid w:val="00B26C17"/>
    <w:rsid w:val="00B47730"/>
    <w:rsid w:val="00B552AF"/>
    <w:rsid w:val="00B608DA"/>
    <w:rsid w:val="00C70E21"/>
    <w:rsid w:val="00CB0664"/>
    <w:rsid w:val="00DB7BCD"/>
    <w:rsid w:val="00DF67EB"/>
    <w:rsid w:val="00E42696"/>
    <w:rsid w:val="00E57C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4398DF"/>
  <w14:defaultImageDpi w14:val="300"/>
  <w15:docId w15:val="{94607EF8-4998-434C-9060-A170307F3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2">
    <w:name w:val="Title 2"/>
    <w:basedOn w:val="Normal"/>
    <w:link w:val="Title2Car"/>
    <w:qFormat/>
    <w:rsid w:val="00741173"/>
    <w:pPr>
      <w:keepNext/>
      <w:spacing w:before="480" w:after="160"/>
    </w:pPr>
    <w:rPr>
      <w:rFonts w:ascii="TALERO" w:hAnsi="TALERO"/>
      <w:color w:val="A855F7"/>
      <w:sz w:val="48"/>
    </w:rPr>
  </w:style>
  <w:style w:type="character" w:customStyle="1" w:styleId="Title2Car">
    <w:name w:val="Title 2 Car"/>
    <w:basedOn w:val="DefaultParagraphFont"/>
    <w:link w:val="Title2"/>
    <w:rsid w:val="00741173"/>
    <w:rPr>
      <w:rFonts w:ascii="TALERO" w:hAnsi="TALERO"/>
      <w:color w:val="A855F7"/>
      <w:sz w:val="48"/>
    </w:rPr>
  </w:style>
  <w:style w:type="paragraph" w:customStyle="1" w:styleId="Body">
    <w:name w:val="Body"/>
    <w:basedOn w:val="Normal"/>
    <w:link w:val="BodyCar"/>
    <w:qFormat/>
    <w:rsid w:val="00741173"/>
    <w:pPr>
      <w:spacing w:after="160" w:line="300" w:lineRule="auto"/>
    </w:pPr>
    <w:rPr>
      <w:rFonts w:ascii="TT Octosquares Trial" w:hAnsi="TT Octosquares Trial"/>
    </w:rPr>
  </w:style>
  <w:style w:type="character" w:customStyle="1" w:styleId="BodyCar">
    <w:name w:val="Body Car"/>
    <w:basedOn w:val="DefaultParagraphFont"/>
    <w:link w:val="Body"/>
    <w:rsid w:val="00741173"/>
    <w:rPr>
      <w:rFonts w:ascii="TT Octosquares Trial" w:hAnsi="TT Octosquares T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268</Words>
  <Characters>1522</Characters>
  <Application>Microsoft Office Word</Application>
  <DocSecurity>0</DocSecurity>
  <Lines>66</Lines>
  <Paragraphs>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Alice Reymond</cp:lastModifiedBy>
  <cp:revision>6</cp:revision>
  <dcterms:created xsi:type="dcterms:W3CDTF">2026-05-25T18:33:00Z</dcterms:created>
  <dcterms:modified xsi:type="dcterms:W3CDTF">2026-05-27T21:29:00Z</dcterms:modified>
  <cp:category/>
</cp:coreProperties>
</file>