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la interfaz de proveedores de pago (IPaymentProvider),</w:t>
      </w:r>
      <w:r>
        <w:rPr>
          <w:lang w:val="es-MX"/>
        </w:rPr>
        <w:t xml:space="preserve"> </w:t>
      </w:r>
      <w:r>
        <w:t xml:space="preserve">el selector de proveedor que calcule la</w:t>
      </w:r>
      <w:r>
        <w:rPr>
          <w:lang w:val="es-MX"/>
        </w:rPr>
        <w:t xml:space="preserve"> </w:t>
      </w:r>
      <w:r>
        <w:t xml:space="preserve">mejor comisión (las reglas del PDF),</w:t>
      </w:r>
      <w:r>
        <w:rPr>
          <w:lang w:val="es-MX"/>
        </w:rPr>
        <w:t xml:space="preserve"> </w:t>
      </w:r>
      <w:r/>
      <w:r>
        <w:rPr>
          <w:rFonts w:ascii="Times New Roman" w:hAnsi="Times New Roman" w:eastAsia="Times New Roman" w:cs="Times New Roman"/>
          <w:sz w:val="24"/>
        </w:rPr>
      </w:r>
      <w:r>
        <w:t xml:space="preserve">y modificamos OrderService.CreateOrderAsync para que:</w:t>
      </w:r>
      <w:r/>
      <w:r>
        <w:rPr>
          <w:rFonts w:ascii="Times New Roman" w:hAnsi="Times New Roman" w:eastAsia="Times New Roman" w:cs="Times New Roman"/>
          <w:sz w:val="24"/>
        </w:rPr>
      </w:r>
    </w:p>
    <w:p>
      <w:pPr>
        <w:pStyle w:val="668"/>
        <w:numPr>
          <w:ilvl w:val="1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calcule comisiones,</w:t>
      </w:r>
      <w:r/>
    </w:p>
    <w:p>
      <w:pPr>
        <w:pStyle w:val="668"/>
        <w:numPr>
          <w:ilvl w:val="1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elija proveedor,</w:t>
      </w:r>
      <w:r/>
    </w:p>
    <w:p>
      <w:pPr>
        <w:pStyle w:val="668"/>
        <w:numPr>
          <w:ilvl w:val="1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llame al proveedor externo,</w:t>
      </w:r>
      <w:r/>
    </w:p>
    <w:p>
      <w:pPr>
        <w:pStyle w:val="668"/>
        <w:numPr>
          <w:ilvl w:val="1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y guarde ProviderName + ProviderOrderId.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En tu solución debe estar así:</w:t>
      </w:r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AvivaPayments.Application ➡️ referencia a AvivaPayments.Domain</w:t>
      </w:r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AvivaPayments.Infrastructure ➡️ referencia a AvivaPayments.Application y AvivaPayments.Domain</w:t>
      </w:r>
      <w:r/>
    </w:p>
    <w:p>
      <w:pPr>
        <w:pStyle w:val="668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AvivaPayments.Api ➡️ referencia a AvivaPayments.Application y AvivaPayments.Infrastructure</w:t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Piensa en las capas así: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qué es tu negocio.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Application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qué hace tu negocio.</w:t>
      </w:r>
      <w:r/>
    </w:p>
    <w:p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cómo lo hace tu negocio.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Vamos una por una.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Domain (el “qué soy”)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van las cosas que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nunca cambian solo porque cambié de DB o de framework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Entidades: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OrderItem</w:t>
      </w:r>
      <w:r/>
    </w:p>
    <w:p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Enums: </w:t>
      </w:r>
      <w:r>
        <w:rPr>
          <w:rFonts w:ascii="Courier New" w:hAnsi="Courier New" w:eastAsia="Courier New" w:cs="Courier New"/>
          <w:color w:val="000000"/>
          <w:sz w:val="20"/>
        </w:rPr>
        <w:t xml:space="preserve">PaymentMode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OrderStatus</w:t>
      </w:r>
      <w:r/>
    </w:p>
    <w:p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Reglas muy básicas que pertenecen al objeto (p.ej. calcular subtotal en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OrderItem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No hay HTTP, no hay EF, no hay DTOs, no hay SQL. Solo modelos y reglas del negocio.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idea: si mañana dices “ya no quiero .NET, me lo llevo a otro lado”, este proyecto casi lo copias igual.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Application (el “qué hago”)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vive la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lógica de casos de uso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crear orden, listar, cancelar, pagar.</w:t>
        <w:br/>
        <w:t xml:space="preserve"> Esta capa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orquesta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recibe datos, aplica reglas de negocio, y le pide a otras capas que “guarden” o “llamen al proveedor”.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Por eso aquí metimos: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DTOs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CreateOrderRequest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OrderResponse</w:t>
      </w:r>
      <w:r/>
    </w:p>
    <w:p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La API habla en JSON, pero tu dominio no tiene por qué saber de JSON → Application hace de traductor.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Interfaces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IOrderRepository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IPaymentProvider</w:t>
      </w:r>
      <w:r/>
    </w:p>
    <w:p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Application dice: “para hacer mi trabajo necesito guardar órdenes y hablar con proveedores… pero no quiero saber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cómo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”.</w:t>
      </w:r>
      <w:r/>
    </w:p>
    <w:p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Entonces define interfaces.</w:t>
      </w:r>
      <w:r/>
    </w:p>
    <w:p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Services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OrderService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PaymentProviderSelector</w:t>
      </w:r>
      <w:r/>
    </w:p>
    <w:p>
      <w:pPr>
        <w:pStyle w:val="668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está la lógica: sumar items, elegir proveedor, actualizar estado, etc.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¿Por qué no en Infrastructure?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Porque si los pones en Infrastructure, la lógica de negocio quedaría dependiendo de “cómo se guarda en SQLite” o “cómo se llama a PagaFacil”. Y eso invierte las dependencias. Queremos lo contrario: que la lógica mande, y la infraestructura obedezca.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Regla típica de Clean Architecture:</w:t>
        <w:br/>
        <w:t xml:space="preserve"> 👉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los casos de uso no deben depender de detalles técnicos; los detalles técnicos dependen de los casos de uso.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Infrastructure (el “cómo lo hago”)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sí van los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detalles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EF Core + SQLite (</w:t>
      </w:r>
      <w:r>
        <w:rPr>
          <w:rFonts w:ascii="Courier New" w:hAnsi="Courier New" w:eastAsia="Courier New" w:cs="Courier New"/>
          <w:color w:val="000000"/>
          <w:sz w:val="20"/>
        </w:rPr>
        <w:t xml:space="preserve">PaymentsDbContext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Implementaciones concretas de proveedores (</w:t>
      </w:r>
      <w:r>
        <w:rPr>
          <w:rFonts w:ascii="Courier New" w:hAnsi="Courier New" w:eastAsia="Courier New" w:cs="Courier New"/>
          <w:color w:val="000000"/>
          <w:sz w:val="20"/>
        </w:rPr>
        <w:t xml:space="preserve">PagaFacilPaymentProvider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CazaPagosPaymentProvider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</w:t>
      </w:r>
      <w:r/>
    </w:p>
    <w:p>
      <w:pPr>
        <w:pStyle w:val="668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HttpClient, archivos, colas, etc.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Fíjate: Infrastructure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implementa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las interfaces que definió Application.</w:t>
      </w:r>
      <w:r/>
    </w:p>
    <w:p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Application dijo: </w:t>
      </w:r>
      <w:r>
        <w:rPr>
          <w:rFonts w:ascii="Courier New" w:hAnsi="Courier New" w:eastAsia="Courier New" w:cs="Courier New"/>
          <w:color w:val="000000"/>
          <w:sz w:val="20"/>
        </w:rPr>
        <w:t xml:space="preserve">IOrderRepository</w:t>
      </w:r>
      <w:r/>
    </w:p>
    <w:p>
      <w:pPr>
        <w:pStyle w:val="668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Infrastructure dijo: “ok, yo sé hablar con SQLite, así que yo implemento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OrderRepository : IOrderRepository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”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Por eso Infrastructure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sí puede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referenciar a Application. Pero Application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no debe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referenciar a Infrastructure (porque entonces ya no sería independiente).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Resumen rápido</w:t>
      </w:r>
      <w:r/>
    </w:p>
    <w:p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modelos y reglas puras. No sabe de nada más.</w:t>
      </w:r>
      <w:r/>
    </w:p>
    <w:p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Application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casos de uso. Usa DTOs porque habla hacia afuera. Define interfaces porque no quiere casarse con una implementación.</w:t>
      </w:r>
      <w:r/>
    </w:p>
    <w:p>
      <w:pPr>
        <w:pStyle w:val="668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implementaciones técnicas de esas interfaces.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Y tu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(el proyecto web) es la puerta de entrada:</w:t>
      </w:r>
      <w:r/>
    </w:p>
    <w:p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recibe el HTTP,</w:t>
      </w:r>
      <w:r/>
    </w:p>
    <w:p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 lo pasa al servicio de Application,</w:t>
      </w:r>
      <w:r/>
    </w:p>
    <w:p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servicio usa repositorios y providers (que son implementaciones de Infrastructure),</w:t>
      </w:r>
      <w:r/>
    </w:p>
    <w:p>
      <w:pPr>
        <w:pStyle w:val="66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y la API devuelve el resultado.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36"/>
          <w:highlight w:val="none"/>
        </w:rPr>
      </w:r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6"/>
          <w:szCs w:val="36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Domain (qué es tu negocio)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describes el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mundo de la florería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sin pensar en bases de datos ni APIs.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Cosas que irían aquí:</w:t>
      </w:r>
      <w:r/>
    </w:p>
    <w:p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Flor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(nombre, color, costo base, proveedor)</w:t>
      </w:r>
      <w:r/>
    </w:p>
    <w:p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ArregloFloral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(nombre, ocasión, lista de flores, precio sugerido)</w:t>
      </w:r>
      <w:r/>
    </w:p>
    <w:p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Ocasión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(cumpleaños, boda, funeral, graduación…)</w:t>
      </w:r>
      <w:r/>
    </w:p>
    <w:p>
      <w:pPr>
        <w:pStyle w:val="668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EstadoPedido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(Creado, EnProceso, Entregado)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Y reglas súper básicas:</w:t>
      </w:r>
      <w:r/>
    </w:p>
    <w:p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 </w:t>
      </w:r>
      <w:r>
        <w:rPr>
          <w:rFonts w:ascii="Courier New" w:hAnsi="Courier New" w:eastAsia="Courier New" w:cs="Courier New"/>
          <w:color w:val="000000"/>
          <w:sz w:val="20"/>
        </w:rPr>
        <w:t xml:space="preserve">ArregloFloral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tiene al menos 1 flor</w:t>
      </w:r>
      <w:r/>
    </w:p>
    <w:p>
      <w:pPr>
        <w:pStyle w:val="668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</w:t>
      </w:r>
      <w:r>
        <w:rPr>
          <w:rFonts w:ascii="Courier New" w:hAnsi="Courier New" w:eastAsia="Courier New" w:cs="Courier New"/>
          <w:color w:val="000000"/>
          <w:sz w:val="20"/>
        </w:rPr>
        <w:t xml:space="preserve">costoMateriasPrimas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= suma de las flores que lleva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NO dices “esto se guarda en SQLite”, solo modelas tu negocio.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Application (qué hace tu negocio)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van los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casos de uso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 tu florería:</w:t>
      </w:r>
      <w:r/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Crear un pedido de arreglo floral</w:t>
      </w:r>
      <w:r/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Calcular el costo total de un arreglo (materia prima + mano de obra)</w:t>
      </w:r>
      <w:r/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Listar pedidos del día</w:t>
      </w:r>
      <w:r/>
    </w:p>
    <w:p>
      <w:pPr>
        <w:pStyle w:val="668"/>
        <w:numPr>
          <w:ilvl w:val="0"/>
          <w:numId w:val="1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Cambiar estado del pedido a “Entregado”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Para hacer eso, la capa Application necesita hablar con “algo” que le diga:</w:t>
      </w:r>
      <w:r/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dame las flores</w:t>
      </w:r>
      <w:r/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guarda el pedido</w:t>
      </w:r>
      <w:r/>
    </w:p>
    <w:p>
      <w:pPr>
        <w:pStyle w:val="668"/>
        <w:numPr>
          <w:ilvl w:val="0"/>
          <w:numId w:val="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dame el catálogo de arreglos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Pero no quiere saber si eso está en SQL, en un Excel o en una API de otro sistema.</w:t>
        <w:br/>
        <w:t xml:space="preserve"> Por eso aquí defines:</w:t>
      </w:r>
      <w:r/>
    </w:p>
    <w:p>
      <w:pPr>
        <w:pStyle w:val="66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DTOs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CrearPedidoRequest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PedidoResponse</w:t>
      </w:r>
      <w:r/>
    </w:p>
    <w:p>
      <w:pPr>
        <w:pStyle w:val="66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Interfaces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IPedidoRepository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IFlorRepository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IProveedorFlores</w:t>
      </w:r>
      <w:r/>
    </w:p>
    <w:p>
      <w:pPr>
        <w:pStyle w:val="668"/>
        <w:numPr>
          <w:ilvl w:val="0"/>
          <w:numId w:val="1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Services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PedidoService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que:</w:t>
      </w:r>
      <w:r/>
    </w:p>
    <w:p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recibe el arreglo que pidió el cliente,</w:t>
      </w:r>
      <w:r/>
    </w:p>
    <w:p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busca las flores que lleva,</w:t>
      </w:r>
      <w:r/>
    </w:p>
    <w:p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suma costos,</w:t>
      </w:r>
      <w:r/>
    </w:p>
    <w:p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le agrega mano de obra,</w:t>
      </w:r>
      <w:r/>
    </w:p>
    <w:p>
      <w:pPr>
        <w:pStyle w:val="668"/>
        <w:numPr>
          <w:ilvl w:val="1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guarda el pedido.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Application es tu “cerebro de negocio”.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Infrastructure (cómo lo hace tu negocio)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Aquí ya te ensucias las manos con la realidad 😄</w:t>
      </w:r>
      <w:r/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clase que implementa </w:t>
      </w:r>
      <w:r>
        <w:rPr>
          <w:rFonts w:ascii="Courier New" w:hAnsi="Courier New" w:eastAsia="Courier New" w:cs="Courier New"/>
          <w:color w:val="000000"/>
          <w:sz w:val="20"/>
        </w:rPr>
        <w:t xml:space="preserve">IPedidoRepository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con EF Core + SQLite</w:t>
      </w:r>
      <w:r/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Otra que implementa </w:t>
      </w:r>
      <w:r>
        <w:rPr>
          <w:rFonts w:ascii="Courier New" w:hAnsi="Courier New" w:eastAsia="Courier New" w:cs="Courier New"/>
          <w:color w:val="000000"/>
          <w:sz w:val="20"/>
        </w:rPr>
        <w:t xml:space="preserve">IFlorRepository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leyendo de una tabla</w:t>
      </w:r>
      <w:r/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Una que implementa </w:t>
      </w:r>
      <w:r>
        <w:rPr>
          <w:rFonts w:ascii="Courier New" w:hAnsi="Courier New" w:eastAsia="Courier New" w:cs="Courier New"/>
          <w:color w:val="000000"/>
          <w:sz w:val="20"/>
        </w:rPr>
        <w:t xml:space="preserve">IProveedorFlores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llamando a la API del proveedor 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(ese sería tu “n proveedores”)</w:t>
      </w:r>
      <w:r/>
    </w:p>
    <w:p>
      <w:pPr>
        <w:pStyle w:val="668"/>
        <w:numPr>
          <w:ilvl w:val="0"/>
          <w:numId w:val="1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Config de HttpClient, connection strings, migraciones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 mañana cambias de proveedor de flores, cambias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  <w:br/>
        <w:t xml:space="preserve"> Si mañana cambias de SQLite a SQL Server, cambias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  <w:br/>
        <w:t xml:space="preserve"> Pero tu </w:t>
      </w:r>
      <w:r>
        <w:rPr>
          <w:rFonts w:ascii="Courier New" w:hAnsi="Courier New" w:eastAsia="Courier New" w:cs="Courier New"/>
          <w:color w:val="000000"/>
          <w:sz w:val="20"/>
        </w:rPr>
        <w:t xml:space="preserve">PedidoService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(Application) y tus entidades (</w:t>
      </w:r>
      <w:r>
        <w:rPr>
          <w:rFonts w:ascii="Courier New" w:hAnsi="Courier New" w:eastAsia="Courier New" w:cs="Courier New"/>
          <w:color w:val="000000"/>
          <w:sz w:val="20"/>
        </w:rPr>
        <w:t xml:space="preserve">ArregloFloral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0"/>
        </w:rPr>
        <w:t xml:space="preserve">Flor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no se mueven.</w:t>
      </w:r>
      <w:r/>
    </w:p>
    <w:p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Viéndolo como tú lo dijiste</w:t>
      </w:r>
      <w:r/>
    </w:p>
    <w:p>
      <w:pPr>
        <w:pStyle w:val="66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Qué es tu negocio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“somos una florería, vendemos arreglos, hay flores, hay ocasiones”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Domain</w:t>
      </w:r>
      <w:r/>
    </w:p>
    <w:p>
      <w:pPr>
        <w:pStyle w:val="66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Qué hace tu negocio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“tomamos pedidos, armamos costos, gestionamos entregas”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Application</w:t>
      </w:r>
      <w:r/>
    </w:p>
    <w:p>
      <w:pPr>
        <w:pStyle w:val="668"/>
        <w:numPr>
          <w:ilvl w:val="0"/>
          <w:numId w:val="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Cómo lo hace tu negocio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“consulto proveedores, compro flores, guardo en la base, mando WhatsApp al repartidor”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→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Infrastructure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/>
        <w:spacing/>
        <w:ind/>
        <w:rPr/>
      </w:pPr>
      <w:r>
        <w:br w:type="page" w:clear="all"/>
      </w:r>
      <w:r/>
      <w:r/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AddScoped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 un servicio con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lifetime “scoped”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una instancia por request HTTP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(y se comparte dentro de ese request).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Cuándo usarlo:</w:t>
      </w:r>
      <w:r/>
    </w:p>
    <w:p>
      <w:pPr>
        <w:pStyle w:val="66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Servicios “de negocio” (e.g.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OrderService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</w:t>
      </w:r>
      <w:r/>
    </w:p>
    <w:p>
      <w:pPr>
        <w:pStyle w:val="66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Repositorios (</w:t>
      </w:r>
      <w:r>
        <w:rPr>
          <w:rFonts w:ascii="Courier New" w:hAnsi="Courier New" w:eastAsia="Courier New" w:cs="Courier New"/>
          <w:color w:val="000000"/>
          <w:sz w:val="20"/>
        </w:rPr>
        <w:t xml:space="preserve">OrderRepository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</w:t>
      </w:r>
      <w:r/>
    </w:p>
    <w:p>
      <w:pPr>
        <w:pStyle w:val="668"/>
        <w:numPr>
          <w:ilvl w:val="0"/>
          <w:numId w:val="1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DbContext (</w:t>
      </w:r>
      <w:r>
        <w:rPr>
          <w:rFonts w:ascii="Courier New" w:hAnsi="Courier New" w:eastAsia="Courier New" w:cs="Courier New"/>
          <w:color w:val="000000"/>
          <w:sz w:val="20"/>
        </w:rPr>
        <w:t xml:space="preserve">AddDbContext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ya los registra como scoped)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Ventajas:</w:t>
      </w:r>
      <w:r/>
    </w:p>
    <w:p>
      <w:pPr>
        <w:pStyle w:val="66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Aísla estado por petición.</w:t>
      </w:r>
      <w:r/>
    </w:p>
    <w:p>
      <w:pPr>
        <w:pStyle w:val="668"/>
        <w:numPr>
          <w:ilvl w:val="0"/>
          <w:numId w:val="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 destruye al final del request (libera conexiones, etc).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Ejemplo en tu proyecto: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builder.Services.AddScoped&lt;IOrderService, OrderService&gt;();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builder.Services.AddScoped&lt;IOrderRepository, OrderRepository&gt;();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// múltiples implementaciones de la misma interfaz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builder.Services.AddScoped&lt;IPaymentProvider, PagaFacilPaymentProvider&gt;();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builder.Services.AddScoped&lt;IPaymentProvider, CazaPagosPaymentProvider&gt;();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// luego inyectas IEnumerable&lt;IPaymentProvider&gt; para obtener “todas”.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AddHttpClient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Registra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HttpClient gestionado por DI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(pool de sockets, reintentos, timeouts, handlers, etc.). Evita el clásico error de crear </w:t>
      </w:r>
      <w:r>
        <w:rPr>
          <w:rFonts w:ascii="Courier New" w:hAnsi="Courier New" w:eastAsia="Courier New" w:cs="Courier New"/>
          <w:color w:val="000000"/>
          <w:sz w:val="20"/>
        </w:rPr>
        <w:t xml:space="preserve">new HttpClient()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por cada llamada.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Formas comunes:</w:t>
      </w:r>
      <w:r/>
    </w:p>
    <w:p>
      <w:pPr>
        <w:pStyle w:val="668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Typed client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(la que usaste):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builder.Services.AddHttpClient&lt;PagaFacilPaymentProvider&gt;();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builder.Services.AddHttpClient&lt;CazaPagosPaymentProvider&gt;();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66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DI crea un </w:t>
      </w:r>
      <w:r>
        <w:rPr>
          <w:rFonts w:ascii="Courier New" w:hAnsi="Courier New" w:eastAsia="Courier New" w:cs="Courier New"/>
          <w:color w:val="000000"/>
          <w:sz w:val="20"/>
        </w:rPr>
        <w:t xml:space="preserve">HttpClient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i/>
          <w:color w:val="000000"/>
          <w:sz w:val="24"/>
        </w:rPr>
        <w:t xml:space="preserve">configurado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y lo inyecta al constructor de tu provider.</w:t>
      </w:r>
      <w:r/>
    </w:p>
    <w:p>
      <w:pPr>
        <w:pStyle w:val="668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Puedes añadir config: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builder.Services.AddHttpClient&lt;PagaFacilPaymentProvider&gt;(c =&gt;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c.BaseAddress = new Uri("https://app-paga-chg-aviva.azurewebsites.net");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c.Timeout = TimeSpan.FromSeconds(30);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668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Named client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builder.Services.AddHttpClient("PagaFacil", c =&gt; { c.BaseAddress = new Uri(...); });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// uso: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var client = httpClientFactory.CreateClient("PagaFacil");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Style w:val="668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Políticas y handlers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(reintentos, circuit breakers):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builder.Services.AddHttpClient&lt;PagaFacilPaymentProvider&gt;()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.AddTransientHttpErrorPolicy(p =&gt; p.WaitAndRetryAsync(3, retry =&gt; TimeSpan.FromMilliseconds(200)));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Relación con lifetimes:</w:t>
      </w:r>
      <w:r/>
    </w:p>
    <w:p>
      <w:pPr>
        <w:pStyle w:val="668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El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typed client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se crea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scoped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por default (una instancia por request), pero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reusa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conexiones internamente gracias a </w:t>
      </w:r>
      <w:r>
        <w:rPr>
          <w:rFonts w:ascii="Courier New" w:hAnsi="Courier New" w:eastAsia="Courier New" w:cs="Courier New"/>
          <w:color w:val="000000"/>
          <w:sz w:val="20"/>
        </w:rPr>
        <w:t xml:space="preserve">HttpClientFactory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En resumen</w:t>
      </w:r>
      <w:r/>
    </w:p>
    <w:p>
      <w:pPr>
        <w:pStyle w:val="668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AddScoped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“dame una instancia por request”. Ideal para servicios y repositorios.</w:t>
      </w:r>
      <w:r/>
    </w:p>
    <w:p>
      <w:pPr>
        <w:pStyle w:val="668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AddHttpClient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“dame un </w:t>
      </w:r>
      <w:r>
        <w:rPr>
          <w:rFonts w:ascii="Courier New" w:hAnsi="Courier New" w:eastAsia="Courier New" w:cs="Courier New"/>
          <w:color w:val="000000"/>
          <w:sz w:val="20"/>
        </w:rPr>
        <w:t xml:space="preserve">HttpClient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bien administrado por DI/Factory”, configurable y eficiente, que inyectas en tus clases (como tus </w:t>
      </w:r>
      <w:r>
        <w:rPr>
          <w:rFonts w:ascii="Courier New" w:hAnsi="Courier New" w:eastAsia="Courier New" w:cs="Courier New"/>
          <w:color w:val="000000"/>
          <w:sz w:val="20"/>
        </w:rPr>
        <w:t xml:space="preserve">PaymentProvider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 eso, en tus endpoints:</w:t>
      </w:r>
      <w:r/>
    </w:p>
    <w:p>
      <w:pPr>
        <w:pStyle w:val="668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OrdersController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pide </w:t>
      </w:r>
      <w:r>
        <w:rPr>
          <w:rFonts w:ascii="Courier New" w:hAnsi="Courier New" w:eastAsia="Courier New" w:cs="Courier New"/>
          <w:color w:val="000000"/>
          <w:sz w:val="20"/>
        </w:rPr>
        <w:t xml:space="preserve">IOrderService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(scoped).</w:t>
      </w:r>
      <w:r/>
    </w:p>
    <w:p>
      <w:pPr>
        <w:pStyle w:val="668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OrderService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usa repos y </w:t>
      </w:r>
      <w:r>
        <w:rPr>
          <w:rFonts w:ascii="Courier New" w:hAnsi="Courier New" w:eastAsia="Courier New" w:cs="Courier New"/>
          <w:color w:val="000000"/>
          <w:sz w:val="20"/>
        </w:rPr>
        <w:t xml:space="preserve">IEnumerable&lt;IPaymentProvider&gt;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(scoped).</w:t>
      </w:r>
      <w:r/>
    </w:p>
    <w:p>
      <w:pPr>
        <w:pStyle w:val="668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Cada </w:t>
      </w:r>
      <w:r>
        <w:rPr>
          <w:rFonts w:ascii="Courier New" w:hAnsi="Courier New" w:eastAsia="Courier New" w:cs="Courier New"/>
          <w:color w:val="000000"/>
          <w:sz w:val="20"/>
        </w:rPr>
        <w:t xml:space="preserve">PaymentProvider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recibe su </w:t>
      </w:r>
      <w:r>
        <w:rPr>
          <w:rFonts w:ascii="Courier New" w:hAnsi="Courier New" w:eastAsia="Courier New" w:cs="Courier New"/>
          <w:color w:val="000000"/>
          <w:sz w:val="20"/>
        </w:rPr>
        <w:t xml:space="preserve">HttpClient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desde </w:t>
      </w:r>
      <w:r>
        <w:rPr>
          <w:rFonts w:ascii="Courier New" w:hAnsi="Courier New" w:eastAsia="Courier New" w:cs="Courier New"/>
          <w:color w:val="000000"/>
          <w:sz w:val="20"/>
        </w:rPr>
        <w:t xml:space="preserve">AddHttpClient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(óptimo y seguro).</w:t>
      </w:r>
      <w:r/>
    </w:p>
    <w:p>
      <w:pPr>
        <w:pBdr/>
        <w:spacing/>
        <w:ind/>
        <w:rPr/>
      </w:pPr>
      <w:r/>
      <w:r/>
      <w:r/>
    </w:p>
    <w:p>
      <w:pPr>
        <w:pBdr/>
        <w:spacing/>
        <w:ind/>
        <w:rPr/>
      </w:pPr>
      <w:r/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¡Claro! Agregar un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nuevo proveedor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en tu arquitectura es súper directo porque ya está pensada para eso. Piensa en 4 pasos:</w:t>
      </w:r>
      <w:r/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1) Infrastructure: crear la implementación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Crea una clase en </w:t>
      </w:r>
      <w:r>
        <w:rPr>
          <w:rFonts w:ascii="Courier New" w:hAnsi="Courier New" w:eastAsia="Courier New" w:cs="Courier New"/>
          <w:color w:val="000000"/>
          <w:sz w:val="20"/>
        </w:rPr>
        <w:t xml:space="preserve">AvivaPayments.Infrastructure/PaymentProviders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que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implemente 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IPaymentProvider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public class MegaPayPaymentProvider : IPaymentProvider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private readonly HttpClient _http;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private readonly string _baseUrl;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private readonly string _apiKey;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public MegaPayPaymentProvider(HttpClient http, IConfiguration cfg)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_http = http;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_baseUrl = cfg["PaymentProviders:MegaPay:BaseUrl"]!;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_apiKey  = cfg["PaymentProviders:MegaPay:ApiKey"]!;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public string Name =&gt; "MegaPay";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public decimal CalculateFee(decimal amount, PaymentMode mode)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// ← aquí pones la fórmula de comisión de ESTE proveedor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return Math.Round(amount * 0.012m, 2);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public async Task&lt;PaymentProviderOrderResult&gt; CreateRemoteOrderAsync(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decimal amount, PaymentMode mode, IEnumerable&lt;OrderItem&gt; items, CancellationToken ct = default)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// ← aquí mapeas a SU contrato (endpoint, body, headers)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// usa _http y manda x-api-key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// devuelve el ProviderOrderId que te responda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    return new PaymentProviderOrderResult { ProviderOrderId = "..." };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public Task CancelRemoteOrderAsync(string providerOrderId, CancellationToken ct = default) { /* ... */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public Task PayRemoteOrderAsync(string providerOrderId, CancellationToken ct = default) { /* ... */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Punto clave: la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fórmula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 comisión vive aquí; la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llamada HTTP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(endpoints, cuerpo, headers) también.</w:t>
      </w:r>
      <w:r/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2) API: registrar en DI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En </w:t>
      </w:r>
      <w:r>
        <w:rPr>
          <w:rFonts w:ascii="Courier New" w:hAnsi="Courier New" w:eastAsia="Courier New" w:cs="Courier New"/>
          <w:color w:val="000000"/>
          <w:sz w:val="20"/>
        </w:rPr>
        <w:t xml:space="preserve">AvivaPayments.Api/Program.cs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registra su HttpClient y la implementación: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builder.Services.AddHttpClient&lt;MegaPayPaymentProvider&gt;();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builder.Services.AddScoped&lt;IPaymentProvider, MegaPayPaymentProvider&gt;();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Como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OrderService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recibe </w:t>
      </w:r>
      <w:r>
        <w:rPr>
          <w:rFonts w:ascii="Courier New" w:hAnsi="Courier New" w:eastAsia="Courier New" w:cs="Courier New"/>
          <w:color w:val="000000"/>
          <w:sz w:val="20"/>
        </w:rPr>
        <w:t xml:space="preserve">IEnumerable&lt;IPaymentProvider&gt;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automáticamente verá también a MegaPay.</w:t>
      </w:r>
      <w:r/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3) Config: appsettings (o env vars)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Agrega su config: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"PaymentProviders":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"MegaPay": {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"BaseUrl": "https://api.megapay.com",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  "ApiKey": "coloca-tu-key"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  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(En producción mejor por variables de entorno: </w:t>
      </w:r>
      <w:r>
        <w:rPr>
          <w:rFonts w:ascii="Courier New" w:hAnsi="Courier New" w:eastAsia="Courier New" w:cs="Courier New"/>
          <w:color w:val="000000"/>
          <w:sz w:val="20"/>
        </w:rPr>
        <w:t xml:space="preserve">PaymentProviders__MegaPay__ApiKey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.)</w:t>
      </w:r>
      <w:r/>
    </w:p>
    <w:p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48"/>
        </w:rPr>
        <w:t xml:space="preserve">4) Selector: nada que tocar (salvo reglas especiales)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Tu </w:t>
      </w:r>
      <w:r>
        <w:rPr>
          <w:rFonts w:ascii="Courier New" w:hAnsi="Courier New" w:eastAsia="Courier New" w:cs="Courier New"/>
          <w:color w:val="000000"/>
          <w:sz w:val="20"/>
        </w:rPr>
        <w:t xml:space="preserve">PaymentProviderSelector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no necesita cambios si solo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elige el menor </w:t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CalculateFee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entre todos:</w:t>
      </w:r>
      <w:r/>
    </w:p>
    <w:p>
      <w:pPr>
        <w:pStyle w:val="66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Recorre todos los </w:t>
      </w:r>
      <w:r>
        <w:rPr>
          <w:rFonts w:ascii="Courier New" w:hAnsi="Courier New" w:eastAsia="Courier New" w:cs="Courier New"/>
          <w:color w:val="000000"/>
          <w:sz w:val="20"/>
        </w:rPr>
        <w:t xml:space="preserve">IPaymentProvider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inyectados.</w:t>
      </w:r>
      <w:r/>
    </w:p>
    <w:p>
      <w:pPr>
        <w:pStyle w:val="66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Calcula la comisión de cada uno.</w:t>
      </w:r>
      <w:r/>
    </w:p>
    <w:p>
      <w:pPr>
        <w:pStyle w:val="66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Se queda con el más barato.</w:t>
      </w:r>
      <w:r/>
    </w:p>
    <w:p>
      <w:pPr>
        <w:pStyle w:val="668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Devuelve esa instancia.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Solo si quieres reglas extra (p. ej., “si es transferencia y el monto &lt; X no usar MegaPay”), entonces ajustas el selector.</w:t>
      </w:r>
      <w:r/>
    </w:p>
    <w:p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Checklist rápido</w:t>
      </w:r>
      <w:r/>
    </w:p>
    <w:p>
      <w:pPr>
        <w:pStyle w:val="66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 Clase </w:t>
      </w:r>
      <w:r>
        <w:rPr>
          <w:rFonts w:ascii="Courier New" w:hAnsi="Courier New" w:eastAsia="Courier New" w:cs="Courier New"/>
          <w:color w:val="000000"/>
          <w:sz w:val="20"/>
        </w:rPr>
        <w:t xml:space="preserve">MegaPayPaymentProvider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que implementa </w:t>
      </w:r>
      <w:r>
        <w:rPr>
          <w:rFonts w:ascii="Courier New" w:hAnsi="Courier New" w:eastAsia="Courier New" w:cs="Courier New"/>
          <w:color w:val="000000"/>
          <w:sz w:val="20"/>
        </w:rPr>
        <w:t xml:space="preserve">IPaymentProvider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66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 Fórmula de comisión en </w:t>
      </w:r>
      <w:r>
        <w:rPr>
          <w:rFonts w:ascii="Courier New" w:hAnsi="Courier New" w:eastAsia="Courier New" w:cs="Courier New"/>
          <w:color w:val="000000"/>
          <w:sz w:val="20"/>
        </w:rPr>
        <w:t xml:space="preserve">CalculateFee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66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 Llamadas HTTP reales en </w:t>
      </w:r>
      <w:r>
        <w:rPr>
          <w:rFonts w:ascii="Courier New" w:hAnsi="Courier New" w:eastAsia="Courier New" w:cs="Courier New"/>
          <w:color w:val="000000"/>
          <w:sz w:val="20"/>
        </w:rPr>
        <w:t xml:space="preserve">CreateRemoteOrderAsync / Cancel / Pay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66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Program.cs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: </w:t>
      </w:r>
      <w:r>
        <w:rPr>
          <w:rFonts w:ascii="Courier New" w:hAnsi="Courier New" w:eastAsia="Courier New" w:cs="Courier New"/>
          <w:color w:val="000000"/>
          <w:sz w:val="20"/>
        </w:rPr>
        <w:t xml:space="preserve">AddHttpClient&lt;MegaPayPaymentProvider&gt;()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y </w:t>
      </w:r>
      <w:r>
        <w:rPr>
          <w:rFonts w:ascii="Courier New" w:hAnsi="Courier New" w:eastAsia="Courier New" w:cs="Courier New"/>
          <w:color w:val="000000"/>
          <w:sz w:val="20"/>
        </w:rPr>
        <w:t xml:space="preserve">AddScoped&lt;IPaymentProvider, MegaPayPaymentProvider&gt;()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66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appsettings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/ENV con </w:t>
      </w:r>
      <w:r>
        <w:rPr>
          <w:rFonts w:ascii="Courier New" w:hAnsi="Courier New" w:eastAsia="Courier New" w:cs="Courier New"/>
          <w:color w:val="000000"/>
          <w:sz w:val="20"/>
        </w:rPr>
        <w:t xml:space="preserve">BaseUrl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y </w:t>
      </w:r>
      <w:r>
        <w:rPr>
          <w:rFonts w:ascii="Courier New" w:hAnsi="Courier New" w:eastAsia="Courier New" w:cs="Courier New"/>
          <w:color w:val="000000"/>
          <w:sz w:val="20"/>
        </w:rPr>
        <w:t xml:space="preserve">ApiKey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</w:t>
      </w:r>
      <w:r/>
    </w:p>
    <w:p>
      <w:pPr>
        <w:pStyle w:val="668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 (Opcional) Ajustes en </w:t>
      </w:r>
      <w:r>
        <w:rPr>
          <w:rFonts w:ascii="Courier New" w:hAnsi="Courier New" w:eastAsia="Courier New" w:cs="Courier New"/>
          <w:color w:val="000000"/>
          <w:sz w:val="20"/>
        </w:rPr>
        <w:t xml:space="preserve">PaymentProviderSelector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si hay reglas especiales.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 eso, cuando crees una orden, el selector evaluará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PagaFacil, CazaPagos y MegaPay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y usará el que salga más barato sin tocar </w:t>
      </w:r>
      <w:r>
        <w:rPr>
          <w:rFonts w:ascii="Courier New" w:hAnsi="Courier New" w:eastAsia="Courier New" w:cs="Courier New"/>
          <w:color w:val="000000"/>
          <w:sz w:val="20"/>
        </w:rPr>
        <w:t xml:space="preserve">OrderService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ni los controllers.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4841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0E4B7D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3FC77D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0CBE4D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0CF1D27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2128C9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47A40F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2214988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2AB7F29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2A16794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0">
    <w:nsid w:val="6DD024D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68849B5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0CC721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33170E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249A153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5E5C6493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6">
    <w:nsid w:val="3A2CED8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643CBA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07C5A3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22D1958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28E85C1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0D621B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AA1B165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3">
    <w:nsid w:val="2971886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4">
    <w:nsid w:val="13AFAC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DD14EA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5BDDFD4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0663FD6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1D8BD18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2025-11-13T16:03:21Z</dcterms:modified>
</cp:coreProperties>
</file>