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la interfaz de proveedores de pago (IPaymentProvider),</w:t>
      </w:r>
      <w:r>
        <w:rPr>
          <w:lang w:val="es-MX"/>
        </w:rPr>
        <w:t xml:space="preserve"> </w:t>
      </w:r>
      <w:r>
        <w:t xml:space="preserve">el selector de proveedor que calcule la</w:t>
      </w:r>
      <w:r>
        <w:rPr>
          <w:lang w:val="es-MX"/>
        </w:rPr>
        <w:t xml:space="preserve"> </w:t>
      </w:r>
      <w:r>
        <w:t xml:space="preserve">mejor comisión (las reglas del PDF),</w:t>
      </w:r>
      <w:r>
        <w:rPr>
          <w:lang w:val="es-MX"/>
        </w:rPr>
        <w:t xml:space="preserve"> </w:t>
      </w:r>
      <w:r/>
      <w:r>
        <w:rPr>
          <w:rFonts w:ascii="Times New Roman" w:hAnsi="Times New Roman" w:eastAsia="Times New Roman" w:cs="Times New Roman"/>
          <w:sz w:val="24"/>
        </w:rPr>
      </w:r>
      <w:r>
        <w:t xml:space="preserve">y modificamos OrderService.CreateOrderAsync para que:</w:t>
      </w:r>
      <w:r/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calcule comisiones,</w:t>
      </w:r>
      <w:r/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elija proveedor,</w:t>
      </w:r>
      <w:r/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llame al proveedor externo,</w:t>
      </w:r>
      <w:r/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y guarde ProviderName + ProviderOrderId.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En tu solución debe estar así: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AvivaPayments.Application ➡️ referencia a AvivaPayments.Domain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AvivaPayments.Infrastructure ➡️ referencia a AvivaPayments.Application y AvivaPayments.Domain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AvivaPayments.Api ➡️ referencia a AvivaPayments.Application y AvivaPayments.Infrastructure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Piensa en las capas así: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qué es tu negocio.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qué hace tu negocio.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cómo lo hace tu negocio.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Vamos una por una.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Domain (el “qué soy”)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van las cosas que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nunca cambian solo porque cambié de DB o de framework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Entidades: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OrderItem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Enums: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PaymentMode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OrderStatus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Reglas muy básicas que pertenecen al objeto (p.ej. calcular subtotal en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OrderItem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 hay HTTP, no hay EF, no hay DTOs, no hay SQL. Solo modelos y reglas del negocio.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idea: si mañana dices “ya no quiero .NET, me lo llevo a otro lado”, este proyecto casi lo copias igual.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Application (el “qué hago”)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vive la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lógica de casos de uso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crear orden, listar, cancelar, pagar.</w:t>
        <w:br/>
        <w:t xml:space="preserve"> Esta capa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orquesta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recibe datos, aplica reglas de negocio, y le pide a otras capas que “guarden” o “llamen al proveedor”.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Por eso aquí metimos: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CreateOrderRequest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OrderResponse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API habla en JSON, pero tu dominio no tiene por qué saber de JSON → Application hace de traductor.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Interfaces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IOrderRepository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IPaymentProvider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 dice: “para hacer mi trabajo necesito guardar órdenes y hablar con proveedores… pero no quiero saber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cómo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”.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Entonces define interfaces.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PaymentProviderSelector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está la lógica: sumar items, elegir proveedor, actualizar estado, etc.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¿Por qué no en Infrastructure?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Porque si los pones en Infrastructure, la lógica de negocio quedaría dependiendo de “cómo se guarda en SQLite” o “cómo se llama a PagaFacil”. Y eso invierte las dependencias. Queremos lo contrario: que la lógica mande, y la infraestructura obedezca.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Regla típica de Clean Architecture:</w:t>
        <w:br/>
        <w:t xml:space="preserve"> 👉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los casos de uso no deben depender de detalles técnicos; los detalles técnicos dependen de los casos de uso.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Infrastructure (el “cómo lo hago”)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sí van los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detalles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EF Core + SQLite (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PaymentsDbContext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Implementaciones concretas de proveedores (</w:t>
      </w:r>
      <w:r>
        <w:rPr>
          <w:rFonts w:ascii="Courier New" w:hAnsi="Courier New" w:eastAsia="Courier New" w:cs="Courier New"/>
          <w:color w:val="000000"/>
          <w:sz w:val="20"/>
        </w:rPr>
        <w:t xml:space="preserve">PagaFacilPaymentProvider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CazaPagosPaymentProvider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HttpClient, archivos, colas, etc.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Fíjate: Infrastructure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implementa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las interfaces que definió Application.</w:t>
      </w:r>
      <w:r/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 dijo: </w:t>
      </w:r>
      <w:r>
        <w:rPr>
          <w:rFonts w:ascii="Courier New" w:hAnsi="Courier New" w:eastAsia="Courier New" w:cs="Courier New"/>
          <w:color w:val="000000"/>
          <w:sz w:val="20"/>
        </w:rPr>
        <w:t xml:space="preserve">IOrderRepository</w:t>
      </w:r>
      <w:r/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Infrastructure dijo: “ok, yo sé hablar con SQLite, así que yo implemento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OrderRepository : IOrderRepository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”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Por eso Infrastructure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sí puede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referenciar a Application. Pero Application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no debe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referenciar a Infrastructure (porque entonces ya no sería independiente).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Resumen rápido</w:t>
      </w:r>
      <w:r/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modelos y reglas puras. No sabe de nada más.</w:t>
      </w:r>
      <w:r/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casos de uso. Usa DTOs porque habla hacia afuera. Define interfaces porque no quiere casarse con una implementación.</w:t>
      </w:r>
      <w:r/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implementaciones técnicas de esas interfaces.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 tu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(el proyecto web) es la puerta de entrada: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recibe el HTTP,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 lo pasa al servicio de Application,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servicio usa repositorios y providers (que son implementaciones de Infrastructure),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 la API devuelve el resultado.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Domain (qué es tu negocio)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describes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mundo de la florería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sin pensar en bases de datos ni APIs.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Cosas que irían aquí: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Flor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(nombre, color, costo base, proveedor)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ArregloFloral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(nombre, ocasión, lista de flores, precio sugerido)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Ocasión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(cumpleaños, boda, funeral, graduación…)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EstadoPedido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(Creado, EnProceso, Entregado)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 reglas súper básicas:</w:t>
      </w:r>
      <w:r/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</w:t>
      </w:r>
      <w:r>
        <w:rPr>
          <w:rFonts w:ascii="Courier New" w:hAnsi="Courier New" w:eastAsia="Courier New" w:cs="Courier New"/>
          <w:color w:val="000000"/>
          <w:sz w:val="20"/>
        </w:rPr>
        <w:t xml:space="preserve">ArregloFloral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tiene al menos 1 flor</w:t>
      </w:r>
      <w:r/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</w:t>
      </w:r>
      <w:r>
        <w:rPr>
          <w:rFonts w:ascii="Courier New" w:hAnsi="Courier New" w:eastAsia="Courier New" w:cs="Courier New"/>
          <w:color w:val="000000"/>
          <w:sz w:val="20"/>
        </w:rPr>
        <w:t xml:space="preserve">costoMateriasPrimas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= suma de las flores que lleva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NO dices “esto se guarda en SQLite”, solo modelas tu negocio.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Application (qué hace tu negocio)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van los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casos de uso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tu florería: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Crear un pedido de arreglo floral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Calcular el costo total de un arreglo (materia prima + mano de obra)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Listar pedidos del día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Cambiar estado del pedido a “Entregado”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Para hacer eso, la capa Application necesita hablar con “algo” que le diga: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dame las flores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guarda el pedido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dame el catálogo de arreglos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Pero no quiere saber si eso está en SQL, en un Excel o en una API de otro sistema.</w:t>
        <w:br/>
        <w:t xml:space="preserve"> Por eso aquí defines:</w:t>
      </w:r>
      <w:r/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CrearPedidoRequest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PedidoResponse</w:t>
      </w:r>
      <w:r/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Interfaces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IPedidoRepository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IFlorRepository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IProveedorFlores</w:t>
      </w:r>
      <w:r/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PedidoService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que: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recibe el arreglo que pidió el cliente,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busca las flores que lleva,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suma costos,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agrega mano de obra,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guarda el pedido.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 es tu “cerebro de negocio”.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Infrastructure (cómo lo hace tu negocio)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ya te ensucias las manos con la realidad 😄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clase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IPedidoRepository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 EF Core + SQLite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Otra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IFlorRepository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leyendo de una tabla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IProveedorFlores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llamando a la API del proveedor 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(ese sería tu “n proveedores”)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Config de HttpClient, connection strings, migraciones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 mañana cambias de proveedor de flores, cambias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  <w:br/>
        <w:t xml:space="preserve"> Si mañana cambias de SQLite a SQL Server, cambias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  <w:br/>
        <w:t xml:space="preserve"> Pero tu </w:t>
      </w:r>
      <w:r>
        <w:rPr>
          <w:rFonts w:ascii="Courier New" w:hAnsi="Courier New" w:eastAsia="Courier New" w:cs="Courier New"/>
          <w:color w:val="000000"/>
          <w:sz w:val="20"/>
        </w:rPr>
        <w:t xml:space="preserve">PedidoService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(Application) y tus entidades (</w:t>
      </w:r>
      <w:r>
        <w:rPr>
          <w:rFonts w:ascii="Courier New" w:hAnsi="Courier New" w:eastAsia="Courier New" w:cs="Courier New"/>
          <w:color w:val="000000"/>
          <w:sz w:val="20"/>
        </w:rPr>
        <w:t xml:space="preserve">ArregloFloral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Flor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no se mueven.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Viéndolo como tú lo dijiste</w:t>
      </w:r>
      <w:r/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Qué es tu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“somos una florería, vendemos arreglos, hay flores, hay ocasiones”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/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Qué hace tu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“tomamos pedidos, armamos costos, gestionamos entregas”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/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Cómo lo hace tu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“consulto proveedores, compro flores, guardo en la base, mando WhatsApp al repartidor”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4841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0E4B7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FC77D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CBE4D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CF1D27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128C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7A40F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221498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2AB7F2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16794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6DD024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8849B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CC721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3170E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49A15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5E5C64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6">
    <w:nsid w:val="3A2CED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643CBA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2025-11-13T14:08:51Z</dcterms:modified>
</cp:coreProperties>
</file>