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3F9E5" w14:textId="77777777" w:rsidR="006228DE" w:rsidRPr="001D09A0" w:rsidRDefault="004E00AC" w:rsidP="00E111AF">
      <w:pPr>
        <w:tabs>
          <w:tab w:val="left" w:pos="3261"/>
          <w:tab w:val="left" w:pos="4678"/>
          <w:tab w:val="left" w:pos="7088"/>
        </w:tabs>
        <w:spacing w:line="288" w:lineRule="auto"/>
        <w:rPr>
          <w:szCs w:val="22"/>
        </w:rPr>
      </w:pPr>
      <w:r w:rsidRPr="001D09A0">
        <w:rPr>
          <w:szCs w:val="22"/>
        </w:rPr>
        <w:t>Es gibt drei verschieden R</w:t>
      </w:r>
      <w:r w:rsidR="006228DE" w:rsidRPr="001D09A0">
        <w:rPr>
          <w:szCs w:val="22"/>
        </w:rPr>
        <w:t>e</w:t>
      </w:r>
      <w:r w:rsidRPr="001D09A0">
        <w:rPr>
          <w:szCs w:val="22"/>
        </w:rPr>
        <w:t>aktionsarten ein Polymer herzustellen. Die einfachste Me</w:t>
      </w:r>
      <w:r w:rsidR="00C4783F" w:rsidRPr="001D09A0">
        <w:rPr>
          <w:szCs w:val="22"/>
        </w:rPr>
        <w:t>tho</w:t>
      </w:r>
      <w:r w:rsidRPr="001D09A0">
        <w:rPr>
          <w:szCs w:val="22"/>
        </w:rPr>
        <w:t xml:space="preserve">de ist die sogenannte </w:t>
      </w:r>
      <w:r w:rsidR="00C4783F" w:rsidRPr="001C1F68">
        <w:rPr>
          <w:b/>
          <w:smallCaps/>
          <w:szCs w:val="22"/>
        </w:rPr>
        <w:t>Polymerisation</w:t>
      </w:r>
      <w:r w:rsidRPr="001D09A0">
        <w:rPr>
          <w:szCs w:val="22"/>
        </w:rPr>
        <w:t xml:space="preserve">. Das Grundprinzip ist hierbei die Auflösung </w:t>
      </w:r>
      <w:r w:rsidR="001C1F68">
        <w:rPr>
          <w:szCs w:val="22"/>
        </w:rPr>
        <w:t>der</w:t>
      </w:r>
      <w:r w:rsidR="00C4783F" w:rsidRPr="001D09A0">
        <w:rPr>
          <w:szCs w:val="22"/>
        </w:rPr>
        <w:t xml:space="preserve"> </w:t>
      </w:r>
      <w:r w:rsidRPr="001D09A0">
        <w:rPr>
          <w:szCs w:val="22"/>
        </w:rPr>
        <w:t>Kohle</w:t>
      </w:r>
      <w:r w:rsidR="001C1F68">
        <w:rPr>
          <w:szCs w:val="22"/>
        </w:rPr>
        <w:t>n</w:t>
      </w:r>
      <w:r w:rsidRPr="001D09A0">
        <w:rPr>
          <w:szCs w:val="22"/>
        </w:rPr>
        <w:t>stoffdoppelbindung</w:t>
      </w:r>
      <w:r w:rsidR="001C1F68">
        <w:rPr>
          <w:szCs w:val="22"/>
        </w:rPr>
        <w:t xml:space="preserve"> des Monomers</w:t>
      </w:r>
      <w:r w:rsidRPr="001D09A0">
        <w:rPr>
          <w:szCs w:val="22"/>
        </w:rPr>
        <w:t>.</w:t>
      </w:r>
      <w:r w:rsidR="001D09A0" w:rsidRPr="001D09A0">
        <w:rPr>
          <w:szCs w:val="22"/>
        </w:rPr>
        <w:t xml:space="preserve"> </w:t>
      </w:r>
      <w:r w:rsidR="006228DE" w:rsidRPr="001D09A0">
        <w:rPr>
          <w:szCs w:val="22"/>
        </w:rPr>
        <w:t xml:space="preserve">Polymerisationsreaktionen verlaufen in der Regel in </w:t>
      </w:r>
      <w:r w:rsidR="001D09A0">
        <w:rPr>
          <w:szCs w:val="22"/>
        </w:rPr>
        <w:t>vier</w:t>
      </w:r>
      <w:r w:rsidR="001C1F68">
        <w:rPr>
          <w:szCs w:val="22"/>
        </w:rPr>
        <w:t xml:space="preserve"> Schritten ab: </w:t>
      </w:r>
      <w:r w:rsidR="001C1F68">
        <w:rPr>
          <w:szCs w:val="22"/>
        </w:rPr>
        <w:tab/>
      </w:r>
      <w:r w:rsidR="001C1F68">
        <w:rPr>
          <w:szCs w:val="22"/>
        </w:rPr>
        <w:br/>
      </w:r>
      <w:r w:rsidR="001D09A0">
        <w:rPr>
          <w:szCs w:val="22"/>
        </w:rPr>
        <w:t xml:space="preserve">1. </w:t>
      </w:r>
      <w:r w:rsidR="006228DE" w:rsidRPr="001D09A0">
        <w:rPr>
          <w:szCs w:val="22"/>
        </w:rPr>
        <w:t>Radikalbildung,</w:t>
      </w:r>
      <w:r w:rsidR="000C7716">
        <w:rPr>
          <w:szCs w:val="22"/>
        </w:rPr>
        <w:t xml:space="preserve"> </w:t>
      </w:r>
      <w:r w:rsidR="000C7716">
        <w:rPr>
          <w:szCs w:val="22"/>
        </w:rPr>
        <w:tab/>
      </w:r>
      <w:r w:rsidR="001D09A0">
        <w:rPr>
          <w:szCs w:val="22"/>
        </w:rPr>
        <w:t xml:space="preserve">2. </w:t>
      </w:r>
      <w:r w:rsidR="006228DE" w:rsidRPr="001D09A0">
        <w:rPr>
          <w:szCs w:val="22"/>
        </w:rPr>
        <w:t xml:space="preserve">Kettenstart, </w:t>
      </w:r>
      <w:r w:rsidR="00E111AF">
        <w:rPr>
          <w:szCs w:val="22"/>
        </w:rPr>
        <w:tab/>
      </w:r>
      <w:r w:rsidR="001D09A0">
        <w:rPr>
          <w:szCs w:val="22"/>
        </w:rPr>
        <w:t xml:space="preserve">3. </w:t>
      </w:r>
      <w:r w:rsidR="006228DE" w:rsidRPr="001D09A0">
        <w:rPr>
          <w:szCs w:val="22"/>
        </w:rPr>
        <w:t xml:space="preserve">Kettenwachstum und </w:t>
      </w:r>
      <w:r w:rsidR="00E111AF">
        <w:rPr>
          <w:szCs w:val="22"/>
        </w:rPr>
        <w:tab/>
      </w:r>
      <w:r w:rsidR="001D09A0">
        <w:rPr>
          <w:szCs w:val="22"/>
        </w:rPr>
        <w:t xml:space="preserve">4. </w:t>
      </w:r>
      <w:r w:rsidR="006228DE" w:rsidRPr="001D09A0">
        <w:rPr>
          <w:szCs w:val="22"/>
        </w:rPr>
        <w:t>Kettenabbruch.</w:t>
      </w:r>
    </w:p>
    <w:p w14:paraId="692673D2" w14:textId="77777777" w:rsidR="001D09A0" w:rsidRPr="001D09A0" w:rsidRDefault="001D09A0" w:rsidP="001D09A0">
      <w:pPr>
        <w:spacing w:after="120" w:line="288" w:lineRule="auto"/>
        <w:rPr>
          <w:szCs w:val="22"/>
        </w:rPr>
      </w:pPr>
      <w:r w:rsidRPr="001D09A0">
        <w:rPr>
          <w:szCs w:val="22"/>
        </w:rPr>
        <w:t xml:space="preserve">Bei der </w:t>
      </w:r>
      <w:r w:rsidR="001C1F68">
        <w:rPr>
          <w:szCs w:val="22"/>
        </w:rPr>
        <w:t xml:space="preserve">sogenannten </w:t>
      </w:r>
      <w:r w:rsidRPr="001D09A0">
        <w:rPr>
          <w:szCs w:val="22"/>
          <w:u w:val="single"/>
        </w:rPr>
        <w:t>radikalischen</w:t>
      </w:r>
      <w:r w:rsidRPr="001D09A0">
        <w:rPr>
          <w:szCs w:val="22"/>
        </w:rPr>
        <w:t xml:space="preserve"> </w:t>
      </w:r>
      <w:r w:rsidRPr="001D09A0">
        <w:rPr>
          <w:b/>
          <w:szCs w:val="22"/>
        </w:rPr>
        <w:t>Polymerisation</w:t>
      </w:r>
      <w:r w:rsidRPr="001D09A0">
        <w:rPr>
          <w:szCs w:val="22"/>
        </w:rPr>
        <w:t xml:space="preserve"> verwendet </w:t>
      </w:r>
      <w:r w:rsidR="001C1F68">
        <w:rPr>
          <w:szCs w:val="22"/>
        </w:rPr>
        <w:t xml:space="preserve">hierzu </w:t>
      </w:r>
      <w:r w:rsidRPr="001D09A0">
        <w:rPr>
          <w:szCs w:val="22"/>
        </w:rPr>
        <w:t>man ein Radikal.</w:t>
      </w:r>
    </w:p>
    <w:p w14:paraId="033630E2" w14:textId="77777777" w:rsidR="001D09A0" w:rsidRPr="001D09A0" w:rsidRDefault="001D09A0" w:rsidP="001D09A0">
      <w:pPr>
        <w:spacing w:line="288" w:lineRule="auto"/>
        <w:rPr>
          <w:szCs w:val="22"/>
        </w:rPr>
      </w:pPr>
      <w:proofErr w:type="spellStart"/>
      <w:r w:rsidRPr="001D09A0">
        <w:rPr>
          <w:szCs w:val="22"/>
        </w:rPr>
        <w:t>Def</w:t>
      </w:r>
      <w:proofErr w:type="spellEnd"/>
      <w:r w:rsidRPr="001D09A0">
        <w:rPr>
          <w:szCs w:val="22"/>
        </w:rPr>
        <w:t xml:space="preserve">.: Radikale sind Atome oder Moleküle mit </w:t>
      </w:r>
      <w:r>
        <w:rPr>
          <w:szCs w:val="22"/>
        </w:rPr>
        <w:t>___________________________________________</w:t>
      </w:r>
      <w:proofErr w:type="gramStart"/>
      <w:r>
        <w:rPr>
          <w:szCs w:val="22"/>
        </w:rPr>
        <w:t>_ .</w:t>
      </w:r>
      <w:proofErr w:type="gramEnd"/>
    </w:p>
    <w:p w14:paraId="50FE0FAA" w14:textId="77777777" w:rsidR="001D09A0" w:rsidRPr="001C1F68" w:rsidRDefault="001C1F68" w:rsidP="001D09A0">
      <w:pPr>
        <w:spacing w:before="120" w:line="288" w:lineRule="auto"/>
        <w:rPr>
          <w:b/>
          <w:szCs w:val="22"/>
        </w:rPr>
      </w:pPr>
      <w:r>
        <w:rPr>
          <w:b/>
          <w:szCs w:val="22"/>
        </w:rPr>
        <w:t xml:space="preserve">1. </w:t>
      </w:r>
      <w:r w:rsidR="00A37602">
        <w:rPr>
          <w:b/>
          <w:szCs w:val="22"/>
        </w:rPr>
        <w:t>Radikalbildung</w:t>
      </w:r>
      <w:proofErr w:type="gramStart"/>
      <w:r w:rsidR="00A37602">
        <w:rPr>
          <w:b/>
          <w:szCs w:val="22"/>
        </w:rPr>
        <w:t>:  (</w:t>
      </w:r>
      <w:proofErr w:type="gramEnd"/>
      <w:r w:rsidR="00A37602">
        <w:rPr>
          <w:b/>
          <w:szCs w:val="22"/>
        </w:rPr>
        <w:t>Initialisierung)</w:t>
      </w:r>
    </w:p>
    <w:p w14:paraId="3DABC421" w14:textId="77777777" w:rsidR="001D09A0" w:rsidRPr="001D09A0" w:rsidRDefault="001D09A0" w:rsidP="001D09A0">
      <w:pPr>
        <w:spacing w:before="120" w:line="288" w:lineRule="auto"/>
        <w:rPr>
          <w:szCs w:val="22"/>
        </w:rPr>
      </w:pPr>
      <w:r w:rsidRPr="001D09A0">
        <w:rPr>
          <w:szCs w:val="22"/>
        </w:rPr>
        <w:t xml:space="preserve">Zunächst muss der Radikalbildner durch Erwärmen oder Lichtzufuhr in zwei Radikale aufgespaltet werden. </w:t>
      </w:r>
      <w:r w:rsidRPr="000C7716">
        <w:rPr>
          <w:i/>
          <w:szCs w:val="22"/>
        </w:rPr>
        <w:t xml:space="preserve">Ein sehr geeigneter </w:t>
      </w:r>
      <w:proofErr w:type="gramStart"/>
      <w:r w:rsidRPr="000C7716">
        <w:rPr>
          <w:i/>
          <w:szCs w:val="22"/>
        </w:rPr>
        <w:t>Stoff  für</w:t>
      </w:r>
      <w:proofErr w:type="gramEnd"/>
      <w:r w:rsidRPr="000C7716">
        <w:rPr>
          <w:i/>
          <w:szCs w:val="22"/>
        </w:rPr>
        <w:t xml:space="preserve"> die Herstellung von Polymeren ist das </w:t>
      </w:r>
      <w:proofErr w:type="spellStart"/>
      <w:r w:rsidRPr="000C7716">
        <w:rPr>
          <w:i/>
          <w:szCs w:val="22"/>
        </w:rPr>
        <w:t>Dibenzoylperoxid</w:t>
      </w:r>
      <w:proofErr w:type="spellEnd"/>
      <w:r w:rsidRPr="000C7716">
        <w:rPr>
          <w:i/>
          <w:szCs w:val="22"/>
        </w:rPr>
        <w:t xml:space="preserve">, welches sich schon durch leichtes Erwärmen oder Lichtzufuhr in zwei Radikale spalten lässt. </w:t>
      </w:r>
      <w:r w:rsidR="004639AA" w:rsidRPr="000C7716">
        <w:rPr>
          <w:i/>
          <w:szCs w:val="22"/>
        </w:rPr>
        <w:t xml:space="preserve">Hierbei wird die </w:t>
      </w:r>
      <w:r w:rsidR="004639AA" w:rsidRPr="005C5D14">
        <w:rPr>
          <w:i/>
          <w:szCs w:val="22"/>
          <w:highlight w:val="yellow"/>
        </w:rPr>
        <w:t>Sauerstoff-Sauerstoffbindung</w:t>
      </w:r>
      <w:r w:rsidR="004639AA" w:rsidRPr="000C7716">
        <w:rPr>
          <w:i/>
          <w:szCs w:val="22"/>
        </w:rPr>
        <w:t xml:space="preserve"> (=</w:t>
      </w:r>
      <w:proofErr w:type="spellStart"/>
      <w:r w:rsidR="004639AA" w:rsidRPr="000C7716">
        <w:rPr>
          <w:i/>
          <w:szCs w:val="22"/>
        </w:rPr>
        <w:t>peroxid</w:t>
      </w:r>
      <w:proofErr w:type="spellEnd"/>
      <w:r w:rsidR="004639AA" w:rsidRPr="000C7716">
        <w:rPr>
          <w:i/>
          <w:szCs w:val="22"/>
        </w:rPr>
        <w:t>) gespalten!</w:t>
      </w:r>
    </w:p>
    <w:p w14:paraId="018FE887" w14:textId="77777777" w:rsidR="001D09A0" w:rsidRPr="001D09A0" w:rsidRDefault="009402FA" w:rsidP="001D09A0">
      <w:pPr>
        <w:spacing w:line="288" w:lineRule="auto"/>
        <w:rPr>
          <w:szCs w:val="22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51033EFD" wp14:editId="049448B4">
            <wp:simplePos x="0" y="0"/>
            <wp:positionH relativeFrom="column">
              <wp:posOffset>294640</wp:posOffset>
            </wp:positionH>
            <wp:positionV relativeFrom="paragraph">
              <wp:posOffset>62865</wp:posOffset>
            </wp:positionV>
            <wp:extent cx="5124450" cy="590550"/>
            <wp:effectExtent l="0" t="0" r="0" b="0"/>
            <wp:wrapSquare wrapText="bothSides"/>
            <wp:docPr id="4" name="Bild 4" descr="http://www.chempage.de/theorie/radpoly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hempage.de/theorie/radpoly1.gif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D841E9" w14:textId="77777777" w:rsidR="001D09A0" w:rsidRPr="001D09A0" w:rsidRDefault="001D09A0" w:rsidP="001D09A0">
      <w:pPr>
        <w:spacing w:line="288" w:lineRule="auto"/>
        <w:rPr>
          <w:szCs w:val="22"/>
        </w:rPr>
      </w:pPr>
      <w:r>
        <w:rPr>
          <w:szCs w:val="22"/>
        </w:rPr>
        <w:t>Das hier entstehende</w:t>
      </w:r>
      <w:r w:rsidRPr="001D09A0">
        <w:rPr>
          <w:szCs w:val="22"/>
        </w:rPr>
        <w:t xml:space="preserve"> Radikal wird im Folgenden mit </w:t>
      </w:r>
      <w:r w:rsidRPr="001D09A0">
        <w:rPr>
          <w:b/>
          <w:szCs w:val="22"/>
          <w:bdr w:val="single" w:sz="4" w:space="0" w:color="auto"/>
        </w:rPr>
        <w:t>R</w:t>
      </w:r>
      <w:r w:rsidRPr="001D09A0">
        <w:rPr>
          <w:b/>
          <w:i/>
          <w:iCs/>
          <w:szCs w:val="22"/>
          <w:bdr w:val="single" w:sz="4" w:space="0" w:color="auto"/>
        </w:rPr>
        <w:t>●</w:t>
      </w:r>
      <w:r w:rsidR="00A96C99">
        <w:rPr>
          <w:szCs w:val="22"/>
        </w:rPr>
        <w:t xml:space="preserve"> abgekür</w:t>
      </w:r>
      <w:r w:rsidRPr="001D09A0">
        <w:rPr>
          <w:szCs w:val="22"/>
        </w:rPr>
        <w:t>zt.</w:t>
      </w:r>
    </w:p>
    <w:p w14:paraId="6B654A54" w14:textId="77777777" w:rsidR="001D09A0" w:rsidRPr="001D09A0" w:rsidRDefault="001D09A0" w:rsidP="001D09A0">
      <w:pPr>
        <w:spacing w:line="288" w:lineRule="auto"/>
        <w:rPr>
          <w:szCs w:val="22"/>
        </w:rPr>
      </w:pPr>
      <w:r w:rsidRPr="001D09A0">
        <w:rPr>
          <w:szCs w:val="22"/>
        </w:rPr>
        <w:t>Radikale sind sehr reaktionsfreudig, das einzelne (ungep</w:t>
      </w:r>
      <w:r>
        <w:rPr>
          <w:szCs w:val="22"/>
        </w:rPr>
        <w:t>a</w:t>
      </w:r>
      <w:r w:rsidRPr="001D09A0">
        <w:rPr>
          <w:szCs w:val="22"/>
        </w:rPr>
        <w:t>arte) Elektron möchte sich „</w:t>
      </w:r>
      <w:r w:rsidRPr="001D09A0">
        <w:rPr>
          <w:i/>
          <w:szCs w:val="22"/>
        </w:rPr>
        <w:t>schnell wieder zu einem Elektronenpaar verbinden</w:t>
      </w:r>
      <w:r w:rsidRPr="001D09A0">
        <w:rPr>
          <w:szCs w:val="22"/>
        </w:rPr>
        <w:t xml:space="preserve">“. </w:t>
      </w:r>
    </w:p>
    <w:p w14:paraId="27E1772F" w14:textId="77777777" w:rsidR="001D09A0" w:rsidRPr="001D09A0" w:rsidRDefault="001D09A0" w:rsidP="001D09A0">
      <w:pPr>
        <w:spacing w:line="288" w:lineRule="auto"/>
        <w:rPr>
          <w:szCs w:val="22"/>
        </w:rPr>
      </w:pPr>
    </w:p>
    <w:p w14:paraId="0FA60F48" w14:textId="77777777" w:rsidR="001D09A0" w:rsidRPr="001D09A0" w:rsidRDefault="001D09A0" w:rsidP="001D09A0">
      <w:pPr>
        <w:spacing w:line="288" w:lineRule="auto"/>
        <w:rPr>
          <w:szCs w:val="22"/>
        </w:rPr>
      </w:pPr>
      <w:r w:rsidRPr="001D09A0">
        <w:rPr>
          <w:b/>
          <w:szCs w:val="22"/>
        </w:rPr>
        <w:t>Aufgaben</w:t>
      </w:r>
      <w:r w:rsidRPr="001D09A0">
        <w:rPr>
          <w:szCs w:val="22"/>
        </w:rPr>
        <w:t>:</w:t>
      </w:r>
    </w:p>
    <w:p w14:paraId="70A50263" w14:textId="77777777" w:rsidR="001D09A0" w:rsidRDefault="001D09A0" w:rsidP="001D09A0">
      <w:pPr>
        <w:numPr>
          <w:ilvl w:val="0"/>
          <w:numId w:val="1"/>
        </w:numPr>
        <w:spacing w:line="288" w:lineRule="auto"/>
        <w:rPr>
          <w:szCs w:val="22"/>
        </w:rPr>
      </w:pPr>
      <w:r w:rsidRPr="001D09A0">
        <w:rPr>
          <w:szCs w:val="22"/>
        </w:rPr>
        <w:t xml:space="preserve">Was versteht man unter einer Polymerisation? </w:t>
      </w:r>
    </w:p>
    <w:p w14:paraId="055989E1" w14:textId="77777777" w:rsidR="001D09A0" w:rsidRPr="001D09A0" w:rsidRDefault="001D09A0" w:rsidP="001D09A0">
      <w:pPr>
        <w:numPr>
          <w:ilvl w:val="0"/>
          <w:numId w:val="1"/>
        </w:numPr>
        <w:spacing w:line="288" w:lineRule="auto"/>
        <w:rPr>
          <w:szCs w:val="22"/>
        </w:rPr>
      </w:pPr>
      <w:r w:rsidRPr="001D09A0">
        <w:rPr>
          <w:szCs w:val="22"/>
        </w:rPr>
        <w:t>Ergänzen Si</w:t>
      </w:r>
      <w:r w:rsidR="00526179">
        <w:rPr>
          <w:szCs w:val="22"/>
        </w:rPr>
        <w:t>e die Definition eines Radikals</w:t>
      </w:r>
      <w:r w:rsidR="00EC216A">
        <w:rPr>
          <w:szCs w:val="22"/>
        </w:rPr>
        <w:t>!</w:t>
      </w:r>
    </w:p>
    <w:p w14:paraId="570B1E3B" w14:textId="5E16AB01" w:rsidR="001D09A0" w:rsidRDefault="001D09A0" w:rsidP="001D09A0">
      <w:pPr>
        <w:numPr>
          <w:ilvl w:val="0"/>
          <w:numId w:val="1"/>
        </w:numPr>
        <w:spacing w:line="288" w:lineRule="auto"/>
        <w:rPr>
          <w:szCs w:val="22"/>
        </w:rPr>
      </w:pPr>
      <w:r>
        <w:rPr>
          <w:szCs w:val="22"/>
        </w:rPr>
        <w:t xml:space="preserve">Beschreiben </w:t>
      </w:r>
      <w:r w:rsidR="00A96C99">
        <w:rPr>
          <w:szCs w:val="22"/>
        </w:rPr>
        <w:t xml:space="preserve">Sie mit Hilfe des Arbeitsbogens, mit Hilfe </w:t>
      </w:r>
      <w:r>
        <w:rPr>
          <w:szCs w:val="22"/>
        </w:rPr>
        <w:t xml:space="preserve">des Films </w:t>
      </w:r>
      <w:r w:rsidR="00E111AF">
        <w:rPr>
          <w:szCs w:val="22"/>
        </w:rPr>
        <w:t>und der Internetquellen</w:t>
      </w:r>
      <w:r w:rsidR="002F1D71">
        <w:rPr>
          <w:rStyle w:val="Funotenzeichen"/>
          <w:szCs w:val="22"/>
        </w:rPr>
        <w:footnoteReference w:id="1"/>
      </w:r>
      <w:r w:rsidR="00E111AF">
        <w:rPr>
          <w:szCs w:val="22"/>
        </w:rPr>
        <w:t xml:space="preserve"> </w:t>
      </w:r>
      <w:r>
        <w:rPr>
          <w:szCs w:val="22"/>
        </w:rPr>
        <w:t>die weite</w:t>
      </w:r>
      <w:r w:rsidR="00E111AF">
        <w:rPr>
          <w:szCs w:val="22"/>
        </w:rPr>
        <w:t>ren Schritte der P</w:t>
      </w:r>
      <w:r w:rsidR="00F6238E">
        <w:rPr>
          <w:szCs w:val="22"/>
        </w:rPr>
        <w:t>olymerisation am Beispiel des P</w:t>
      </w:r>
      <w:r w:rsidR="004C6592">
        <w:rPr>
          <w:szCs w:val="22"/>
        </w:rPr>
        <w:t>E</w:t>
      </w:r>
      <w:r w:rsidR="00E111AF">
        <w:rPr>
          <w:szCs w:val="22"/>
        </w:rPr>
        <w:t xml:space="preserve"> (= ____________________________.)</w:t>
      </w:r>
    </w:p>
    <w:p w14:paraId="60939EB0" w14:textId="77777777" w:rsidR="001D09A0" w:rsidRDefault="001D09A0" w:rsidP="001D09A0">
      <w:pPr>
        <w:spacing w:line="288" w:lineRule="auto"/>
        <w:rPr>
          <w:szCs w:val="22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5131"/>
        <w:gridCol w:w="3941"/>
      </w:tblGrid>
      <w:tr w:rsidR="001C1F68" w14:paraId="359EB3B9" w14:textId="77777777" w:rsidTr="001C1F68">
        <w:tc>
          <w:tcPr>
            <w:tcW w:w="5211" w:type="dxa"/>
          </w:tcPr>
          <w:p w14:paraId="1A3BBD4D" w14:textId="77777777" w:rsidR="001C1F68" w:rsidRPr="001C1F68" w:rsidRDefault="001C1F68" w:rsidP="002F1D71">
            <w:pPr>
              <w:spacing w:line="288" w:lineRule="auto"/>
              <w:jc w:val="center"/>
              <w:rPr>
                <w:b/>
                <w:szCs w:val="22"/>
                <w:u w:val="single"/>
              </w:rPr>
            </w:pPr>
            <w:r w:rsidRPr="001C1F68">
              <w:rPr>
                <w:b/>
                <w:szCs w:val="22"/>
                <w:u w:val="single"/>
              </w:rPr>
              <w:t xml:space="preserve">2. Kettenstart: </w:t>
            </w:r>
            <w:r w:rsidR="002F1D71">
              <w:rPr>
                <w:b/>
                <w:szCs w:val="22"/>
                <w:u w:val="single"/>
              </w:rPr>
              <w:t>Strukturformeln</w:t>
            </w:r>
            <w:r w:rsidRPr="001C1F68">
              <w:rPr>
                <w:b/>
                <w:szCs w:val="22"/>
                <w:u w:val="single"/>
              </w:rPr>
              <w:t>:</w:t>
            </w:r>
          </w:p>
          <w:p w14:paraId="00D9F404" w14:textId="77777777" w:rsidR="001C1F68" w:rsidRDefault="001C1F68" w:rsidP="001D09A0">
            <w:pPr>
              <w:spacing w:line="288" w:lineRule="auto"/>
              <w:rPr>
                <w:szCs w:val="22"/>
              </w:rPr>
            </w:pPr>
          </w:p>
          <w:p w14:paraId="4472E40B" w14:textId="77777777" w:rsidR="001C1F68" w:rsidRDefault="001C1F68" w:rsidP="001D09A0">
            <w:pPr>
              <w:spacing w:line="288" w:lineRule="auto"/>
              <w:rPr>
                <w:szCs w:val="22"/>
              </w:rPr>
            </w:pPr>
          </w:p>
          <w:p w14:paraId="06A34262" w14:textId="77777777" w:rsidR="001C1F68" w:rsidRDefault="001C1F68" w:rsidP="001D09A0">
            <w:pPr>
              <w:spacing w:line="288" w:lineRule="auto"/>
              <w:rPr>
                <w:szCs w:val="22"/>
              </w:rPr>
            </w:pPr>
          </w:p>
          <w:p w14:paraId="40365403" w14:textId="77777777" w:rsidR="001C1F68" w:rsidRDefault="001C1F68" w:rsidP="001D09A0">
            <w:pPr>
              <w:spacing w:line="288" w:lineRule="auto"/>
              <w:rPr>
                <w:szCs w:val="22"/>
              </w:rPr>
            </w:pPr>
          </w:p>
          <w:p w14:paraId="7F41C995" w14:textId="77777777" w:rsidR="001C1F68" w:rsidRDefault="001C1F68" w:rsidP="001D09A0">
            <w:pPr>
              <w:spacing w:line="288" w:lineRule="auto"/>
              <w:rPr>
                <w:szCs w:val="22"/>
              </w:rPr>
            </w:pPr>
          </w:p>
          <w:p w14:paraId="19DF58CF" w14:textId="77777777" w:rsidR="001C1F68" w:rsidRDefault="001C1F68" w:rsidP="001D09A0">
            <w:pPr>
              <w:spacing w:line="288" w:lineRule="auto"/>
              <w:rPr>
                <w:szCs w:val="22"/>
              </w:rPr>
            </w:pPr>
          </w:p>
          <w:p w14:paraId="285EC475" w14:textId="77777777" w:rsidR="001C1F68" w:rsidRDefault="001C1F68" w:rsidP="001D09A0">
            <w:pPr>
              <w:spacing w:line="288" w:lineRule="auto"/>
              <w:rPr>
                <w:szCs w:val="22"/>
              </w:rPr>
            </w:pPr>
          </w:p>
          <w:p w14:paraId="56A38C60" w14:textId="77777777" w:rsidR="001C1F68" w:rsidRDefault="001C1F68" w:rsidP="001D09A0">
            <w:pPr>
              <w:spacing w:line="288" w:lineRule="auto"/>
              <w:rPr>
                <w:szCs w:val="22"/>
              </w:rPr>
            </w:pPr>
          </w:p>
          <w:p w14:paraId="5B4D30D7" w14:textId="77777777" w:rsidR="001C1F68" w:rsidRDefault="001C1F68" w:rsidP="001D09A0">
            <w:pPr>
              <w:spacing w:line="288" w:lineRule="auto"/>
              <w:rPr>
                <w:szCs w:val="22"/>
              </w:rPr>
            </w:pPr>
          </w:p>
          <w:p w14:paraId="3B578C83" w14:textId="77777777" w:rsidR="00EA7370" w:rsidRDefault="00EA7370" w:rsidP="001D09A0">
            <w:pPr>
              <w:spacing w:line="288" w:lineRule="auto"/>
              <w:rPr>
                <w:szCs w:val="22"/>
              </w:rPr>
            </w:pPr>
          </w:p>
          <w:p w14:paraId="28B6405A" w14:textId="77777777" w:rsidR="004639AA" w:rsidRDefault="004639AA" w:rsidP="001D09A0">
            <w:pPr>
              <w:spacing w:line="288" w:lineRule="auto"/>
              <w:rPr>
                <w:szCs w:val="22"/>
              </w:rPr>
            </w:pPr>
          </w:p>
          <w:p w14:paraId="72CF9076" w14:textId="77777777" w:rsidR="004639AA" w:rsidRDefault="004639AA" w:rsidP="001D09A0">
            <w:pPr>
              <w:spacing w:line="288" w:lineRule="auto"/>
              <w:rPr>
                <w:szCs w:val="22"/>
              </w:rPr>
            </w:pPr>
          </w:p>
          <w:p w14:paraId="1FE601EB" w14:textId="77777777" w:rsidR="00EA7370" w:rsidRDefault="00EA7370" w:rsidP="001D09A0">
            <w:pPr>
              <w:spacing w:line="288" w:lineRule="auto"/>
              <w:rPr>
                <w:szCs w:val="22"/>
              </w:rPr>
            </w:pPr>
          </w:p>
        </w:tc>
        <w:tc>
          <w:tcPr>
            <w:tcW w:w="4001" w:type="dxa"/>
          </w:tcPr>
          <w:p w14:paraId="55E4625F" w14:textId="77777777" w:rsidR="001C1F68" w:rsidRPr="001C1F68" w:rsidRDefault="001C1F68" w:rsidP="002F1D71">
            <w:pPr>
              <w:spacing w:line="288" w:lineRule="auto"/>
              <w:jc w:val="center"/>
              <w:rPr>
                <w:b/>
                <w:szCs w:val="22"/>
                <w:u w:val="single"/>
              </w:rPr>
            </w:pPr>
            <w:r w:rsidRPr="001C1F68">
              <w:rPr>
                <w:b/>
                <w:szCs w:val="22"/>
                <w:u w:val="single"/>
              </w:rPr>
              <w:t>2. Beschreibung</w:t>
            </w:r>
          </w:p>
        </w:tc>
      </w:tr>
      <w:tr w:rsidR="001C1F68" w14:paraId="125C59C8" w14:textId="77777777" w:rsidTr="001C1F68">
        <w:tc>
          <w:tcPr>
            <w:tcW w:w="5211" w:type="dxa"/>
          </w:tcPr>
          <w:p w14:paraId="2461988D" w14:textId="77777777" w:rsidR="001C1F68" w:rsidRDefault="001C1F68" w:rsidP="004639AA">
            <w:pPr>
              <w:spacing w:line="288" w:lineRule="auto"/>
              <w:jc w:val="center"/>
              <w:rPr>
                <w:szCs w:val="22"/>
              </w:rPr>
            </w:pPr>
          </w:p>
          <w:p w14:paraId="4F26129E" w14:textId="77777777" w:rsidR="001C1F68" w:rsidRDefault="004639AA" w:rsidP="004639AA">
            <w:pPr>
              <w:spacing w:line="288" w:lineRule="auto"/>
              <w:jc w:val="center"/>
              <w:rPr>
                <w:szCs w:val="22"/>
              </w:rPr>
            </w:pPr>
            <w:r w:rsidRPr="004639AA">
              <w:rPr>
                <w:i/>
                <w:sz w:val="16"/>
                <w:szCs w:val="16"/>
              </w:rPr>
              <w:t>Tabelle auf Rückseite weiterführen</w:t>
            </w:r>
          </w:p>
        </w:tc>
        <w:tc>
          <w:tcPr>
            <w:tcW w:w="4001" w:type="dxa"/>
          </w:tcPr>
          <w:p w14:paraId="02A5167D" w14:textId="77777777" w:rsidR="004639AA" w:rsidRDefault="004639AA" w:rsidP="004639AA">
            <w:pPr>
              <w:tabs>
                <w:tab w:val="left" w:pos="2817"/>
              </w:tabs>
              <w:spacing w:line="288" w:lineRule="auto"/>
              <w:jc w:val="left"/>
              <w:rPr>
                <w:szCs w:val="22"/>
              </w:rPr>
            </w:pPr>
            <w:r w:rsidRPr="004639AA">
              <w:rPr>
                <w:i/>
                <w:sz w:val="16"/>
                <w:szCs w:val="16"/>
              </w:rPr>
              <w:t>Tabelle auf Rückseite weiterführen</w:t>
            </w:r>
          </w:p>
        </w:tc>
      </w:tr>
    </w:tbl>
    <w:p w14:paraId="7BED131D" w14:textId="77777777" w:rsidR="001D09A0" w:rsidRPr="004639AA" w:rsidRDefault="001D09A0" w:rsidP="004639AA">
      <w:pPr>
        <w:spacing w:line="288" w:lineRule="auto"/>
        <w:rPr>
          <w:sz w:val="4"/>
          <w:szCs w:val="4"/>
        </w:rPr>
      </w:pPr>
    </w:p>
    <w:sectPr w:rsidR="001D09A0" w:rsidRPr="004639AA">
      <w:headerReference w:type="default" r:id="rId10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B59310" w14:textId="77777777" w:rsidR="00F5715E" w:rsidRDefault="00F5715E">
      <w:r>
        <w:separator/>
      </w:r>
    </w:p>
  </w:endnote>
  <w:endnote w:type="continuationSeparator" w:id="0">
    <w:p w14:paraId="02010550" w14:textId="77777777" w:rsidR="00F5715E" w:rsidRDefault="00F57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B5DE3B" w14:textId="77777777" w:rsidR="00F5715E" w:rsidRDefault="00F5715E">
      <w:r>
        <w:separator/>
      </w:r>
    </w:p>
  </w:footnote>
  <w:footnote w:type="continuationSeparator" w:id="0">
    <w:p w14:paraId="61C44982" w14:textId="77777777" w:rsidR="00F5715E" w:rsidRDefault="00F5715E">
      <w:r>
        <w:continuationSeparator/>
      </w:r>
    </w:p>
  </w:footnote>
  <w:footnote w:id="1">
    <w:p w14:paraId="540071A1" w14:textId="77777777" w:rsidR="00CA5FE5" w:rsidRDefault="004C6592" w:rsidP="00CA5FE5">
      <w:pPr>
        <w:rPr>
          <w:sz w:val="16"/>
          <w:szCs w:val="16"/>
        </w:rPr>
      </w:pPr>
      <w:hyperlink r:id="rId1" w:history="1">
        <w:r w:rsidR="00CA5FE5" w:rsidRPr="00E543B1">
          <w:rPr>
            <w:rStyle w:val="Hyperlink"/>
            <w:snapToGrid w:val="0"/>
            <w:sz w:val="16"/>
            <w:szCs w:val="16"/>
          </w:rPr>
          <w:t>https://www.lernhelfer.de/schuelerlexikon/chemie/artikel/polymerisation</w:t>
        </w:r>
      </w:hyperlink>
      <w:r w:rsidR="00CA5FE5">
        <w:rPr>
          <w:snapToGrid w:val="0"/>
          <w:sz w:val="16"/>
          <w:szCs w:val="16"/>
        </w:rPr>
        <w:br/>
      </w:r>
      <w:hyperlink r:id="rId2" w:history="1">
        <w:r w:rsidR="00CA5FE5" w:rsidRPr="00E543B1">
          <w:rPr>
            <w:rStyle w:val="Hyperlink"/>
            <w:sz w:val="16"/>
            <w:szCs w:val="16"/>
          </w:rPr>
          <w:t>https://kirste.userpage.fu-berlin.de/chemistry/kunststoffe/konzepte.htm</w:t>
        </w:r>
      </w:hyperlink>
    </w:p>
    <w:p w14:paraId="301404EE" w14:textId="77777777" w:rsidR="002F1D71" w:rsidRPr="002F1D71" w:rsidRDefault="002F1D71" w:rsidP="00781B8E">
      <w:pPr>
        <w:pStyle w:val="Fuzeile"/>
        <w:tabs>
          <w:tab w:val="left" w:pos="4536"/>
        </w:tabs>
        <w:jc w:val="left"/>
        <w:rPr>
          <w:snapToGrid w:val="0"/>
          <w:sz w:val="16"/>
          <w:szCs w:val="16"/>
        </w:rPr>
      </w:pPr>
      <w:r w:rsidRPr="002F1D71">
        <w:rPr>
          <w:snapToGrid w:val="0"/>
          <w:sz w:val="16"/>
          <w:szCs w:val="16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4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5103"/>
      <w:gridCol w:w="2835"/>
    </w:tblGrid>
    <w:tr w:rsidR="00F5715E" w14:paraId="31967800" w14:textId="77777777">
      <w:tc>
        <w:tcPr>
          <w:tcW w:w="1488" w:type="dxa"/>
        </w:tcPr>
        <w:p w14:paraId="29D192AA" w14:textId="77777777" w:rsidR="00F5715E" w:rsidRDefault="00F5715E">
          <w:pPr>
            <w:pStyle w:val="Kopfzeile"/>
            <w:rPr>
              <w:rFonts w:ascii="Comic Sans MS" w:hAnsi="Comic Sans MS"/>
              <w:b/>
              <w:bCs/>
              <w:i/>
              <w:iCs/>
            </w:rPr>
          </w:pPr>
          <w:r>
            <w:rPr>
              <w:rFonts w:ascii="Comic Sans MS" w:hAnsi="Comic Sans MS"/>
              <w:b/>
              <w:bCs/>
              <w:i/>
              <w:iCs/>
            </w:rPr>
            <w:t>OSZ IMT</w:t>
          </w:r>
        </w:p>
        <w:p w14:paraId="67F453B4" w14:textId="77777777" w:rsidR="00F5715E" w:rsidRDefault="00F5715E">
          <w:pPr>
            <w:pStyle w:val="Kopfzeile"/>
            <w:rPr>
              <w:rFonts w:ascii="Comic Sans MS" w:hAnsi="Comic Sans MS"/>
              <w:b/>
              <w:bCs/>
            </w:rPr>
          </w:pPr>
        </w:p>
      </w:tc>
      <w:tc>
        <w:tcPr>
          <w:tcW w:w="5103" w:type="dxa"/>
        </w:tcPr>
        <w:p w14:paraId="233C1954" w14:textId="77777777" w:rsidR="00F5715E" w:rsidRDefault="00342881">
          <w:pPr>
            <w:pStyle w:val="Kopfzeile"/>
            <w:jc w:val="center"/>
            <w:rPr>
              <w:rFonts w:ascii="Comic Sans MS" w:hAnsi="Comic Sans MS"/>
            </w:rPr>
          </w:pPr>
          <w:r>
            <w:rPr>
              <w:rFonts w:ascii="Comic Sans MS" w:hAnsi="Comic Sans MS"/>
            </w:rPr>
            <w:t>Aus Monomeren werden Polymere</w:t>
          </w:r>
          <w:r w:rsidR="00EA7370">
            <w:rPr>
              <w:rFonts w:ascii="Comic Sans MS" w:hAnsi="Comic Sans MS"/>
            </w:rPr>
            <w:t>: Teil I</w:t>
          </w:r>
        </w:p>
        <w:p w14:paraId="53A4656F" w14:textId="77777777" w:rsidR="00342881" w:rsidRDefault="00342881">
          <w:pPr>
            <w:pStyle w:val="Kopfzeile"/>
            <w:jc w:val="center"/>
            <w:rPr>
              <w:rFonts w:ascii="Comic Sans MS" w:hAnsi="Comic Sans MS"/>
            </w:rPr>
          </w:pPr>
        </w:p>
      </w:tc>
      <w:tc>
        <w:tcPr>
          <w:tcW w:w="2835" w:type="dxa"/>
        </w:tcPr>
        <w:p w14:paraId="64D43CD2" w14:textId="77777777" w:rsidR="00F5715E" w:rsidRDefault="00F5715E">
          <w:pPr>
            <w:pStyle w:val="Kopfzeile"/>
            <w:rPr>
              <w:rFonts w:ascii="Comic Sans MS" w:hAnsi="Comic Sans MS"/>
            </w:rPr>
          </w:pPr>
          <w:r>
            <w:rPr>
              <w:rFonts w:ascii="Comic Sans MS" w:hAnsi="Comic Sans MS"/>
            </w:rPr>
            <w:t xml:space="preserve">Datum </w:t>
          </w:r>
        </w:p>
        <w:p w14:paraId="3D2E3AE7" w14:textId="77777777" w:rsidR="00F5715E" w:rsidRDefault="00342881">
          <w:pPr>
            <w:pStyle w:val="Kopfzeile"/>
            <w:rPr>
              <w:rFonts w:ascii="Comic Sans MS" w:hAnsi="Comic Sans MS"/>
            </w:rPr>
          </w:pPr>
          <w:r>
            <w:rPr>
              <w:rFonts w:ascii="Comic Sans MS" w:hAnsi="Comic Sans MS"/>
            </w:rPr>
            <w:t xml:space="preserve">Klasse: </w:t>
          </w:r>
        </w:p>
      </w:tc>
    </w:tr>
  </w:tbl>
  <w:p w14:paraId="748667CC" w14:textId="77777777" w:rsidR="00F5715E" w:rsidRDefault="00F5715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30141"/>
    <w:multiLevelType w:val="hybridMultilevel"/>
    <w:tmpl w:val="8550CC54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0AC"/>
    <w:rsid w:val="00075A19"/>
    <w:rsid w:val="000C7716"/>
    <w:rsid w:val="00154245"/>
    <w:rsid w:val="001C1F68"/>
    <w:rsid w:val="001D09A0"/>
    <w:rsid w:val="002F1D71"/>
    <w:rsid w:val="00342881"/>
    <w:rsid w:val="003F57EF"/>
    <w:rsid w:val="00445D6F"/>
    <w:rsid w:val="004639AA"/>
    <w:rsid w:val="004C6592"/>
    <w:rsid w:val="004E00AC"/>
    <w:rsid w:val="00526179"/>
    <w:rsid w:val="005C5D14"/>
    <w:rsid w:val="006228DE"/>
    <w:rsid w:val="00781B8E"/>
    <w:rsid w:val="008F190C"/>
    <w:rsid w:val="009402FA"/>
    <w:rsid w:val="00A37602"/>
    <w:rsid w:val="00A96C99"/>
    <w:rsid w:val="00C4783F"/>
    <w:rsid w:val="00CA5FE5"/>
    <w:rsid w:val="00E111AF"/>
    <w:rsid w:val="00EA7370"/>
    <w:rsid w:val="00EC216A"/>
    <w:rsid w:val="00F5715E"/>
    <w:rsid w:val="00F6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FCF9C0"/>
  <w15:chartTrackingRefBased/>
  <w15:docId w15:val="{DEED33FE-F930-43A2-B32E-96EB36EE8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jc w:val="both"/>
    </w:pPr>
    <w:rPr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WH">
    <w:name w:val="EWH"/>
    <w:basedOn w:val="Textkrper-Zeileneinzug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/>
      <w:ind w:left="0"/>
    </w:pPr>
    <w:rPr>
      <w:sz w:val="20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Fuzeile">
    <w:name w:val="footer"/>
    <w:basedOn w:val="Standard"/>
    <w:pPr>
      <w:tabs>
        <w:tab w:val="right" w:pos="7258"/>
      </w:tabs>
      <w:spacing w:line="288" w:lineRule="auto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1C1F6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rsid w:val="00A96C99"/>
    <w:rPr>
      <w:color w:val="0000FF"/>
      <w:u w:val="single"/>
    </w:rPr>
  </w:style>
  <w:style w:type="paragraph" w:styleId="Funotentext">
    <w:name w:val="footnote text"/>
    <w:basedOn w:val="Standard"/>
    <w:semiHidden/>
    <w:rsid w:val="002F1D71"/>
    <w:rPr>
      <w:sz w:val="20"/>
    </w:rPr>
  </w:style>
  <w:style w:type="character" w:styleId="Funotenzeichen">
    <w:name w:val="footnote reference"/>
    <w:basedOn w:val="Absatz-Standardschriftart"/>
    <w:semiHidden/>
    <w:rsid w:val="002F1D71"/>
    <w:rPr>
      <w:vertAlign w:val="superscript"/>
    </w:rPr>
  </w:style>
  <w:style w:type="paragraph" w:styleId="Sprechblasentext">
    <w:name w:val="Balloon Text"/>
    <w:basedOn w:val="Standard"/>
    <w:link w:val="SprechblasentextZchn"/>
    <w:rsid w:val="008F190C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8F19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7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://www.chempage.de/theorie/radpoly1.gif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kirste.userpage.fu-berlin.de/chemistry/kunststoffe/konzepte.htm" TargetMode="External"/><Relationship Id="rId1" Type="http://schemas.openxmlformats.org/officeDocument/2006/relationships/hyperlink" Target="https://www.lernhelfer.de/schuelerlexikon/chemie/artikel/polymerisatio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ord\Vorlagen97\Schule\AB%20IM_einfach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14DFA-72EE-48F5-952A-3A3C22CE6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 IM_einfach.dot</Template>
  <TotalTime>0</TotalTime>
  <Pages>1</Pages>
  <Words>188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Es gibt drei verschieden Reaktionsarten ein Polymer herzustellen</vt:lpstr>
    </vt:vector>
  </TitlesOfParts>
  <Company>akte</Company>
  <LinksUpToDate>false</LinksUpToDate>
  <CharactersWithSpaces>1546</CharactersWithSpaces>
  <SharedDoc>false</SharedDoc>
  <HLinks>
    <vt:vector size="12" baseType="variant">
      <vt:variant>
        <vt:i4>7471228</vt:i4>
      </vt:variant>
      <vt:variant>
        <vt:i4>0</vt:i4>
      </vt:variant>
      <vt:variant>
        <vt:i4>0</vt:i4>
      </vt:variant>
      <vt:variant>
        <vt:i4>5</vt:i4>
      </vt:variant>
      <vt:variant>
        <vt:lpwstr>http://www.chempage.de/theorie/radpoly.htm</vt:lpwstr>
      </vt:variant>
      <vt:variant>
        <vt:lpwstr/>
      </vt:variant>
      <vt:variant>
        <vt:i4>3145840</vt:i4>
      </vt:variant>
      <vt:variant>
        <vt:i4>-1</vt:i4>
      </vt:variant>
      <vt:variant>
        <vt:i4>1028</vt:i4>
      </vt:variant>
      <vt:variant>
        <vt:i4>1</vt:i4>
      </vt:variant>
      <vt:variant>
        <vt:lpwstr>http://www.chempage.de/theorie/radpoly1.gif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 gibt drei verschieden Reaktionsarten ein Polymer herzustellen</dc:title>
  <dc:subject/>
  <dc:creator>Beaker</dc:creator>
  <cp:keywords/>
  <dc:description/>
  <cp:lastModifiedBy>Patrick Mastrandrea</cp:lastModifiedBy>
  <cp:revision>2</cp:revision>
  <cp:lastPrinted>2020-03-11T07:07:00Z</cp:lastPrinted>
  <dcterms:created xsi:type="dcterms:W3CDTF">2021-03-01T06:59:00Z</dcterms:created>
  <dcterms:modified xsi:type="dcterms:W3CDTF">2021-03-01T06:59:00Z</dcterms:modified>
</cp:coreProperties>
</file>