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014A4" w14:textId="77777777" w:rsidR="002A336C" w:rsidRDefault="00B76939" w:rsidP="00DE0BF9">
      <w:pPr>
        <w:pStyle w:val="Listenabsatz"/>
        <w:numPr>
          <w:ilvl w:val="0"/>
          <w:numId w:val="37"/>
        </w:numPr>
      </w:pPr>
      <w:r>
        <w:t xml:space="preserve">Ergänzen Sie den folgenden Text. </w:t>
      </w:r>
    </w:p>
    <w:p w14:paraId="3134A175" w14:textId="77777777" w:rsidR="00B76939" w:rsidRDefault="00B76939" w:rsidP="00B76939"/>
    <w:p w14:paraId="4B22E317" w14:textId="77777777" w:rsidR="00B76939" w:rsidRDefault="00B76939" w:rsidP="00B76939">
      <w:r>
        <w:t xml:space="preserve">Daten, mit denen man den Konjunkturverlauf messen oder ____________________________ kann, </w:t>
      </w:r>
    </w:p>
    <w:p w14:paraId="146EBE2D" w14:textId="77777777" w:rsidR="00B76939" w:rsidRDefault="00B76939" w:rsidP="00B76939">
      <w:r>
        <w:t xml:space="preserve">bezeichnet man als ____________________________. Beziehen diese sich vor allem auf die volkswirtschaftliche _______________________________sowie auf den Arbeitsmarkt, handelt es sich um ______________________ Indikatoren. </w:t>
      </w:r>
    </w:p>
    <w:p w14:paraId="77828F7F" w14:textId="77777777" w:rsidR="00B76939" w:rsidRDefault="00B76939" w:rsidP="00B76939">
      <w:r>
        <w:t xml:space="preserve">So deuten beispielsweise stagnierende oder ______________________ Einzelhandelsumsätze auf eine __________________________ Entwicklung des wirtschaftlichen Geschehens hin. Steigende Arbeitslosenzahlen und ____________________________ offene Stellen zeigen an, dass die Wirtschaft ___________________________ ist, die Unternehmen werden sich mit ____________________________ eher zurückhalten. </w:t>
      </w:r>
    </w:p>
    <w:p w14:paraId="66C80275" w14:textId="77777777" w:rsidR="00FD605E" w:rsidRDefault="00B76939" w:rsidP="00B76939">
      <w:r>
        <w:t xml:space="preserve">Nimmt der _______________________ schneller zu als der Import, ist auf eine ___________________ der Konjunktur zu schließen. Allerdings muss man bei einer vollbeschäftigten Wirtschaft mit __________________ Preisen rechnen, weil die Gesamtnachfrage das ____________________ der Volkswirtschaft </w:t>
      </w:r>
      <w:r w:rsidR="00FD605E">
        <w:t xml:space="preserve">____________________________. </w:t>
      </w:r>
    </w:p>
    <w:p w14:paraId="22131E25" w14:textId="77777777" w:rsidR="00FD605E" w:rsidRDefault="00FD605E" w:rsidP="00B76939">
      <w:r>
        <w:t xml:space="preserve">Für die Einschätzung zukünftiger Entwicklungen spielen die __________________________ der Unternehmen und der ____________________ eine große Rolle. Nimmt beispielsweise das Vertrauen in die ____________________________ Entwicklung zu, ist mit einer _______________________Nachfrage nach Konsum- und ________________________________ zu rechnen. </w:t>
      </w:r>
    </w:p>
    <w:p w14:paraId="52782A89" w14:textId="77777777" w:rsidR="00FD605E" w:rsidRDefault="00FD605E" w:rsidP="00B76939">
      <w:r>
        <w:t xml:space="preserve">Hinsichtlich der zeitlichen Erkennbarkeit lassen sich die Konjunkturindikatoren in Früh-, Präsenz- und ________________________________unterteilen. Während die Frühindikatoren die ______________________ Entwicklung der Wirtschaft für die kommenden ____________________ anzeigt, beschreiben die Präsenzindikatoren die ______________________________ Situation. Zu den Spätindikatoren zählen mit Blick auf den Arbeitsmarkt und die Preisentwicklung die ___________________ </w:t>
      </w:r>
      <w:proofErr w:type="gramStart"/>
      <w:r>
        <w:t>und  die</w:t>
      </w:r>
      <w:proofErr w:type="gramEnd"/>
      <w:r>
        <w:t xml:space="preserve"> _____________________________. </w:t>
      </w:r>
    </w:p>
    <w:p w14:paraId="6704B357" w14:textId="77777777" w:rsidR="00FD605E" w:rsidRDefault="00FD605E" w:rsidP="00B76939">
      <w:r>
        <w:t xml:space="preserve">Mithilfe der Konjunkturindikatoren kann die Regierung ____________________________ Entscheidungen rechtzeitig treffen. In bestimmten Fällen kann eine solche _______________________ allerdings auch dazu führen, dass durch sie die vorausgesagte Entwicklung selbst _______________________ wird. Dieses Phänomen bezeichnet man als _____________________________. </w:t>
      </w:r>
    </w:p>
    <w:p w14:paraId="3A610E30" w14:textId="77777777" w:rsidR="00DE0BF9" w:rsidRDefault="00DE0BF9" w:rsidP="00B76939"/>
    <w:p w14:paraId="386A0B66" w14:textId="77777777" w:rsidR="00946C91" w:rsidRDefault="00946C91" w:rsidP="00B76939"/>
    <w:p w14:paraId="5744183A" w14:textId="77777777" w:rsidR="00946C91" w:rsidRDefault="00946C91" w:rsidP="00B76939"/>
    <w:p w14:paraId="6A62508B" w14:textId="77777777" w:rsidR="00DE0BF9" w:rsidRDefault="00DE0BF9" w:rsidP="00DE0BF9">
      <w:pPr>
        <w:pStyle w:val="Listenabsatz"/>
        <w:numPr>
          <w:ilvl w:val="0"/>
          <w:numId w:val="37"/>
        </w:numPr>
      </w:pPr>
      <w:bookmarkStart w:id="0" w:name="_GoBack"/>
      <w:bookmarkEnd w:id="0"/>
      <w:r>
        <w:lastRenderedPageBreak/>
        <w:t>Welche der folgenden Aussagen zu den Konjunkturindikatoren ist/</w:t>
      </w:r>
      <w:proofErr w:type="gramStart"/>
      <w:r>
        <w:t>sind  falsch</w:t>
      </w:r>
      <w:proofErr w:type="gramEnd"/>
      <w:r>
        <w:t>?</w:t>
      </w:r>
    </w:p>
    <w:p w14:paraId="58B8DEC7" w14:textId="77777777" w:rsidR="00DE0BF9" w:rsidRDefault="00DE0BF9" w:rsidP="00DE0BF9">
      <w:pPr>
        <w:pStyle w:val="Listenabsatz"/>
        <w:numPr>
          <w:ilvl w:val="0"/>
          <w:numId w:val="38"/>
        </w:numPr>
      </w:pPr>
      <w:r>
        <w:t xml:space="preserve">Daten, die den Konjunkturverlauf messen und/oder Voraussagen für künftige Entwicklungen zulassen, werden als Konjunkturindikator bezeichnet. </w:t>
      </w:r>
    </w:p>
    <w:p w14:paraId="474762EA" w14:textId="77777777" w:rsidR="00DE0BF9" w:rsidRDefault="00DE0BF9" w:rsidP="00DE0BF9">
      <w:pPr>
        <w:pStyle w:val="Listenabsatz"/>
        <w:numPr>
          <w:ilvl w:val="0"/>
          <w:numId w:val="38"/>
        </w:numPr>
      </w:pPr>
      <w:r>
        <w:t xml:space="preserve">Realwirtschaftliche Konjunkturindikatoren beziehen sich vor allem auf die Entwicklung der volkswirtschaftlichen Gesamtnachfrage sowie auf den Arbeitsmarkt. </w:t>
      </w:r>
    </w:p>
    <w:p w14:paraId="18AA970F" w14:textId="77777777" w:rsidR="00DE0BF9" w:rsidRDefault="00DE0BF9" w:rsidP="00DE0BF9">
      <w:pPr>
        <w:pStyle w:val="Listenabsatz"/>
        <w:numPr>
          <w:ilvl w:val="0"/>
          <w:numId w:val="38"/>
        </w:numPr>
      </w:pPr>
      <w:r>
        <w:t xml:space="preserve">Finanzwirtschaftliche Konjunkturindikatoren nehmen vor allem die Geldpolitik und die Wechselkurse in den Fokus. </w:t>
      </w:r>
    </w:p>
    <w:p w14:paraId="6371CB13" w14:textId="77777777" w:rsidR="00DE0BF9" w:rsidRDefault="00DE0BF9" w:rsidP="00DE0BF9">
      <w:pPr>
        <w:pStyle w:val="Listenabsatz"/>
        <w:numPr>
          <w:ilvl w:val="0"/>
          <w:numId w:val="38"/>
        </w:numPr>
      </w:pPr>
      <w:r>
        <w:t xml:space="preserve">Nur, wenn die Informationen über die mutmaßliche Konjunkturentwicklung vorliegen, können die Regierungen ihre konjunkturpolitischen Entscheidungen  - vorausgesetzt, die Prognosen stimmen – rechtzeitig treffen. </w:t>
      </w:r>
    </w:p>
    <w:p w14:paraId="1F8893B0" w14:textId="77777777" w:rsidR="00DE0BF9" w:rsidRDefault="00DE0BF9" w:rsidP="00DE0BF9">
      <w:pPr>
        <w:pStyle w:val="Listenabsatz"/>
        <w:numPr>
          <w:ilvl w:val="0"/>
          <w:numId w:val="38"/>
        </w:numPr>
      </w:pPr>
      <w:r>
        <w:t xml:space="preserve">In bestimmten Situationen kann eine Prognose auch dazu führen, dass die vorausgesagte Entwicklung durch die Prognose selbst verstärkt wird. </w:t>
      </w:r>
    </w:p>
    <w:p w14:paraId="55967D1C" w14:textId="77777777" w:rsidR="00DE0BF9" w:rsidRDefault="00DE0BF9" w:rsidP="00DE0BF9">
      <w:pPr>
        <w:ind w:left="360"/>
      </w:pPr>
    </w:p>
    <w:p w14:paraId="094A8187" w14:textId="77777777" w:rsidR="00DE0BF9" w:rsidRDefault="00DE0BF9" w:rsidP="00DE0BF9">
      <w:pPr>
        <w:pStyle w:val="Listenabsatz"/>
        <w:numPr>
          <w:ilvl w:val="0"/>
          <w:numId w:val="37"/>
        </w:numPr>
      </w:pPr>
      <w:r>
        <w:t xml:space="preserve">Entscheiden Sie bei den nachfolgenden Konjunkturindikatoren, ob es sich um Früh-, Präsenz- oder Spätindikatoren handelt. Verwenden Sie für die Zuordnung folgende Ziffern: </w:t>
      </w:r>
    </w:p>
    <w:p w14:paraId="0A57D02B" w14:textId="77777777" w:rsidR="00DE0BF9" w:rsidRDefault="00DE0BF9" w:rsidP="00DE0BF9">
      <w:pPr>
        <w:pStyle w:val="Listenabsatz"/>
        <w:numPr>
          <w:ilvl w:val="0"/>
          <w:numId w:val="39"/>
        </w:numPr>
      </w:pPr>
      <w:r>
        <w:t>Frühindikatoren</w:t>
      </w:r>
    </w:p>
    <w:p w14:paraId="65D9B6F8" w14:textId="77777777" w:rsidR="00DE0BF9" w:rsidRDefault="00DE0BF9" w:rsidP="00DE0BF9">
      <w:pPr>
        <w:pStyle w:val="Listenabsatz"/>
        <w:numPr>
          <w:ilvl w:val="0"/>
          <w:numId w:val="39"/>
        </w:numPr>
      </w:pPr>
      <w:r>
        <w:t>Präsenzindikatoren</w:t>
      </w:r>
    </w:p>
    <w:p w14:paraId="6C4D2E85" w14:textId="77777777" w:rsidR="00DE0BF9" w:rsidRDefault="00DE0BF9" w:rsidP="00DE0BF9">
      <w:pPr>
        <w:pStyle w:val="Listenabsatz"/>
        <w:numPr>
          <w:ilvl w:val="0"/>
          <w:numId w:val="39"/>
        </w:numPr>
      </w:pPr>
      <w:r>
        <w:t>Spätindikatoren</w:t>
      </w:r>
    </w:p>
    <w:p w14:paraId="67FE89C4" w14:textId="77777777" w:rsidR="00DE0BF9" w:rsidRDefault="00DE0BF9" w:rsidP="00DE0BF9">
      <w:pPr>
        <w:ind w:left="720"/>
      </w:pPr>
      <w:r>
        <w:t xml:space="preserve">9.  keine eindeutige Zuordnung ist möglich </w:t>
      </w:r>
    </w:p>
    <w:p w14:paraId="2AF8224F" w14:textId="77777777" w:rsidR="00DE0BF9" w:rsidRDefault="00DE0BF9" w:rsidP="00DE0BF9">
      <w:pPr>
        <w:ind w:left="720"/>
      </w:pPr>
      <w:r>
        <w:t xml:space="preserve">a. Anzahl der Insolvenzen: </w:t>
      </w:r>
    </w:p>
    <w:p w14:paraId="0C48FF14" w14:textId="77777777" w:rsidR="00DE0BF9" w:rsidRDefault="00DE0BF9" w:rsidP="00DE0BF9">
      <w:pPr>
        <w:ind w:left="720"/>
      </w:pPr>
      <w:r>
        <w:t>b. Kapazitätsauslastung</w:t>
      </w:r>
      <w:r w:rsidR="00192C28">
        <w:t xml:space="preserve">: </w:t>
      </w:r>
    </w:p>
    <w:p w14:paraId="676E5597" w14:textId="77777777" w:rsidR="00DE0BF9" w:rsidRDefault="00DE0BF9" w:rsidP="00DE0BF9">
      <w:pPr>
        <w:ind w:left="720"/>
      </w:pPr>
      <w:r>
        <w:t>c. Konsumklimaindex</w:t>
      </w:r>
      <w:r w:rsidR="00192C28">
        <w:t>:</w:t>
      </w:r>
    </w:p>
    <w:p w14:paraId="0ED66BF5" w14:textId="77777777" w:rsidR="00DE0BF9" w:rsidRDefault="00DE0BF9" w:rsidP="00DE0BF9">
      <w:pPr>
        <w:ind w:left="720"/>
      </w:pPr>
      <w:r>
        <w:t>d. Zinsniveauentwicklung</w:t>
      </w:r>
      <w:r w:rsidR="00192C28">
        <w:t>:</w:t>
      </w:r>
    </w:p>
    <w:p w14:paraId="52F85145" w14:textId="77777777" w:rsidR="00DE0BF9" w:rsidRDefault="00DE0BF9" w:rsidP="00DE0BF9">
      <w:pPr>
        <w:ind w:left="720"/>
      </w:pPr>
      <w:r>
        <w:t>e. Zinsen</w:t>
      </w:r>
      <w:r w:rsidR="00192C28">
        <w:t>:</w:t>
      </w:r>
    </w:p>
    <w:p w14:paraId="1B52B7E8" w14:textId="77777777" w:rsidR="00DE0BF9" w:rsidRDefault="00192C28" w:rsidP="00DE0BF9">
      <w:pPr>
        <w:ind w:left="720"/>
      </w:pPr>
      <w:r>
        <w:t>f. Entwicklung der Aktienmärkte:</w:t>
      </w:r>
    </w:p>
    <w:p w14:paraId="4F661214" w14:textId="77777777" w:rsidR="00192C28" w:rsidRDefault="00192C28" w:rsidP="00DE0BF9">
      <w:pPr>
        <w:ind w:left="720"/>
      </w:pPr>
      <w:r>
        <w:t>g. Arbeitslosenquote:</w:t>
      </w:r>
    </w:p>
    <w:p w14:paraId="19D05818" w14:textId="77777777" w:rsidR="00192C28" w:rsidRDefault="00192C28" w:rsidP="00DE0BF9">
      <w:pPr>
        <w:ind w:left="720"/>
      </w:pPr>
      <w:r>
        <w:t>h. Lagerbestände:</w:t>
      </w:r>
    </w:p>
    <w:p w14:paraId="68D0477D" w14:textId="77777777" w:rsidR="00192C28" w:rsidRDefault="00192C28" w:rsidP="00DE0BF9">
      <w:pPr>
        <w:ind w:left="720"/>
      </w:pPr>
      <w:r>
        <w:t>i. Baugenehmigungen im Hochbau:</w:t>
      </w:r>
    </w:p>
    <w:p w14:paraId="19537E26" w14:textId="77777777" w:rsidR="00192C28" w:rsidRDefault="00192C28" w:rsidP="00192C28">
      <w:pPr>
        <w:ind w:left="720"/>
      </w:pPr>
      <w:r>
        <w:t xml:space="preserve">j. Steuereinnahmen des Staates:  </w:t>
      </w:r>
    </w:p>
    <w:p w14:paraId="331B3552" w14:textId="77777777" w:rsidR="00946C91" w:rsidRDefault="00946C91" w:rsidP="00192C28">
      <w:pPr>
        <w:ind w:left="720"/>
      </w:pPr>
    </w:p>
    <w:p w14:paraId="35D96980" w14:textId="77777777" w:rsidR="00946C91" w:rsidRDefault="00946C91" w:rsidP="00192C28">
      <w:pPr>
        <w:ind w:left="720"/>
      </w:pPr>
    </w:p>
    <w:p w14:paraId="70B11DC0" w14:textId="77777777" w:rsidR="00192C28" w:rsidRDefault="00192C28" w:rsidP="00192C28">
      <w:r>
        <w:lastRenderedPageBreak/>
        <w:t xml:space="preserve">4. Überprüfen Sie die nachfolgenden Aussagen zu den realwirtschaftlichen Konjunkturindikatoren! Welche der folgenden Aussagen ist/sind falsch? </w:t>
      </w:r>
    </w:p>
    <w:p w14:paraId="55CF4F2D" w14:textId="77777777" w:rsidR="00192C28" w:rsidRDefault="00192C28" w:rsidP="00192C28">
      <w:r>
        <w:t xml:space="preserve">a. Für die Beurteilung zukünftiger Entwicklungen spielen die Erwartungen der Unternehmen und Verbraucher eine große Rolle und beeinflussen die Konsum- und Investitionsgüternachfrage. </w:t>
      </w:r>
    </w:p>
    <w:p w14:paraId="0D1D5814" w14:textId="77777777" w:rsidR="00192C28" w:rsidRDefault="00192C28" w:rsidP="00192C28">
      <w:r>
        <w:t xml:space="preserve">b. Nimmt der Export schneller ab als der Import, ist auf einen Abschwung der Konjunktur zu schließen. </w:t>
      </w:r>
    </w:p>
    <w:p w14:paraId="39C8ABDE" w14:textId="77777777" w:rsidR="00192C28" w:rsidRDefault="00192C28" w:rsidP="00192C28">
      <w:r>
        <w:t xml:space="preserve">c. Steigen die Lagerbestände der Unternehmen über das saisonal übliche Maß, so liegt offenbar Überproduktion vor. Es kann davon ausgegangen werden, dass die Unternehmen ihre Produktion drosseln und somit einen Abschwung einleiten. </w:t>
      </w:r>
    </w:p>
    <w:p w14:paraId="62762AC1" w14:textId="77777777" w:rsidR="00192C28" w:rsidRDefault="00192C28" w:rsidP="00192C28">
      <w:r>
        <w:t xml:space="preserve">d. Sinkt die Nachfrage nach Investitionsgütern, kann ein Absinken der Beschäftigung erwartet werden. </w:t>
      </w:r>
    </w:p>
    <w:p w14:paraId="6A531669" w14:textId="77777777" w:rsidR="00192C28" w:rsidRDefault="00192C28" w:rsidP="00192C28">
      <w:r>
        <w:t xml:space="preserve">e. Steigt der private Konsum, kann eine Erhöhung der Beschäftigung erwartet werden. Bei Vollbeschäftigung können weiterhin sinkende Preise und sinkende Löhne vorausgesagt werden. </w:t>
      </w:r>
    </w:p>
    <w:p w14:paraId="108FB45B" w14:textId="77777777" w:rsidR="00192C28" w:rsidRDefault="00192C28" w:rsidP="00192C28">
      <w:r>
        <w:t xml:space="preserve">f. </w:t>
      </w:r>
      <w:r w:rsidR="0011325C">
        <w:t xml:space="preserve">Aus dem Staatshaushaltkann entnommen werden, in welchem Verhältnis die Staatsausgaben zu den Staatseinnahmen stehen. Strebt der Staat große zusätzliche Konsum- oder Investitionsvorhaben an, ohne die Steuern zu erhöhen, ist eine Belebung der Wirtschaftstätigkeit wahrscheinlich. </w:t>
      </w:r>
    </w:p>
    <w:p w14:paraId="7406C459" w14:textId="77777777" w:rsidR="0011325C" w:rsidRDefault="0011325C" w:rsidP="00192C28">
      <w:r>
        <w:t xml:space="preserve">g. Sinkende Arbeitslosenzahlen und steigende offene Stellen zeigen an, dass die Wirtschaft unterbeschäftigt ist. </w:t>
      </w:r>
    </w:p>
    <w:p w14:paraId="42A77A80" w14:textId="77777777" w:rsidR="00DE0BF9" w:rsidRDefault="00DE0BF9" w:rsidP="00DE0BF9">
      <w:pPr>
        <w:ind w:left="720"/>
      </w:pPr>
    </w:p>
    <w:p w14:paraId="2E135732" w14:textId="77777777" w:rsidR="00DE0BF9" w:rsidRDefault="00DE0BF9" w:rsidP="00B76939"/>
    <w:p w14:paraId="3704D2B6" w14:textId="77777777" w:rsidR="00DE0BF9" w:rsidRPr="00B76939" w:rsidRDefault="00DE0BF9" w:rsidP="00B76939"/>
    <w:sectPr w:rsidR="00DE0BF9" w:rsidRPr="00B76939" w:rsidSect="00650DBD">
      <w:headerReference w:type="default" r:id="rId8"/>
      <w:footerReference w:type="default" r:id="rId9"/>
      <w:pgSz w:w="11906" w:h="16838"/>
      <w:pgMar w:top="851" w:right="1274" w:bottom="1134"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3038F" w14:textId="77777777" w:rsidR="00C96927" w:rsidRDefault="00C96927" w:rsidP="00AB44B1">
      <w:pPr>
        <w:spacing w:after="0" w:line="240" w:lineRule="auto"/>
      </w:pPr>
      <w:r>
        <w:separator/>
      </w:r>
    </w:p>
  </w:endnote>
  <w:endnote w:type="continuationSeparator" w:id="0">
    <w:p w14:paraId="0720F494" w14:textId="77777777" w:rsidR="00C96927" w:rsidRDefault="00C96927" w:rsidP="00AB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4B77C" w14:textId="77777777" w:rsidR="007C4BC1" w:rsidRDefault="007C4BC1" w:rsidP="007C4BC1">
    <w:pPr>
      <w:pStyle w:val="Fuzeile"/>
    </w:pPr>
    <w:r w:rsidRPr="00B97B4E">
      <w:rPr>
        <w:rFonts w:ascii="Arial" w:hAnsi="Arial" w:cs="Arial"/>
        <w:noProof/>
        <w:color w:val="262626" w:themeColor="text1" w:themeTint="D9"/>
        <w:sz w:val="20"/>
        <w:szCs w:val="20"/>
        <w:lang w:eastAsia="de-DE"/>
      </w:rPr>
      <mc:AlternateContent>
        <mc:Choice Requires="wps">
          <w:drawing>
            <wp:anchor distT="0" distB="0" distL="114300" distR="114300" simplePos="0" relativeHeight="251667456" behindDoc="0" locked="0" layoutInCell="1" allowOverlap="1" wp14:anchorId="6D249EE9" wp14:editId="30F1502C">
              <wp:simplePos x="0" y="0"/>
              <wp:positionH relativeFrom="margin">
                <wp:posOffset>13433</wp:posOffset>
              </wp:positionH>
              <wp:positionV relativeFrom="paragraph">
                <wp:posOffset>72390</wp:posOffset>
              </wp:positionV>
              <wp:extent cx="6066692" cy="395654"/>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6066692" cy="395654"/>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49D87D2" w14:textId="77777777" w:rsidR="007C4BC1" w:rsidRPr="00C41027" w:rsidRDefault="007C4BC1" w:rsidP="00DE1AE1">
                          <w:pPr>
                            <w:pStyle w:val="Kopfzeile"/>
                            <w:ind w:hanging="142"/>
                            <w:rPr>
                              <w:rFonts w:ascii="Arial" w:hAnsi="Arial" w:cs="Arial"/>
                              <w:sz w:val="24"/>
                              <w:szCs w:val="24"/>
                            </w:rPr>
                          </w:pPr>
                          <w:r>
                            <w:rPr>
                              <w:rFonts w:ascii="Arial" w:hAnsi="Arial" w:cs="Arial"/>
                              <w:noProof/>
                              <w:sz w:val="24"/>
                              <w:szCs w:val="24"/>
                              <w:lang w:eastAsia="de-DE"/>
                            </w:rPr>
                            <w:drawing>
                              <wp:inline distT="0" distB="0" distL="0" distR="0" wp14:anchorId="576FACF1" wp14:editId="724A7E7A">
                                <wp:extent cx="5963520" cy="25189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5E92BDA" id="_x0000_t202" coordsize="21600,21600" o:spt="202" path="m,l,21600r21600,l21600,xe">
              <v:stroke joinstyle="miter"/>
              <v:path gradientshapeok="t" o:connecttype="rect"/>
            </v:shapetype>
            <v:shape id="Textfeld 1" o:spid="_x0000_s1026" type="#_x0000_t202" style="position:absolute;margin-left:1.05pt;margin-top:5.7pt;width:477.7pt;height:31.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" filled="f" stroked="f">
              <v:textbox inset="0">
                <w:txbxContent>
                  <w:p w:rsidR="007C4BC1" w:rsidRPr="00C41027" w:rsidRDefault="007C4BC1" w:rsidP="00DE1AE1">
                    <w:pPr>
                      <w:pStyle w:val="Kopfzeile"/>
                      <w:ind w:hanging="142"/>
                      <w:rPr>
                        <w:rFonts w:ascii="Arial" w:hAnsi="Arial" w:cs="Arial"/>
                        <w:sz w:val="24"/>
                        <w:szCs w:val="24"/>
                      </w:rPr>
                    </w:pPr>
                    <w:r>
                      <w:rPr>
                        <w:rFonts w:ascii="Arial" w:hAnsi="Arial" w:cs="Arial"/>
                        <w:noProof/>
                        <w:sz w:val="24"/>
                        <w:szCs w:val="24"/>
                        <w:lang w:eastAsia="de-DE"/>
                      </w:rPr>
                      <w:drawing>
                        <wp:inline distT="0" distB="0" distL="0" distR="0" wp14:anchorId="5CDB20EB" wp14:editId="5D8AC776">
                          <wp:extent cx="5963520" cy="25189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v:textbox>
              <w10:wrap anchorx="margin"/>
            </v:shape>
          </w:pict>
        </mc:Fallback>
      </mc:AlternateContent>
    </w:r>
  </w:p>
  <w:p w14:paraId="3C4FD25C" w14:textId="77777777" w:rsidR="007C4BC1" w:rsidRDefault="007C4BC1" w:rsidP="00CA3C61">
    <w:pPr>
      <w:pStyle w:val="Fuzeile"/>
      <w:jc w:val="center"/>
    </w:pPr>
  </w:p>
  <w:p w14:paraId="5D45E3BE" w14:textId="77777777" w:rsidR="00406642" w:rsidRPr="008C60E0" w:rsidRDefault="007727DA" w:rsidP="00BA5403">
    <w:pPr>
      <w:pStyle w:val="Fuzeile"/>
      <w:rPr>
        <w:color w:val="BFBFBF" w:themeColor="background1" w:themeShade="BF"/>
        <w:sz w:val="16"/>
        <w:szCs w:val="16"/>
      </w:rPr>
    </w:pPr>
    <w:r w:rsidRPr="008C60E0">
      <w:rPr>
        <w:color w:val="BFBFBF" w:themeColor="background1" w:themeShade="BF"/>
        <w:sz w:val="16"/>
        <w:szCs w:val="16"/>
      </w:rPr>
      <w:t xml:space="preserve"> </w:t>
    </w:r>
    <w:r w:rsidR="00406642" w:rsidRPr="008C60E0">
      <w:rPr>
        <w:color w:val="BFBFBF" w:themeColor="background1" w:themeShade="BF"/>
        <w:sz w:val="16"/>
        <w:szCs w:val="16"/>
      </w:rPr>
      <w:t>Z:\Hier kommt der Dokumentenpfad hin</w:t>
    </w:r>
    <w:r w:rsidR="007C4BC1" w:rsidRPr="008C60E0">
      <w:rPr>
        <w:color w:val="BFBFBF" w:themeColor="background1" w:themeShade="BF"/>
        <w:sz w:val="16"/>
        <w:szCs w:val="16"/>
      </w:rPr>
      <w:softHyphen/>
    </w:r>
    <w:r w:rsidR="007C4BC1" w:rsidRPr="008C60E0">
      <w:rPr>
        <w:color w:val="BFBFBF" w:themeColor="background1" w:themeShade="BF"/>
        <w:sz w:val="16"/>
        <w:szCs w:val="16"/>
      </w:rPr>
      <w:softHyphen/>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A7414" w14:textId="77777777" w:rsidR="00C96927" w:rsidRDefault="00C96927" w:rsidP="00AB44B1">
      <w:pPr>
        <w:spacing w:after="0" w:line="240" w:lineRule="auto"/>
      </w:pPr>
      <w:r>
        <w:separator/>
      </w:r>
    </w:p>
  </w:footnote>
  <w:footnote w:type="continuationSeparator" w:id="0">
    <w:p w14:paraId="6A0408DD" w14:textId="77777777" w:rsidR="00C96927" w:rsidRDefault="00C96927" w:rsidP="00AB44B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1701"/>
      <w:gridCol w:w="1701"/>
      <w:gridCol w:w="1276"/>
      <w:gridCol w:w="1166"/>
    </w:tblGrid>
    <w:tr w:rsidR="006D628D" w14:paraId="361AD632" w14:textId="77777777" w:rsidTr="007D3C1E">
      <w:trPr>
        <w:trHeight w:val="848"/>
      </w:trPr>
      <w:tc>
        <w:tcPr>
          <w:tcW w:w="34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05CB510" w14:textId="77777777" w:rsidR="00946C91" w:rsidRPr="00783868" w:rsidRDefault="005B43A8" w:rsidP="00C30020">
          <w:pPr>
            <w:pStyle w:val="Kopfzeile"/>
            <w:tabs>
              <w:tab w:val="clear" w:pos="9072"/>
              <w:tab w:val="right" w:pos="9214"/>
            </w:tabs>
            <w:rPr>
              <w:rFonts w:ascii="Arial" w:hAnsi="Arial" w:cs="Arial"/>
              <w:color w:val="C00000"/>
              <w:sz w:val="24"/>
              <w:szCs w:val="24"/>
            </w:rPr>
          </w:pPr>
          <w:r>
            <w:rPr>
              <w:rFonts w:ascii="Arial" w:hAnsi="Arial" w:cs="Arial"/>
              <w:color w:val="C00000"/>
              <w:sz w:val="24"/>
              <w:szCs w:val="24"/>
            </w:rPr>
            <w:t>W</w:t>
          </w:r>
          <w:r w:rsidR="00946C91">
            <w:rPr>
              <w:rFonts w:ascii="Arial" w:hAnsi="Arial" w:cs="Arial"/>
              <w:color w:val="C00000"/>
              <w:sz w:val="24"/>
              <w:szCs w:val="24"/>
            </w:rPr>
            <w:t>irtschaft</w:t>
          </w:r>
        </w:p>
        <w:p w14:paraId="1F9AEBF9" w14:textId="77777777" w:rsidR="006D628D" w:rsidRPr="00783868" w:rsidRDefault="006D628D" w:rsidP="00C30020">
          <w:pPr>
            <w:pStyle w:val="Kopfzeile"/>
            <w:tabs>
              <w:tab w:val="clear" w:pos="9072"/>
              <w:tab w:val="right" w:pos="9214"/>
            </w:tabs>
            <w:rPr>
              <w:rFonts w:ascii="Arial" w:hAnsi="Arial" w:cs="Arial"/>
              <w:sz w:val="20"/>
              <w:szCs w:val="20"/>
            </w:rPr>
          </w:pPr>
        </w:p>
      </w:tc>
      <w:tc>
        <w:tcPr>
          <w:tcW w:w="3402"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55B7C09" w14:textId="77777777" w:rsidR="006D628D" w:rsidRPr="00783868" w:rsidRDefault="00F14966" w:rsidP="00E42F58">
          <w:pPr>
            <w:pStyle w:val="Kopfzeile"/>
            <w:tabs>
              <w:tab w:val="clear" w:pos="9072"/>
              <w:tab w:val="right" w:pos="9214"/>
            </w:tabs>
            <w:rPr>
              <w:rFonts w:ascii="Arial" w:hAnsi="Arial" w:cs="Arial"/>
              <w:color w:val="C00000"/>
              <w:sz w:val="24"/>
              <w:szCs w:val="24"/>
            </w:rPr>
          </w:pPr>
          <w:r>
            <w:rPr>
              <w:rFonts w:ascii="Arial" w:hAnsi="Arial" w:cs="Arial"/>
              <w:color w:val="C00000"/>
              <w:sz w:val="24"/>
              <w:szCs w:val="24"/>
            </w:rPr>
            <w:t xml:space="preserve">Konjunkturindikatoren </w:t>
          </w:r>
        </w:p>
        <w:p w14:paraId="71B2312B" w14:textId="77777777" w:rsidR="006D628D" w:rsidRPr="00783868" w:rsidRDefault="00074DEC" w:rsidP="00FD605E">
          <w:pPr>
            <w:pStyle w:val="Kopfzeile"/>
            <w:tabs>
              <w:tab w:val="clear" w:pos="9072"/>
              <w:tab w:val="right" w:pos="9214"/>
            </w:tabs>
            <w:rPr>
              <w:sz w:val="20"/>
              <w:szCs w:val="20"/>
            </w:rPr>
          </w:pPr>
          <w:r>
            <w:rPr>
              <w:sz w:val="20"/>
              <w:szCs w:val="20"/>
            </w:rPr>
            <w:t xml:space="preserve">Fragen </w:t>
          </w:r>
        </w:p>
      </w:tc>
      <w:tc>
        <w:tcPr>
          <w:tcW w:w="2442"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C153EE6" w14:textId="77777777" w:rsidR="006D628D" w:rsidRPr="00EE328E" w:rsidRDefault="006D628D" w:rsidP="000D1650">
          <w:pPr>
            <w:pStyle w:val="Kopfzeile"/>
            <w:tabs>
              <w:tab w:val="clear" w:pos="9072"/>
              <w:tab w:val="right" w:pos="9214"/>
            </w:tabs>
            <w:rPr>
              <w:sz w:val="2"/>
              <w:szCs w:val="2"/>
            </w:rPr>
          </w:pPr>
          <w:r w:rsidRPr="00405215">
            <w:rPr>
              <w:rFonts w:ascii="Arial" w:hAnsi="Arial" w:cs="Arial"/>
              <w:noProof/>
              <w:sz w:val="20"/>
              <w:szCs w:val="20"/>
              <w:lang w:eastAsia="de-DE"/>
            </w:rPr>
            <w:drawing>
              <wp:anchor distT="0" distB="0" distL="114300" distR="114300" simplePos="0" relativeHeight="251669504" behindDoc="1" locked="0" layoutInCell="1" allowOverlap="1" wp14:anchorId="59446C28" wp14:editId="30F61F89">
                <wp:simplePos x="5369560" y="457200"/>
                <wp:positionH relativeFrom="margin">
                  <wp:posOffset>0</wp:posOffset>
                </wp:positionH>
                <wp:positionV relativeFrom="margin">
                  <wp:posOffset>8890</wp:posOffset>
                </wp:positionV>
                <wp:extent cx="1409700" cy="46609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09700" cy="466090"/>
                        </a:xfrm>
                        <a:prstGeom prst="rect">
                          <a:avLst/>
                        </a:prstGeom>
                        <a:noFill/>
                      </pic:spPr>
                    </pic:pic>
                  </a:graphicData>
                </a:graphic>
                <wp14:sizeRelH relativeFrom="page">
                  <wp14:pctWidth>0</wp14:pctWidth>
                </wp14:sizeRelH>
                <wp14:sizeRelV relativeFrom="page">
                  <wp14:pctHeight>0</wp14:pctHeight>
                </wp14:sizeRelV>
              </wp:anchor>
            </w:drawing>
          </w:r>
        </w:p>
      </w:tc>
    </w:tr>
    <w:tr w:rsidR="004410B5" w14:paraId="75A3FE81" w14:textId="77777777" w:rsidTr="007838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tcPr>
        <w:p w14:paraId="3E98116F" w14:textId="77777777" w:rsidR="004410B5" w:rsidRPr="0007299C" w:rsidRDefault="004410B5" w:rsidP="0039103E">
          <w:pPr>
            <w:pStyle w:val="Kopfzeile"/>
            <w:rPr>
              <w:rFonts w:ascii="Arial" w:hAnsi="Arial" w:cs="Arial"/>
              <w:sz w:val="20"/>
              <w:szCs w:val="20"/>
            </w:rPr>
          </w:pPr>
        </w:p>
      </w:tc>
      <w:tc>
        <w:tcPr>
          <w:tcW w:w="1701" w:type="dxa"/>
          <w:tcBorders>
            <w:top w:val="single" w:sz="4" w:space="0" w:color="D9D9D9" w:themeColor="background1" w:themeShade="D9"/>
            <w:left w:val="single" w:sz="4" w:space="0" w:color="D9D9D9" w:themeColor="background1" w:themeShade="D9"/>
            <w:bottom w:val="nil"/>
            <w:right w:val="nil"/>
          </w:tcBorders>
        </w:tcPr>
        <w:p w14:paraId="6AE19DEC" w14:textId="77777777" w:rsidR="004410B5" w:rsidRPr="0007299C" w:rsidRDefault="004410B5" w:rsidP="0039103E">
          <w:pPr>
            <w:pStyle w:val="Kopfzeile"/>
            <w:rPr>
              <w:rFonts w:ascii="Arial" w:hAnsi="Arial" w:cs="Arial"/>
              <w:sz w:val="20"/>
              <w:szCs w:val="20"/>
            </w:rPr>
          </w:pPr>
        </w:p>
      </w:tc>
      <w:tc>
        <w:tcPr>
          <w:tcW w:w="1701" w:type="dxa"/>
          <w:tcBorders>
            <w:top w:val="single" w:sz="4" w:space="0" w:color="D9D9D9" w:themeColor="background1" w:themeShade="D9"/>
            <w:left w:val="nil"/>
            <w:bottom w:val="nil"/>
            <w:right w:val="single" w:sz="4" w:space="0" w:color="D9D9D9" w:themeColor="background1" w:themeShade="D9"/>
          </w:tcBorders>
        </w:tcPr>
        <w:p w14:paraId="6C745553" w14:textId="77777777" w:rsidR="004410B5" w:rsidRPr="0007299C" w:rsidRDefault="004410B5" w:rsidP="0039103E">
          <w:pPr>
            <w:pStyle w:val="Kopfzeile"/>
            <w:rPr>
              <w:rFonts w:ascii="Arial" w:hAnsi="Arial" w:cs="Arial"/>
              <w:sz w:val="20"/>
              <w:szCs w:val="20"/>
            </w:rPr>
          </w:pPr>
        </w:p>
      </w:tc>
      <w:tc>
        <w:tcPr>
          <w:tcW w:w="1276" w:type="dxa"/>
          <w:tcBorders>
            <w:top w:val="single" w:sz="4" w:space="0" w:color="D9D9D9" w:themeColor="background1" w:themeShade="D9"/>
            <w:left w:val="single" w:sz="4" w:space="0" w:color="D9D9D9" w:themeColor="background1" w:themeShade="D9"/>
            <w:bottom w:val="nil"/>
            <w:right w:val="nil"/>
          </w:tcBorders>
        </w:tcPr>
        <w:p w14:paraId="45FA5540" w14:textId="77777777" w:rsidR="004410B5" w:rsidRPr="0007299C" w:rsidRDefault="004410B5" w:rsidP="0039103E">
          <w:pPr>
            <w:pStyle w:val="Kopfzeile"/>
            <w:rPr>
              <w:rFonts w:ascii="Arial" w:hAnsi="Arial" w:cs="Arial"/>
              <w:sz w:val="20"/>
              <w:szCs w:val="20"/>
            </w:rPr>
          </w:pPr>
        </w:p>
      </w:tc>
      <w:tc>
        <w:tcPr>
          <w:tcW w:w="1166" w:type="dxa"/>
          <w:tcBorders>
            <w:top w:val="single" w:sz="4" w:space="0" w:color="D9D9D9" w:themeColor="background1" w:themeShade="D9"/>
            <w:left w:val="nil"/>
            <w:bottom w:val="nil"/>
            <w:right w:val="single" w:sz="4" w:space="0" w:color="D9D9D9" w:themeColor="background1" w:themeShade="D9"/>
          </w:tcBorders>
        </w:tcPr>
        <w:p w14:paraId="2FA55B15" w14:textId="77777777" w:rsidR="004410B5" w:rsidRPr="0007299C" w:rsidRDefault="004410B5" w:rsidP="0039103E">
          <w:pPr>
            <w:pStyle w:val="Kopfzeile"/>
            <w:rPr>
              <w:rFonts w:ascii="Arial" w:hAnsi="Arial" w:cs="Arial"/>
              <w:sz w:val="20"/>
              <w:szCs w:val="20"/>
            </w:rPr>
          </w:pPr>
        </w:p>
      </w:tc>
    </w:tr>
    <w:tr w:rsidR="00D60644" w14:paraId="374EE86F" w14:textId="77777777" w:rsidTr="007838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2F679ED0"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Name:</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35446675"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Datum:</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1C1B68A1"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Klasse:</w:t>
          </w:r>
        </w:p>
      </w:tc>
      <w:tc>
        <w:tcPr>
          <w:tcW w:w="1276"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62899EF6" w14:textId="77777777" w:rsidR="0021676E" w:rsidRPr="00783868" w:rsidRDefault="0021676E" w:rsidP="00783868">
          <w:pPr>
            <w:pStyle w:val="Kopfzeile"/>
            <w:rPr>
              <w:rFonts w:ascii="Arial" w:hAnsi="Arial" w:cs="Arial"/>
              <w:sz w:val="15"/>
              <w:szCs w:val="15"/>
            </w:rPr>
          </w:pPr>
          <w:r w:rsidRPr="00783868">
            <w:rPr>
              <w:rFonts w:ascii="Arial" w:hAnsi="Arial" w:cs="Arial"/>
              <w:sz w:val="15"/>
              <w:szCs w:val="15"/>
            </w:rPr>
            <w:t>Blatt Nr.:</w:t>
          </w:r>
          <w:r w:rsidR="008C60E0" w:rsidRPr="00783868">
            <w:rPr>
              <w:rFonts w:ascii="Arial" w:hAnsi="Arial" w:cs="Arial"/>
              <w:sz w:val="15"/>
              <w:szCs w:val="15"/>
            </w:rPr>
            <w:t xml:space="preserve"> 0/</w:t>
          </w:r>
          <w:r w:rsidR="00287A53" w:rsidRPr="00783868">
            <w:rPr>
              <w:rFonts w:ascii="Arial" w:hAnsi="Arial" w:cs="Arial"/>
              <w:sz w:val="15"/>
              <w:szCs w:val="15"/>
            </w:rPr>
            <w:t>0</w:t>
          </w:r>
        </w:p>
      </w:tc>
      <w:tc>
        <w:tcPr>
          <w:tcW w:w="1166"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54A41F3A"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Lfd. Nr.:</w:t>
          </w:r>
        </w:p>
      </w:tc>
    </w:tr>
    <w:tr w:rsidR="00D60644" w14:paraId="72912AAD" w14:textId="77777777" w:rsidTr="007838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single" w:sz="4" w:space="0" w:color="D9D9D9" w:themeColor="background1" w:themeShade="D9"/>
            <w:left w:val="nil"/>
            <w:bottom w:val="nil"/>
            <w:right w:val="nil"/>
          </w:tcBorders>
        </w:tcPr>
        <w:p w14:paraId="6937C788" w14:textId="77777777" w:rsidR="0021676E" w:rsidRDefault="0021676E" w:rsidP="0039103E">
          <w:pPr>
            <w:pStyle w:val="Kopfzeile"/>
            <w:rPr>
              <w:rFonts w:ascii="Arial" w:hAnsi="Arial" w:cs="Arial"/>
              <w:sz w:val="16"/>
              <w:szCs w:val="16"/>
            </w:rPr>
          </w:pPr>
        </w:p>
      </w:tc>
      <w:tc>
        <w:tcPr>
          <w:tcW w:w="1701" w:type="dxa"/>
          <w:tcBorders>
            <w:top w:val="single" w:sz="4" w:space="0" w:color="D9D9D9" w:themeColor="background1" w:themeShade="D9"/>
            <w:left w:val="nil"/>
            <w:bottom w:val="nil"/>
            <w:right w:val="nil"/>
          </w:tcBorders>
        </w:tcPr>
        <w:p w14:paraId="1BEEAB1D" w14:textId="77777777" w:rsidR="0021676E" w:rsidRDefault="002A4DDA" w:rsidP="0039103E">
          <w:pPr>
            <w:pStyle w:val="Kopfzeile"/>
            <w:rPr>
              <w:rFonts w:ascii="Arial" w:hAnsi="Arial" w:cs="Arial"/>
              <w:sz w:val="16"/>
              <w:szCs w:val="16"/>
            </w:rPr>
          </w:pPr>
          <w:r>
            <w:rPr>
              <w:rFonts w:ascii="Arial" w:hAnsi="Arial" w:cs="Arial"/>
              <w:sz w:val="16"/>
              <w:szCs w:val="16"/>
            </w:rPr>
            <w:softHyphen/>
          </w:r>
          <w:r>
            <w:rPr>
              <w:rFonts w:ascii="Arial" w:hAnsi="Arial" w:cs="Arial"/>
              <w:sz w:val="16"/>
              <w:szCs w:val="16"/>
            </w:rPr>
            <w:softHyphen/>
          </w:r>
        </w:p>
      </w:tc>
      <w:tc>
        <w:tcPr>
          <w:tcW w:w="1701" w:type="dxa"/>
          <w:tcBorders>
            <w:top w:val="single" w:sz="4" w:space="0" w:color="D9D9D9" w:themeColor="background1" w:themeShade="D9"/>
            <w:left w:val="nil"/>
            <w:bottom w:val="nil"/>
            <w:right w:val="nil"/>
          </w:tcBorders>
        </w:tcPr>
        <w:p w14:paraId="2E2730EF" w14:textId="77777777" w:rsidR="0021676E" w:rsidRDefault="0021676E" w:rsidP="0039103E">
          <w:pPr>
            <w:pStyle w:val="Kopfzeile"/>
            <w:rPr>
              <w:rFonts w:ascii="Arial" w:hAnsi="Arial" w:cs="Arial"/>
              <w:sz w:val="16"/>
              <w:szCs w:val="16"/>
            </w:rPr>
          </w:pPr>
        </w:p>
      </w:tc>
      <w:tc>
        <w:tcPr>
          <w:tcW w:w="1276" w:type="dxa"/>
          <w:tcBorders>
            <w:top w:val="single" w:sz="4" w:space="0" w:color="D9D9D9" w:themeColor="background1" w:themeShade="D9"/>
            <w:left w:val="nil"/>
            <w:bottom w:val="nil"/>
            <w:right w:val="nil"/>
          </w:tcBorders>
        </w:tcPr>
        <w:p w14:paraId="308CF98C" w14:textId="77777777" w:rsidR="0021676E" w:rsidRDefault="0021676E" w:rsidP="0039103E">
          <w:pPr>
            <w:pStyle w:val="Kopfzeile"/>
            <w:rPr>
              <w:rFonts w:ascii="Arial" w:hAnsi="Arial" w:cs="Arial"/>
              <w:sz w:val="16"/>
              <w:szCs w:val="16"/>
            </w:rPr>
          </w:pPr>
        </w:p>
      </w:tc>
      <w:tc>
        <w:tcPr>
          <w:tcW w:w="1166" w:type="dxa"/>
          <w:tcBorders>
            <w:top w:val="single" w:sz="4" w:space="0" w:color="D9D9D9" w:themeColor="background1" w:themeShade="D9"/>
            <w:left w:val="nil"/>
            <w:bottom w:val="nil"/>
            <w:right w:val="nil"/>
          </w:tcBorders>
        </w:tcPr>
        <w:p w14:paraId="2B4E3698" w14:textId="77777777" w:rsidR="0021676E" w:rsidRDefault="0021676E" w:rsidP="0039103E">
          <w:pPr>
            <w:pStyle w:val="Kopfzeile"/>
            <w:rPr>
              <w:rFonts w:ascii="Arial" w:hAnsi="Arial" w:cs="Arial"/>
              <w:sz w:val="16"/>
              <w:szCs w:val="16"/>
            </w:rPr>
          </w:pPr>
        </w:p>
      </w:tc>
    </w:tr>
  </w:tbl>
  <w:p w14:paraId="461F174C" w14:textId="77777777" w:rsidR="0039103E" w:rsidRPr="0039103E" w:rsidRDefault="0039103E" w:rsidP="0039103E">
    <w:pPr>
      <w:pStyle w:val="Kopfzeile"/>
      <w:rPr>
        <w:rFonts w:ascii="Arial" w:hAnsi="Arial" w:cs="Arial"/>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00C3"/>
    <w:multiLevelType w:val="hybridMultilevel"/>
    <w:tmpl w:val="7714A7E4"/>
    <w:lvl w:ilvl="0" w:tplc="1F80E644">
      <w:start w:val="15"/>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0C1E7E10"/>
    <w:multiLevelType w:val="hybridMultilevel"/>
    <w:tmpl w:val="BEBA672A"/>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E4E7072"/>
    <w:multiLevelType w:val="hybridMultilevel"/>
    <w:tmpl w:val="626E761E"/>
    <w:lvl w:ilvl="0" w:tplc="BE9AC28E">
      <w:start w:val="1"/>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1D3B2999"/>
    <w:multiLevelType w:val="hybridMultilevel"/>
    <w:tmpl w:val="CD8E452C"/>
    <w:lvl w:ilvl="0" w:tplc="4BC2A14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1DF97FC9"/>
    <w:multiLevelType w:val="hybridMultilevel"/>
    <w:tmpl w:val="97761EDE"/>
    <w:lvl w:ilvl="0" w:tplc="FA88FE0C">
      <w:start w:val="6"/>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1FD27411"/>
    <w:multiLevelType w:val="hybridMultilevel"/>
    <w:tmpl w:val="420668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0B677E8"/>
    <w:multiLevelType w:val="hybridMultilevel"/>
    <w:tmpl w:val="EA2C2A34"/>
    <w:lvl w:ilvl="0" w:tplc="774051EA">
      <w:start w:val="4"/>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3309191E"/>
    <w:multiLevelType w:val="hybridMultilevel"/>
    <w:tmpl w:val="04A0B02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3D81B90"/>
    <w:multiLevelType w:val="hybridMultilevel"/>
    <w:tmpl w:val="74C8B436"/>
    <w:lvl w:ilvl="0" w:tplc="4CBE6342">
      <w:start w:val="2"/>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368F44D5"/>
    <w:multiLevelType w:val="hybridMultilevel"/>
    <w:tmpl w:val="A4945776"/>
    <w:lvl w:ilvl="0" w:tplc="49C436D2">
      <w:start w:val="14"/>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3778401D"/>
    <w:multiLevelType w:val="hybridMultilevel"/>
    <w:tmpl w:val="ECF651AC"/>
    <w:lvl w:ilvl="0" w:tplc="E7E03C3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nsid w:val="38875CCB"/>
    <w:multiLevelType w:val="hybridMultilevel"/>
    <w:tmpl w:val="634AAD4E"/>
    <w:lvl w:ilvl="0" w:tplc="D7C64848">
      <w:start w:val="7"/>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394D7D88"/>
    <w:multiLevelType w:val="hybridMultilevel"/>
    <w:tmpl w:val="859C3C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B375FD7"/>
    <w:multiLevelType w:val="hybridMultilevel"/>
    <w:tmpl w:val="07A6B3EC"/>
    <w:lvl w:ilvl="0" w:tplc="164A8C5C">
      <w:start w:val="11"/>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D2453FE"/>
    <w:multiLevelType w:val="hybridMultilevel"/>
    <w:tmpl w:val="98CAF5A0"/>
    <w:lvl w:ilvl="0" w:tplc="018832DC">
      <w:start w:val="1"/>
      <w:numFmt w:val="decimal"/>
      <w:lvlText w:val="%1."/>
      <w:lvlJc w:val="left"/>
      <w:pPr>
        <w:ind w:left="720" w:hanging="360"/>
      </w:pPr>
      <w:rPr>
        <w:rFonts w:asciiTheme="minorHAnsi" w:eastAsiaTheme="minorHAnsi" w:hAnsiTheme="minorHAnsi" w:cstheme="minorBidi"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14E193F"/>
    <w:multiLevelType w:val="hybridMultilevel"/>
    <w:tmpl w:val="D81E8074"/>
    <w:lvl w:ilvl="0" w:tplc="FC12F81C">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nsid w:val="42295C5F"/>
    <w:multiLevelType w:val="hybridMultilevel"/>
    <w:tmpl w:val="42BC7EF0"/>
    <w:lvl w:ilvl="0" w:tplc="BBF2DA74">
      <w:start w:val="5"/>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47CE727B"/>
    <w:multiLevelType w:val="hybridMultilevel"/>
    <w:tmpl w:val="857C75DE"/>
    <w:lvl w:ilvl="0" w:tplc="AC1C5B2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4AA72673"/>
    <w:multiLevelType w:val="hybridMultilevel"/>
    <w:tmpl w:val="938CF0BE"/>
    <w:lvl w:ilvl="0" w:tplc="F5345DA2">
      <w:start w:val="3"/>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4BD4588C"/>
    <w:multiLevelType w:val="hybridMultilevel"/>
    <w:tmpl w:val="6BEA5B5C"/>
    <w:lvl w:ilvl="0" w:tplc="220EF46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4C924F9F"/>
    <w:multiLevelType w:val="hybridMultilevel"/>
    <w:tmpl w:val="6E2E57A0"/>
    <w:lvl w:ilvl="0" w:tplc="0B5C25B2">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1">
    <w:nsid w:val="4DB42F03"/>
    <w:multiLevelType w:val="hybridMultilevel"/>
    <w:tmpl w:val="07AA7F78"/>
    <w:lvl w:ilvl="0" w:tplc="E6669EA8">
      <w:start w:val="9"/>
      <w:numFmt w:val="bullet"/>
      <w:lvlText w:val="-"/>
      <w:lvlJc w:val="left"/>
      <w:pPr>
        <w:ind w:left="1080" w:hanging="360"/>
      </w:pPr>
      <w:rPr>
        <w:rFonts w:ascii="Arial" w:eastAsia="Times New Roman" w:hAnsi="Arial" w:cs="Aria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nsid w:val="52472273"/>
    <w:multiLevelType w:val="hybridMultilevel"/>
    <w:tmpl w:val="11484BBA"/>
    <w:lvl w:ilvl="0" w:tplc="15687446">
      <w:start w:val="8"/>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nsid w:val="552A05E1"/>
    <w:multiLevelType w:val="hybridMultilevel"/>
    <w:tmpl w:val="1668E24A"/>
    <w:lvl w:ilvl="0" w:tplc="0A301836">
      <w:start w:val="13"/>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5532360D"/>
    <w:multiLevelType w:val="hybridMultilevel"/>
    <w:tmpl w:val="DC183E92"/>
    <w:lvl w:ilvl="0" w:tplc="04070017">
      <w:start w:val="1"/>
      <w:numFmt w:val="lowerLetter"/>
      <w:lvlText w:val="%1)"/>
      <w:lvlJc w:val="left"/>
      <w:pPr>
        <w:ind w:left="3552" w:hanging="360"/>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abstractNum w:abstractNumId="25">
    <w:nsid w:val="55B13096"/>
    <w:multiLevelType w:val="hybridMultilevel"/>
    <w:tmpl w:val="06AE9C1E"/>
    <w:lvl w:ilvl="0" w:tplc="6620370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C1A0C54"/>
    <w:multiLevelType w:val="hybridMultilevel"/>
    <w:tmpl w:val="1E40CE9E"/>
    <w:lvl w:ilvl="0" w:tplc="0FA0F240">
      <w:numFmt w:val="bullet"/>
      <w:lvlText w:val="-"/>
      <w:lvlJc w:val="left"/>
      <w:pPr>
        <w:ind w:left="1080" w:hanging="360"/>
      </w:pPr>
      <w:rPr>
        <w:rFonts w:ascii="Arial" w:eastAsia="Times New Roman" w:hAnsi="Arial" w:cs="Aria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nsid w:val="62DF43F7"/>
    <w:multiLevelType w:val="hybridMultilevel"/>
    <w:tmpl w:val="C798B61C"/>
    <w:lvl w:ilvl="0" w:tplc="28C2F01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7E6218C"/>
    <w:multiLevelType w:val="hybridMultilevel"/>
    <w:tmpl w:val="B84AA8C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nsid w:val="6B991A9E"/>
    <w:multiLevelType w:val="hybridMultilevel"/>
    <w:tmpl w:val="E46479F6"/>
    <w:lvl w:ilvl="0" w:tplc="8104E782">
      <w:start w:val="12"/>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nsid w:val="6D81496D"/>
    <w:multiLevelType w:val="hybridMultilevel"/>
    <w:tmpl w:val="53CAC84E"/>
    <w:lvl w:ilvl="0" w:tplc="5816C84A">
      <w:numFmt w:val="bullet"/>
      <w:lvlText w:val="-"/>
      <w:lvlJc w:val="left"/>
      <w:pPr>
        <w:ind w:left="405" w:hanging="360"/>
      </w:pPr>
      <w:rPr>
        <w:rFonts w:ascii="Calibri" w:eastAsiaTheme="minorHAnsi" w:hAnsi="Calibri" w:cstheme="minorBid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31">
    <w:nsid w:val="73491329"/>
    <w:multiLevelType w:val="hybridMultilevel"/>
    <w:tmpl w:val="FA3427BE"/>
    <w:lvl w:ilvl="0" w:tplc="04070017">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2">
    <w:nsid w:val="7463539E"/>
    <w:multiLevelType w:val="hybridMultilevel"/>
    <w:tmpl w:val="6EBC9168"/>
    <w:lvl w:ilvl="0" w:tplc="93023868">
      <w:start w:val="1"/>
      <w:numFmt w:val="lowerRoman"/>
      <w:lvlText w:val="%1)"/>
      <w:lvlJc w:val="left"/>
      <w:pPr>
        <w:tabs>
          <w:tab w:val="num" w:pos="1080"/>
        </w:tabs>
        <w:ind w:left="108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nsid w:val="74C21A5A"/>
    <w:multiLevelType w:val="hybridMultilevel"/>
    <w:tmpl w:val="88C6B106"/>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75FA3902"/>
    <w:multiLevelType w:val="hybridMultilevel"/>
    <w:tmpl w:val="3C92FE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7984124E"/>
    <w:multiLevelType w:val="hybridMultilevel"/>
    <w:tmpl w:val="22185B52"/>
    <w:lvl w:ilvl="0" w:tplc="82D22170">
      <w:start w:val="10"/>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nsid w:val="7EC766DE"/>
    <w:multiLevelType w:val="hybridMultilevel"/>
    <w:tmpl w:val="E9ECB294"/>
    <w:lvl w:ilvl="0" w:tplc="8478966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7">
    <w:nsid w:val="7ED04987"/>
    <w:multiLevelType w:val="hybridMultilevel"/>
    <w:tmpl w:val="6B1A58DC"/>
    <w:lvl w:ilvl="0" w:tplc="C432236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8">
    <w:nsid w:val="7FF1165C"/>
    <w:multiLevelType w:val="hybridMultilevel"/>
    <w:tmpl w:val="FAF658C6"/>
    <w:lvl w:ilvl="0" w:tplc="EAD69B94">
      <w:start w:val="16"/>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5"/>
  </w:num>
  <w:num w:numId="2">
    <w:abstractNumId w:val="17"/>
  </w:num>
  <w:num w:numId="3">
    <w:abstractNumId w:val="10"/>
  </w:num>
  <w:num w:numId="4">
    <w:abstractNumId w:val="20"/>
  </w:num>
  <w:num w:numId="5">
    <w:abstractNumId w:val="24"/>
  </w:num>
  <w:num w:numId="6">
    <w:abstractNumId w:val="31"/>
  </w:num>
  <w:num w:numId="7">
    <w:abstractNumId w:val="28"/>
  </w:num>
  <w:num w:numId="8">
    <w:abstractNumId w:val="36"/>
  </w:num>
  <w:num w:numId="9">
    <w:abstractNumId w:val="14"/>
  </w:num>
  <w:num w:numId="10">
    <w:abstractNumId w:val="12"/>
  </w:num>
  <w:num w:numId="11">
    <w:abstractNumId w:val="38"/>
  </w:num>
  <w:num w:numId="12">
    <w:abstractNumId w:val="0"/>
  </w:num>
  <w:num w:numId="13">
    <w:abstractNumId w:val="9"/>
  </w:num>
  <w:num w:numId="14">
    <w:abstractNumId w:val="23"/>
  </w:num>
  <w:num w:numId="15">
    <w:abstractNumId w:val="29"/>
  </w:num>
  <w:num w:numId="16">
    <w:abstractNumId w:val="13"/>
  </w:num>
  <w:num w:numId="17">
    <w:abstractNumId w:val="35"/>
  </w:num>
  <w:num w:numId="18">
    <w:abstractNumId w:val="32"/>
  </w:num>
  <w:num w:numId="19">
    <w:abstractNumId w:val="22"/>
  </w:num>
  <w:num w:numId="20">
    <w:abstractNumId w:val="11"/>
  </w:num>
  <w:num w:numId="21">
    <w:abstractNumId w:val="4"/>
  </w:num>
  <w:num w:numId="22">
    <w:abstractNumId w:val="16"/>
  </w:num>
  <w:num w:numId="23">
    <w:abstractNumId w:val="6"/>
  </w:num>
  <w:num w:numId="24">
    <w:abstractNumId w:val="18"/>
  </w:num>
  <w:num w:numId="25">
    <w:abstractNumId w:val="8"/>
  </w:num>
  <w:num w:numId="26">
    <w:abstractNumId w:val="2"/>
  </w:num>
  <w:num w:numId="27">
    <w:abstractNumId w:val="21"/>
  </w:num>
  <w:num w:numId="28">
    <w:abstractNumId w:val="3"/>
  </w:num>
  <w:num w:numId="29">
    <w:abstractNumId w:val="33"/>
  </w:num>
  <w:num w:numId="30">
    <w:abstractNumId w:val="15"/>
  </w:num>
  <w:num w:numId="31">
    <w:abstractNumId w:val="19"/>
  </w:num>
  <w:num w:numId="32">
    <w:abstractNumId w:val="34"/>
  </w:num>
  <w:num w:numId="33">
    <w:abstractNumId w:val="26"/>
  </w:num>
  <w:num w:numId="34">
    <w:abstractNumId w:val="27"/>
  </w:num>
  <w:num w:numId="35">
    <w:abstractNumId w:val="25"/>
  </w:num>
  <w:num w:numId="36">
    <w:abstractNumId w:val="30"/>
  </w:num>
  <w:num w:numId="37">
    <w:abstractNumId w:val="7"/>
  </w:num>
  <w:num w:numId="38">
    <w:abstractNumId w:val="1"/>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B1"/>
    <w:rsid w:val="00004904"/>
    <w:rsid w:val="0007299C"/>
    <w:rsid w:val="00074DEC"/>
    <w:rsid w:val="000927B5"/>
    <w:rsid w:val="000D1650"/>
    <w:rsid w:val="000F7505"/>
    <w:rsid w:val="0011325C"/>
    <w:rsid w:val="00126AA9"/>
    <w:rsid w:val="00135C8C"/>
    <w:rsid w:val="00136E44"/>
    <w:rsid w:val="001562AF"/>
    <w:rsid w:val="0017028A"/>
    <w:rsid w:val="00191848"/>
    <w:rsid w:val="00192C28"/>
    <w:rsid w:val="001A4D16"/>
    <w:rsid w:val="001F1F16"/>
    <w:rsid w:val="0021676E"/>
    <w:rsid w:val="00242806"/>
    <w:rsid w:val="00287A53"/>
    <w:rsid w:val="00290DF9"/>
    <w:rsid w:val="00292CCB"/>
    <w:rsid w:val="002A336C"/>
    <w:rsid w:val="002A4DDA"/>
    <w:rsid w:val="002E213C"/>
    <w:rsid w:val="002F33AD"/>
    <w:rsid w:val="00337F18"/>
    <w:rsid w:val="00346705"/>
    <w:rsid w:val="003760C3"/>
    <w:rsid w:val="0039103E"/>
    <w:rsid w:val="003D6C8E"/>
    <w:rsid w:val="003E009F"/>
    <w:rsid w:val="00402052"/>
    <w:rsid w:val="00406642"/>
    <w:rsid w:val="00417990"/>
    <w:rsid w:val="004410B5"/>
    <w:rsid w:val="004470BA"/>
    <w:rsid w:val="004654FC"/>
    <w:rsid w:val="004773E9"/>
    <w:rsid w:val="00491A88"/>
    <w:rsid w:val="004B21BB"/>
    <w:rsid w:val="004F5DFC"/>
    <w:rsid w:val="005055B3"/>
    <w:rsid w:val="005143CD"/>
    <w:rsid w:val="00521D7D"/>
    <w:rsid w:val="00533DCA"/>
    <w:rsid w:val="00555E46"/>
    <w:rsid w:val="00565687"/>
    <w:rsid w:val="00567CE6"/>
    <w:rsid w:val="00574964"/>
    <w:rsid w:val="005754CC"/>
    <w:rsid w:val="00580CCD"/>
    <w:rsid w:val="00591FC0"/>
    <w:rsid w:val="00594DA8"/>
    <w:rsid w:val="005B43A8"/>
    <w:rsid w:val="005C287D"/>
    <w:rsid w:val="005C4E50"/>
    <w:rsid w:val="005D155E"/>
    <w:rsid w:val="005F20DD"/>
    <w:rsid w:val="00636170"/>
    <w:rsid w:val="00650DBD"/>
    <w:rsid w:val="0065296E"/>
    <w:rsid w:val="00662CCB"/>
    <w:rsid w:val="0068456F"/>
    <w:rsid w:val="00693A01"/>
    <w:rsid w:val="006A3245"/>
    <w:rsid w:val="006B2F2A"/>
    <w:rsid w:val="006B68A9"/>
    <w:rsid w:val="006C0630"/>
    <w:rsid w:val="006C3051"/>
    <w:rsid w:val="006C36D4"/>
    <w:rsid w:val="006D628D"/>
    <w:rsid w:val="006F47AF"/>
    <w:rsid w:val="006F65BE"/>
    <w:rsid w:val="006F73D2"/>
    <w:rsid w:val="00724280"/>
    <w:rsid w:val="007310E8"/>
    <w:rsid w:val="007364D8"/>
    <w:rsid w:val="007727DA"/>
    <w:rsid w:val="00783868"/>
    <w:rsid w:val="007C4BC1"/>
    <w:rsid w:val="007C56DA"/>
    <w:rsid w:val="007C5718"/>
    <w:rsid w:val="007D123D"/>
    <w:rsid w:val="007D3C1E"/>
    <w:rsid w:val="007D3E4D"/>
    <w:rsid w:val="007F080C"/>
    <w:rsid w:val="00801DBA"/>
    <w:rsid w:val="0081656E"/>
    <w:rsid w:val="008222EB"/>
    <w:rsid w:val="00834F1B"/>
    <w:rsid w:val="00835056"/>
    <w:rsid w:val="00842C28"/>
    <w:rsid w:val="008500B4"/>
    <w:rsid w:val="00850F78"/>
    <w:rsid w:val="0085247D"/>
    <w:rsid w:val="00870D2D"/>
    <w:rsid w:val="00874BD9"/>
    <w:rsid w:val="008A62ED"/>
    <w:rsid w:val="008B3966"/>
    <w:rsid w:val="008C60E0"/>
    <w:rsid w:val="008D086B"/>
    <w:rsid w:val="008D6074"/>
    <w:rsid w:val="008F495D"/>
    <w:rsid w:val="00905B15"/>
    <w:rsid w:val="0090693D"/>
    <w:rsid w:val="009259E3"/>
    <w:rsid w:val="00932662"/>
    <w:rsid w:val="00942238"/>
    <w:rsid w:val="00946C91"/>
    <w:rsid w:val="00950178"/>
    <w:rsid w:val="00961B75"/>
    <w:rsid w:val="00964FB5"/>
    <w:rsid w:val="0097122B"/>
    <w:rsid w:val="00972A8B"/>
    <w:rsid w:val="00982214"/>
    <w:rsid w:val="009A1985"/>
    <w:rsid w:val="009C2F21"/>
    <w:rsid w:val="009C33AA"/>
    <w:rsid w:val="009E2EF2"/>
    <w:rsid w:val="009F0FE1"/>
    <w:rsid w:val="00A01965"/>
    <w:rsid w:val="00A16DE4"/>
    <w:rsid w:val="00A17372"/>
    <w:rsid w:val="00A50B55"/>
    <w:rsid w:val="00A548CC"/>
    <w:rsid w:val="00A87889"/>
    <w:rsid w:val="00A9520A"/>
    <w:rsid w:val="00A96CCD"/>
    <w:rsid w:val="00AB44B1"/>
    <w:rsid w:val="00AC07CA"/>
    <w:rsid w:val="00AD0A98"/>
    <w:rsid w:val="00AD0E1A"/>
    <w:rsid w:val="00B04B66"/>
    <w:rsid w:val="00B64289"/>
    <w:rsid w:val="00B76939"/>
    <w:rsid w:val="00B802AF"/>
    <w:rsid w:val="00B945C2"/>
    <w:rsid w:val="00BA5403"/>
    <w:rsid w:val="00BC215B"/>
    <w:rsid w:val="00BD4B1B"/>
    <w:rsid w:val="00BD7390"/>
    <w:rsid w:val="00BE089D"/>
    <w:rsid w:val="00BF26EB"/>
    <w:rsid w:val="00C0170E"/>
    <w:rsid w:val="00C036A5"/>
    <w:rsid w:val="00C30020"/>
    <w:rsid w:val="00C3070D"/>
    <w:rsid w:val="00C3584C"/>
    <w:rsid w:val="00C41027"/>
    <w:rsid w:val="00C45B43"/>
    <w:rsid w:val="00C64C86"/>
    <w:rsid w:val="00C922E7"/>
    <w:rsid w:val="00C957AE"/>
    <w:rsid w:val="00C96927"/>
    <w:rsid w:val="00CA3C61"/>
    <w:rsid w:val="00CC5B4B"/>
    <w:rsid w:val="00CC5BD8"/>
    <w:rsid w:val="00CC6EAF"/>
    <w:rsid w:val="00CE0D23"/>
    <w:rsid w:val="00CF2DDF"/>
    <w:rsid w:val="00CF765C"/>
    <w:rsid w:val="00D03923"/>
    <w:rsid w:val="00D41785"/>
    <w:rsid w:val="00D60644"/>
    <w:rsid w:val="00D62FAD"/>
    <w:rsid w:val="00D63D50"/>
    <w:rsid w:val="00D70AAD"/>
    <w:rsid w:val="00D81292"/>
    <w:rsid w:val="00D812F8"/>
    <w:rsid w:val="00D96CA5"/>
    <w:rsid w:val="00DB55CB"/>
    <w:rsid w:val="00DD23F3"/>
    <w:rsid w:val="00DD3F16"/>
    <w:rsid w:val="00DE0BF9"/>
    <w:rsid w:val="00DE10EC"/>
    <w:rsid w:val="00DE1AE1"/>
    <w:rsid w:val="00DF4DCF"/>
    <w:rsid w:val="00E42F58"/>
    <w:rsid w:val="00E71397"/>
    <w:rsid w:val="00E833D7"/>
    <w:rsid w:val="00E930F2"/>
    <w:rsid w:val="00EB0639"/>
    <w:rsid w:val="00ED1C9A"/>
    <w:rsid w:val="00EE0546"/>
    <w:rsid w:val="00EE328E"/>
    <w:rsid w:val="00F07773"/>
    <w:rsid w:val="00F14966"/>
    <w:rsid w:val="00F20AEE"/>
    <w:rsid w:val="00F24EB0"/>
    <w:rsid w:val="00F412E3"/>
    <w:rsid w:val="00F42994"/>
    <w:rsid w:val="00FB72C7"/>
    <w:rsid w:val="00FB73FC"/>
    <w:rsid w:val="00FD605E"/>
    <w:rsid w:val="00FF0E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B325B"/>
  <w15:docId w15:val="{5D70F2D1-DC1B-4C01-8973-8FAA2877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4B1"/>
  </w:style>
  <w:style w:type="paragraph" w:styleId="Fuzeile">
    <w:name w:val="footer"/>
    <w:basedOn w:val="Standard"/>
    <w:link w:val="FuzeileZchn"/>
    <w:uiPriority w:val="99"/>
    <w:unhideWhenUsed/>
    <w:rsid w:val="00AB44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44B1"/>
  </w:style>
  <w:style w:type="paragraph" w:styleId="Sprechblasentext">
    <w:name w:val="Balloon Text"/>
    <w:basedOn w:val="Standard"/>
    <w:link w:val="SprechblasentextZchn"/>
    <w:uiPriority w:val="99"/>
    <w:semiHidden/>
    <w:unhideWhenUsed/>
    <w:rsid w:val="00AB44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4B1"/>
    <w:rPr>
      <w:rFonts w:ascii="Tahoma" w:hAnsi="Tahoma" w:cs="Tahoma"/>
      <w:sz w:val="16"/>
      <w:szCs w:val="16"/>
    </w:rPr>
  </w:style>
  <w:style w:type="paragraph" w:customStyle="1" w:styleId="EinfacherAbsatz">
    <w:name w:val="[Einfacher Absatz]"/>
    <w:basedOn w:val="Standard"/>
    <w:uiPriority w:val="99"/>
    <w:rsid w:val="00C41027"/>
    <w:pPr>
      <w:autoSpaceDE w:val="0"/>
      <w:autoSpaceDN w:val="0"/>
      <w:adjustRightInd w:val="0"/>
      <w:spacing w:after="0" w:line="288" w:lineRule="auto"/>
      <w:textAlignment w:val="center"/>
    </w:pPr>
    <w:rPr>
      <w:rFonts w:ascii="Times New Roman" w:eastAsiaTheme="minorEastAsia" w:hAnsi="Times New Roman" w:cs="Times New Roman"/>
      <w:color w:val="000000"/>
      <w:sz w:val="24"/>
      <w:szCs w:val="24"/>
      <w:lang w:eastAsia="de-DE"/>
    </w:rPr>
  </w:style>
  <w:style w:type="table" w:styleId="Tabellenraster">
    <w:name w:val="Table Grid"/>
    <w:basedOn w:val="NormaleTabelle"/>
    <w:uiPriority w:val="59"/>
    <w:rsid w:val="009259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406642"/>
    <w:pPr>
      <w:spacing w:after="0" w:line="240" w:lineRule="auto"/>
    </w:pPr>
  </w:style>
  <w:style w:type="paragraph" w:styleId="Listenabsatz">
    <w:name w:val="List Paragraph"/>
    <w:basedOn w:val="Standard"/>
    <w:uiPriority w:val="34"/>
    <w:qFormat/>
    <w:rsid w:val="0046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6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C343D-2CF6-A447-8523-9D1353D32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683</Words>
  <Characters>4309</Characters>
  <Application>Microsoft Macintosh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Krusszynski</dc:creator>
  <cp:lastModifiedBy>Anita Wandelt</cp:lastModifiedBy>
  <cp:revision>3</cp:revision>
  <cp:lastPrinted>2016-05-31T20:37:00Z</cp:lastPrinted>
  <dcterms:created xsi:type="dcterms:W3CDTF">2019-01-10T10:00:00Z</dcterms:created>
  <dcterms:modified xsi:type="dcterms:W3CDTF">2020-02-18T20:18:00Z</dcterms:modified>
</cp:coreProperties>
</file>