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Business Case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Need or opportunity</w:t>
            </w:r>
          </w:p>
        </w:tc>
        <w:tc>
          <w:tcPr>
            <w:tcW w:w="6960" w:type="dxa"/>
          </w:tcPr>
          <w:p>
            <w:r>
              <w:t xml:space="preserve">Enter need or opportunity.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Strategic alignment</w:t>
            </w:r>
          </w:p>
        </w:tc>
        <w:tc>
          <w:tcPr>
            <w:tcW w:w="6960" w:type="dxa"/>
          </w:tcPr>
          <w:p>
            <w:r>
              <w:t xml:space="preserve">Enter strategic alignment.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Options including no action</w:t>
            </w:r>
          </w:p>
        </w:tc>
        <w:tc>
          <w:tcPr>
            <w:tcW w:w="6960" w:type="dxa"/>
          </w:tcPr>
          <w:p>
            <w:r>
              <w:t xml:space="preserve">Enter options including no action.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Expected costs</w:t>
            </w:r>
          </w:p>
        </w:tc>
        <w:tc>
          <w:tcPr>
            <w:tcW w:w="6960" w:type="dxa"/>
          </w:tcPr>
          <w:p>
            <w:r>
              <w:t xml:space="preserve">Enter expected costs.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Expected benefits</w:t>
            </w:r>
          </w:p>
        </w:tc>
        <w:tc>
          <w:tcPr>
            <w:tcW w:w="6960" w:type="dxa"/>
          </w:tcPr>
          <w:p>
            <w:r>
              <w:t xml:space="preserve">Enter expected benefits.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Major risks and assumptions</w:t>
            </w:r>
          </w:p>
        </w:tc>
        <w:tc>
          <w:tcPr>
            <w:tcW w:w="6960" w:type="dxa"/>
          </w:tcPr>
          <w:p>
            <w:r>
              <w:t xml:space="preserve">Enter major risks and assumptions.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6960" w:type="dxa"/>
          </w:tcPr>
          <w:p>
            <w:r>
              <w:t xml:space="preserve">Enter recommendation.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Enter approval.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Case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