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Project Management Plan — Blank Template</w:t>
      </w:r>
    </w:p>
    <w:p>
      <w:pPr>
        <w:pStyle w:val="Subtitle"/>
      </w:pPr>
      <w:r>
        <w:t xml:space="preserve">Illustrative Atlas resource; adapt it to organizational governance. PMI does not prescribe this form.</w:t>
      </w:r>
    </w:p>
    <w:p>
      <w:pPr>
        <w:pStyle w:val="Heading1"/>
      </w:pPr>
      <w:r>
        <w:t xml:space="preserve">Instructions</w:t>
      </w:r>
    </w:p>
    <w:p>
      <w:r>
        <w:t xml:space="preserve">Replace each instruction with project-specific information. Identify the owner, decision authority, evidence, and update cadence wherever they matter.</w:t>
      </w:r>
    </w:p>
    <w:p>
      <w:pPr>
        <w:pStyle w:val="Heading1"/>
      </w:pPr>
      <w:r>
        <w:t xml:space="preserve">Template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Lifecycle and development approach</w:t>
            </w:r>
          </w:p>
        </w:tc>
        <w:tc>
          <w:tcPr>
            <w:tcW w:w="6960" w:type="dxa"/>
          </w:tcPr>
          <w:p>
            <w:r>
              <w:t xml:space="preserve">Enter lifecycle and development approach.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Subsidiary plans</w:t>
            </w:r>
          </w:p>
        </w:tc>
        <w:tc>
          <w:tcPr>
            <w:tcW w:w="6960" w:type="dxa"/>
          </w:tcPr>
          <w:p>
            <w:r>
              <w:t xml:space="preserve">Enter subsidiary plans.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Baselines and commitments</w:t>
            </w:r>
          </w:p>
        </w:tc>
        <w:tc>
          <w:tcPr>
            <w:tcW w:w="6960" w:type="dxa"/>
          </w:tcPr>
          <w:p>
            <w:r>
              <w:t xml:space="preserve">Enter baselines and commitments.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Governance and authority</w:t>
            </w:r>
          </w:p>
        </w:tc>
        <w:tc>
          <w:tcPr>
            <w:tcW w:w="6960" w:type="dxa"/>
          </w:tcPr>
          <w:p>
            <w:r>
              <w:t xml:space="preserve">Enter governance and authority.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Change approach</w:t>
            </w:r>
          </w:p>
        </w:tc>
        <w:tc>
          <w:tcPr>
            <w:tcW w:w="6960" w:type="dxa"/>
          </w:tcPr>
          <w:p>
            <w:r>
              <w:t xml:space="preserve">Enter change approach.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Configuration approach</w:t>
            </w:r>
          </w:p>
        </w:tc>
        <w:tc>
          <w:tcPr>
            <w:tcW w:w="6960" w:type="dxa"/>
          </w:tcPr>
          <w:p>
            <w:r>
              <w:t xml:space="preserve">Enter configuration approach.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Reviews and reporting</w:t>
            </w:r>
          </w:p>
        </w:tc>
        <w:tc>
          <w:tcPr>
            <w:tcW w:w="6960" w:type="dxa"/>
          </w:tcPr>
          <w:p>
            <w:r>
              <w:t xml:space="preserve">Enter reviews and reporting.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Approval</w:t>
            </w:r>
          </w:p>
        </w:tc>
        <w:tc>
          <w:tcPr>
            <w:tcW w:w="6960" w:type="dxa"/>
          </w:tcPr>
          <w:p>
            <w:r>
              <w:t xml:space="preserve">Enter approval.</w:t>
            </w:r>
          </w:p>
        </w:tc>
      </w:tr>
    </w:tbl>
    <w:sectPr>
      <w:pgSz w:w="12240" w:h="15840"/>
      <w:pgMar w:top="1440" w:right="1440" w:bottom="1440" w:left="1440" w:header="720" w:footer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60"/>
    </w:pPr>
    <w:rPr>
      <w:b/>
      <w:color w:val="1F4E79"/>
      <w:sz w:val="36"/>
    </w:rPr>
  </w:style>
  <w:style w:type="paragraph" w:styleId="Subtitle">
    <w:name w:val="Subtitle"/>
    <w:basedOn w:val="Normal"/>
    <w:next w:val="Normal"/>
    <w:pPr>
      <w:spacing w:after="200"/>
    </w:pPr>
    <w:rPr>
      <w:i/>
      <w:color w:val="555555"/>
      <w:sz w:val="20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b/>
      <w:color w:val="2E74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Project Management Knowledge Atlas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Project Management Plan — Blank Template</dc:title>
  <dc:creator>Project Management Knowledge Atlas</dc:creator>
  <cp:lastModifiedBy>Project Management Knowledge Atlas</cp:lastModifiedBy>
  <dcterms:created xsi:type="dcterms:W3CDTF">2026-07-30T12:00:00Z</dcterms:created>
  <dcterms:modified xsi:type="dcterms:W3CDTF">2026-07-30T12:00:00Z</dcterms:modified>
</cp:coreProperties>
</file>