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275" w:rsidRDefault="00CE4275" w:rsidP="009F79BF">
      <w:pPr>
        <w:jc w:val="center"/>
        <w:rPr>
          <w:rFonts w:ascii="微软雅黑" w:eastAsia="微软雅黑" w:hAnsi="微软雅黑"/>
          <w:sz w:val="52"/>
          <w:szCs w:val="52"/>
        </w:rPr>
      </w:pPr>
      <w:bookmarkStart w:id="0" w:name="OLE_LINK1"/>
    </w:p>
    <w:p w:rsidR="008926D6" w:rsidRDefault="008926D6" w:rsidP="009F79BF">
      <w:pPr>
        <w:jc w:val="center"/>
        <w:rPr>
          <w:rFonts w:ascii="微软雅黑" w:eastAsia="微软雅黑" w:hAnsi="微软雅黑"/>
          <w:sz w:val="52"/>
          <w:szCs w:val="52"/>
        </w:rPr>
      </w:pPr>
    </w:p>
    <w:p w:rsidR="009F79BF" w:rsidRPr="004E3A45" w:rsidRDefault="009F79BF" w:rsidP="009F79BF">
      <w:pPr>
        <w:jc w:val="center"/>
        <w:rPr>
          <w:rFonts w:ascii="微软雅黑" w:eastAsia="微软雅黑" w:hAnsi="微软雅黑"/>
          <w:sz w:val="52"/>
          <w:szCs w:val="52"/>
        </w:rPr>
      </w:pPr>
      <w:r w:rsidRPr="004E3A45">
        <w:rPr>
          <w:rFonts w:ascii="微软雅黑" w:eastAsia="微软雅黑" w:hAnsi="微软雅黑" w:hint="eastAsia"/>
          <w:sz w:val="52"/>
          <w:szCs w:val="52"/>
        </w:rPr>
        <w:t>库存分配策略</w:t>
      </w:r>
      <w:bookmarkStart w:id="1" w:name="_GoBack"/>
      <w:bookmarkEnd w:id="1"/>
    </w:p>
    <w:p w:rsidR="009F79BF" w:rsidRPr="004E3A45" w:rsidRDefault="009F79BF">
      <w:pPr>
        <w:rPr>
          <w:rFonts w:ascii="微软雅黑" w:eastAsia="微软雅黑" w:hAnsi="微软雅黑"/>
        </w:rPr>
      </w:pPr>
    </w:p>
    <w:p w:rsidR="009F79BF" w:rsidRPr="004E3A45" w:rsidRDefault="009F79BF">
      <w:pPr>
        <w:rPr>
          <w:rFonts w:ascii="微软雅黑" w:eastAsia="微软雅黑" w:hAnsi="微软雅黑"/>
        </w:rPr>
      </w:pPr>
    </w:p>
    <w:p w:rsidR="009F79BF" w:rsidRPr="00267D71" w:rsidRDefault="009F79BF">
      <w:pPr>
        <w:rPr>
          <w:rFonts w:ascii="微软雅黑" w:eastAsia="微软雅黑" w:hAnsi="微软雅黑"/>
        </w:rPr>
      </w:pPr>
    </w:p>
    <w:p w:rsidR="004E3A45" w:rsidRPr="00267D71" w:rsidRDefault="00C2543C" w:rsidP="004E3A45">
      <w:pPr>
        <w:rPr>
          <w:rFonts w:ascii="微软雅黑" w:eastAsia="微软雅黑" w:hAnsi="微软雅黑"/>
          <w:szCs w:val="21"/>
        </w:rPr>
      </w:pPr>
      <w:r w:rsidRPr="00267D71">
        <w:rPr>
          <w:rFonts w:ascii="微软雅黑" w:eastAsia="微软雅黑" w:hAnsi="微软雅黑" w:hint="eastAsia"/>
          <w:szCs w:val="21"/>
        </w:rPr>
        <w:t>在</w:t>
      </w:r>
      <w:r w:rsidR="004E3A45" w:rsidRPr="00267D71">
        <w:rPr>
          <w:rFonts w:ascii="微软雅黑" w:eastAsia="微软雅黑" w:hAnsi="微软雅黑" w:hint="eastAsia"/>
          <w:szCs w:val="21"/>
        </w:rPr>
        <w:t>讲库存分配策略之前，我们先</w:t>
      </w:r>
      <w:r w:rsidR="009F79BF" w:rsidRPr="009F79BF">
        <w:rPr>
          <w:rFonts w:ascii="微软雅黑" w:eastAsia="微软雅黑" w:hAnsi="微软雅黑" w:cs="宋体"/>
          <w:kern w:val="0"/>
          <w:szCs w:val="21"/>
        </w:rPr>
        <w:t>从WMS的角度来分析</w:t>
      </w:r>
      <w:r w:rsidR="004E3A45" w:rsidRPr="00267D71">
        <w:rPr>
          <w:rFonts w:ascii="微软雅黑" w:eastAsia="微软雅黑" w:hAnsi="微软雅黑" w:cs="宋体" w:hint="eastAsia"/>
          <w:kern w:val="0"/>
          <w:szCs w:val="21"/>
        </w:rPr>
        <w:t>一下货物在仓储中的商品的库存构成</w:t>
      </w:r>
      <w:r w:rsidR="009F79BF" w:rsidRPr="009F79BF">
        <w:rPr>
          <w:rFonts w:ascii="微软雅黑" w:eastAsia="微软雅黑" w:hAnsi="微软雅黑" w:cs="宋体"/>
          <w:kern w:val="0"/>
          <w:szCs w:val="21"/>
        </w:rPr>
        <w:t>，</w:t>
      </w:r>
      <w:r w:rsidR="004E3A45" w:rsidRPr="00267D71">
        <w:rPr>
          <w:rFonts w:ascii="微软雅黑" w:eastAsia="微软雅黑" w:hAnsi="微软雅黑" w:cs="宋体" w:hint="eastAsia"/>
          <w:kern w:val="0"/>
          <w:szCs w:val="21"/>
        </w:rPr>
        <w:t>一般来讲</w:t>
      </w:r>
      <w:r w:rsidR="009F79BF" w:rsidRPr="009F79BF">
        <w:rPr>
          <w:rFonts w:ascii="微软雅黑" w:eastAsia="微软雅黑" w:hAnsi="微软雅黑" w:cs="宋体"/>
          <w:kern w:val="0"/>
          <w:szCs w:val="21"/>
        </w:rPr>
        <w:t>库存的数量结构将会由下面几个数量组成：</w:t>
      </w:r>
    </w:p>
    <w:p w:rsidR="004E3A45" w:rsidRPr="00267D71" w:rsidRDefault="004E3A45" w:rsidP="004E3A45">
      <w:pPr>
        <w:pStyle w:val="a3"/>
        <w:numPr>
          <w:ilvl w:val="0"/>
          <w:numId w:val="2"/>
        </w:numPr>
        <w:ind w:firstLineChars="0"/>
        <w:rPr>
          <w:rFonts w:ascii="微软雅黑" w:eastAsia="微软雅黑" w:hAnsi="微软雅黑"/>
          <w:szCs w:val="21"/>
        </w:rPr>
      </w:pPr>
      <w:r w:rsidRPr="00267D71">
        <w:rPr>
          <w:rFonts w:ascii="微软雅黑" w:eastAsia="微软雅黑" w:hAnsi="微软雅黑" w:cs="宋体"/>
          <w:kern w:val="0"/>
          <w:szCs w:val="21"/>
        </w:rPr>
        <w:t>现有库存数量：当前货位</w:t>
      </w:r>
      <w:r w:rsidRPr="00267D71">
        <w:rPr>
          <w:rFonts w:ascii="微软雅黑" w:eastAsia="微软雅黑" w:hAnsi="微软雅黑" w:cs="宋体" w:hint="eastAsia"/>
          <w:kern w:val="0"/>
          <w:szCs w:val="21"/>
        </w:rPr>
        <w:t>(库房)</w:t>
      </w:r>
      <w:r w:rsidRPr="00267D71">
        <w:rPr>
          <w:rFonts w:ascii="微软雅黑" w:eastAsia="微软雅黑" w:hAnsi="微软雅黑" w:cs="宋体"/>
          <w:kern w:val="0"/>
          <w:szCs w:val="21"/>
        </w:rPr>
        <w:t>上实际存在的数量.</w:t>
      </w:r>
    </w:p>
    <w:p w:rsidR="004E3A45" w:rsidRPr="00267D71" w:rsidRDefault="009F79BF" w:rsidP="004E3A45">
      <w:pPr>
        <w:pStyle w:val="a3"/>
        <w:numPr>
          <w:ilvl w:val="0"/>
          <w:numId w:val="2"/>
        </w:numPr>
        <w:ind w:firstLineChars="0"/>
        <w:rPr>
          <w:rFonts w:ascii="微软雅黑" w:eastAsia="微软雅黑" w:hAnsi="微软雅黑"/>
          <w:szCs w:val="21"/>
        </w:rPr>
      </w:pPr>
      <w:r w:rsidRPr="00267D71">
        <w:rPr>
          <w:rFonts w:ascii="微软雅黑" w:eastAsia="微软雅黑" w:hAnsi="微软雅黑" w:cs="宋体"/>
          <w:kern w:val="0"/>
          <w:szCs w:val="21"/>
        </w:rPr>
        <w:t>移入库存</w:t>
      </w:r>
      <w:r w:rsidR="004E3A45" w:rsidRPr="00267D71">
        <w:rPr>
          <w:rFonts w:ascii="微软雅黑" w:eastAsia="微软雅黑" w:hAnsi="微软雅黑" w:cs="宋体"/>
          <w:kern w:val="0"/>
          <w:szCs w:val="21"/>
        </w:rPr>
        <w:t>数量</w:t>
      </w:r>
      <w:r w:rsidR="004E3A45" w:rsidRPr="00267D71">
        <w:rPr>
          <w:rFonts w:ascii="微软雅黑" w:eastAsia="微软雅黑" w:hAnsi="微软雅黑" w:cs="宋体" w:hint="eastAsia"/>
          <w:kern w:val="0"/>
          <w:szCs w:val="21"/>
        </w:rPr>
        <w:t>：</w:t>
      </w:r>
      <w:r w:rsidR="004E3A45" w:rsidRPr="00267D71">
        <w:rPr>
          <w:rFonts w:ascii="微软雅黑" w:eastAsia="微软雅黑" w:hAnsi="微软雅黑" w:cs="宋体"/>
          <w:kern w:val="0"/>
          <w:szCs w:val="21"/>
        </w:rPr>
        <w:t>由于收货或者库存移动等功能实现的即将移入此货位</w:t>
      </w:r>
      <w:r w:rsidR="004E3A45" w:rsidRPr="00267D71">
        <w:rPr>
          <w:rFonts w:ascii="微软雅黑" w:eastAsia="微软雅黑" w:hAnsi="微软雅黑" w:cs="宋体" w:hint="eastAsia"/>
          <w:kern w:val="0"/>
          <w:szCs w:val="21"/>
        </w:rPr>
        <w:t>(库房)</w:t>
      </w:r>
      <w:r w:rsidR="004E3A45" w:rsidRPr="00267D71">
        <w:rPr>
          <w:rFonts w:ascii="微软雅黑" w:eastAsia="微软雅黑" w:hAnsi="微软雅黑" w:cs="宋体"/>
          <w:kern w:val="0"/>
          <w:szCs w:val="21"/>
        </w:rPr>
        <w:t>的库存数量.</w:t>
      </w:r>
    </w:p>
    <w:p w:rsidR="004E3A45" w:rsidRPr="00267D71" w:rsidRDefault="009F79BF" w:rsidP="004E3A45">
      <w:pPr>
        <w:pStyle w:val="a3"/>
        <w:numPr>
          <w:ilvl w:val="0"/>
          <w:numId w:val="2"/>
        </w:numPr>
        <w:ind w:firstLineChars="0"/>
        <w:rPr>
          <w:rFonts w:ascii="微软雅黑" w:eastAsia="微软雅黑" w:hAnsi="微软雅黑"/>
          <w:szCs w:val="21"/>
        </w:rPr>
      </w:pPr>
      <w:r w:rsidRPr="00267D71">
        <w:rPr>
          <w:rFonts w:ascii="微软雅黑" w:eastAsia="微软雅黑" w:hAnsi="微软雅黑" w:cs="宋体"/>
          <w:kern w:val="0"/>
          <w:szCs w:val="21"/>
        </w:rPr>
        <w:t>已分配</w:t>
      </w:r>
      <w:r w:rsidR="004E3A45" w:rsidRPr="00267D71">
        <w:rPr>
          <w:rFonts w:ascii="微软雅黑" w:eastAsia="微软雅黑" w:hAnsi="微软雅黑" w:cs="宋体"/>
          <w:kern w:val="0"/>
          <w:szCs w:val="21"/>
        </w:rPr>
        <w:t>库存数量：由于波次</w:t>
      </w:r>
      <w:r w:rsidR="004E3A45" w:rsidRPr="00267D71">
        <w:rPr>
          <w:rFonts w:ascii="微软雅黑" w:eastAsia="微软雅黑" w:hAnsi="微软雅黑" w:cs="宋体" w:hint="eastAsia"/>
          <w:kern w:val="0"/>
          <w:szCs w:val="21"/>
        </w:rPr>
        <w:t>分配</w:t>
      </w:r>
      <w:r w:rsidR="004E3A45" w:rsidRPr="00267D71">
        <w:rPr>
          <w:rFonts w:ascii="微软雅黑" w:eastAsia="微软雅黑" w:hAnsi="微软雅黑" w:cs="宋体"/>
          <w:kern w:val="0"/>
          <w:szCs w:val="21"/>
        </w:rPr>
        <w:t>或者库存移动等导致的即将移出此货位的库存数量.</w:t>
      </w:r>
    </w:p>
    <w:p w:rsidR="009F79BF" w:rsidRPr="00267D71" w:rsidRDefault="009F79BF" w:rsidP="004E3A45">
      <w:pPr>
        <w:pStyle w:val="a3"/>
        <w:numPr>
          <w:ilvl w:val="0"/>
          <w:numId w:val="2"/>
        </w:numPr>
        <w:ind w:firstLineChars="0"/>
        <w:rPr>
          <w:rFonts w:ascii="微软雅黑" w:eastAsia="微软雅黑" w:hAnsi="微软雅黑"/>
          <w:szCs w:val="21"/>
        </w:rPr>
      </w:pPr>
      <w:r w:rsidRPr="00267D71">
        <w:rPr>
          <w:rFonts w:ascii="微软雅黑" w:eastAsia="微软雅黑" w:hAnsi="微软雅黑" w:cs="宋体"/>
          <w:kern w:val="0"/>
          <w:szCs w:val="21"/>
        </w:rPr>
        <w:t>冻结库存数量：</w:t>
      </w:r>
      <w:r w:rsidR="004E3A45" w:rsidRPr="00267D71">
        <w:rPr>
          <w:rFonts w:ascii="微软雅黑" w:eastAsia="微软雅黑" w:hAnsi="微软雅黑" w:cs="宋体" w:hint="eastAsia"/>
          <w:kern w:val="0"/>
          <w:szCs w:val="21"/>
        </w:rPr>
        <w:t>库内质押或者</w:t>
      </w:r>
      <w:r w:rsidRPr="00267D71">
        <w:rPr>
          <w:rFonts w:ascii="微软雅黑" w:eastAsia="微软雅黑" w:hAnsi="微软雅黑" w:cs="宋体"/>
          <w:kern w:val="0"/>
          <w:szCs w:val="21"/>
        </w:rPr>
        <w:t>盘点中的差异数量(盘盈和盘亏)</w:t>
      </w:r>
      <w:r w:rsidR="004E3A45" w:rsidRPr="00267D71">
        <w:rPr>
          <w:rFonts w:ascii="微软雅黑" w:eastAsia="微软雅黑" w:hAnsi="微软雅黑" w:cs="宋体"/>
          <w:kern w:val="0"/>
          <w:szCs w:val="21"/>
        </w:rPr>
        <w:t>.</w:t>
      </w:r>
    </w:p>
    <w:p w:rsidR="004E3A45" w:rsidRPr="00267D71" w:rsidRDefault="004E3A45" w:rsidP="00C82DC2">
      <w:pPr>
        <w:pStyle w:val="a3"/>
        <w:numPr>
          <w:ilvl w:val="0"/>
          <w:numId w:val="2"/>
        </w:numPr>
        <w:ind w:firstLineChars="0"/>
        <w:rPr>
          <w:rFonts w:ascii="微软雅黑" w:eastAsia="微软雅黑" w:hAnsi="微软雅黑"/>
          <w:szCs w:val="21"/>
        </w:rPr>
      </w:pPr>
      <w:r w:rsidRPr="00267D71">
        <w:rPr>
          <w:rFonts w:ascii="微软雅黑" w:eastAsia="微软雅黑" w:hAnsi="微软雅黑" w:cs="宋体" w:hint="eastAsia"/>
          <w:kern w:val="0"/>
          <w:szCs w:val="21"/>
        </w:rPr>
        <w:t>库内加工库存数量：商品</w:t>
      </w:r>
      <w:r w:rsidR="00C82DC2" w:rsidRPr="00267D71">
        <w:rPr>
          <w:rFonts w:ascii="微软雅黑" w:eastAsia="微软雅黑" w:hAnsi="微软雅黑" w:cs="宋体" w:hint="eastAsia"/>
          <w:kern w:val="0"/>
          <w:szCs w:val="21"/>
        </w:rPr>
        <w:t>做库内</w:t>
      </w:r>
      <w:r w:rsidRPr="00267D71">
        <w:rPr>
          <w:rFonts w:ascii="微软雅黑" w:eastAsia="微软雅黑" w:hAnsi="微软雅黑" w:cs="宋体" w:hint="eastAsia"/>
          <w:kern w:val="0"/>
          <w:szCs w:val="21"/>
        </w:rPr>
        <w:t>加工(分选、包装)产生的新库存(原库存转换)数量</w:t>
      </w:r>
      <w:r w:rsidR="00C82DC2" w:rsidRPr="00267D71">
        <w:rPr>
          <w:rFonts w:ascii="微软雅黑" w:eastAsia="微软雅黑" w:hAnsi="微软雅黑" w:cs="宋体" w:hint="eastAsia"/>
          <w:kern w:val="0"/>
          <w:szCs w:val="21"/>
        </w:rPr>
        <w:t>.</w:t>
      </w:r>
    </w:p>
    <w:p w:rsidR="00DE01D6" w:rsidRPr="00267D71" w:rsidRDefault="00DE01D6" w:rsidP="00DE01D6">
      <w:pPr>
        <w:pStyle w:val="a3"/>
        <w:ind w:left="420" w:firstLineChars="0" w:firstLine="0"/>
        <w:rPr>
          <w:rFonts w:ascii="微软雅黑" w:eastAsia="微软雅黑" w:hAnsi="微软雅黑"/>
          <w:szCs w:val="21"/>
        </w:rPr>
      </w:pPr>
    </w:p>
    <w:p w:rsidR="00AD3DA0" w:rsidRPr="00267D71" w:rsidRDefault="00DE01D6" w:rsidP="004E3A45">
      <w:pPr>
        <w:rPr>
          <w:rFonts w:ascii="微软雅黑" w:eastAsia="微软雅黑" w:hAnsi="微软雅黑" w:cs="宋体"/>
          <w:kern w:val="0"/>
          <w:szCs w:val="21"/>
        </w:rPr>
      </w:pPr>
      <w:r w:rsidRPr="00267D71">
        <w:rPr>
          <w:rFonts w:ascii="微软雅黑" w:eastAsia="微软雅黑" w:hAnsi="微软雅黑" w:cs="宋体" w:hint="eastAsia"/>
          <w:kern w:val="0"/>
          <w:szCs w:val="21"/>
        </w:rPr>
        <w:t>由于仓库商品的库存数量构成复杂性，商品分布在多点存储(多库房存储)，在多种应用场景下，如何将货物以最小的成本快速</w:t>
      </w:r>
      <w:r w:rsidR="00F11151" w:rsidRPr="00267D71">
        <w:rPr>
          <w:rFonts w:ascii="微软雅黑" w:eastAsia="微软雅黑" w:hAnsi="微软雅黑" w:cs="宋体" w:hint="eastAsia"/>
          <w:kern w:val="0"/>
          <w:szCs w:val="21"/>
        </w:rPr>
        <w:t>周转</w:t>
      </w:r>
      <w:r w:rsidRPr="00267D71">
        <w:rPr>
          <w:rFonts w:ascii="微软雅黑" w:eastAsia="微软雅黑" w:hAnsi="微软雅黑" w:cs="宋体" w:hint="eastAsia"/>
          <w:kern w:val="0"/>
          <w:szCs w:val="21"/>
        </w:rPr>
        <w:t>、准确的送到客户手中，</w:t>
      </w:r>
      <w:r w:rsidR="00B95B0E" w:rsidRPr="00267D71">
        <w:rPr>
          <w:rFonts w:ascii="微软雅黑" w:eastAsia="微软雅黑" w:hAnsi="微软雅黑" w:cs="宋体" w:hint="eastAsia"/>
          <w:kern w:val="0"/>
          <w:szCs w:val="21"/>
        </w:rPr>
        <w:t>同时</w:t>
      </w:r>
      <w:r w:rsidR="00F11151" w:rsidRPr="00267D71">
        <w:rPr>
          <w:rFonts w:ascii="微软雅黑" w:eastAsia="微软雅黑" w:hAnsi="微软雅黑" w:cs="宋体" w:hint="eastAsia"/>
          <w:kern w:val="0"/>
          <w:szCs w:val="21"/>
        </w:rPr>
        <w:t>又不改动原系统业务逻辑设计的情况下满足需求，那么就需要</w:t>
      </w:r>
      <w:r w:rsidR="00AD3DA0" w:rsidRPr="00267D71">
        <w:rPr>
          <w:rFonts w:ascii="微软雅黑" w:eastAsia="微软雅黑" w:hAnsi="微软雅黑" w:cs="宋体" w:hint="eastAsia"/>
          <w:kern w:val="0"/>
          <w:szCs w:val="21"/>
        </w:rPr>
        <w:t>一个</w:t>
      </w:r>
      <w:r w:rsidR="00F11151" w:rsidRPr="00267D71">
        <w:rPr>
          <w:rFonts w:ascii="微软雅黑" w:eastAsia="微软雅黑" w:hAnsi="微软雅黑" w:cs="宋体" w:hint="eastAsia"/>
          <w:kern w:val="0"/>
          <w:szCs w:val="21"/>
        </w:rPr>
        <w:t>库存</w:t>
      </w:r>
      <w:r w:rsidR="00AD3DA0" w:rsidRPr="00267D71">
        <w:rPr>
          <w:rFonts w:ascii="微软雅黑" w:eastAsia="微软雅黑" w:hAnsi="微软雅黑" w:cs="宋体" w:hint="eastAsia"/>
          <w:kern w:val="0"/>
          <w:szCs w:val="21"/>
        </w:rPr>
        <w:t>分配</w:t>
      </w:r>
      <w:r w:rsidR="00F11151" w:rsidRPr="00267D71">
        <w:rPr>
          <w:rFonts w:ascii="微软雅黑" w:eastAsia="微软雅黑" w:hAnsi="微软雅黑" w:cs="宋体" w:hint="eastAsia"/>
          <w:kern w:val="0"/>
          <w:szCs w:val="21"/>
        </w:rPr>
        <w:t>策略</w:t>
      </w:r>
      <w:r w:rsidR="00AD3DA0" w:rsidRPr="00267D71">
        <w:rPr>
          <w:rFonts w:ascii="微软雅黑" w:eastAsia="微软雅黑" w:hAnsi="微软雅黑" w:cs="宋体" w:hint="eastAsia"/>
          <w:kern w:val="0"/>
          <w:szCs w:val="21"/>
        </w:rPr>
        <w:t>管理了。</w:t>
      </w:r>
    </w:p>
    <w:p w:rsidR="008926D6" w:rsidRPr="00267D71" w:rsidRDefault="008926D6" w:rsidP="004E3A45">
      <w:pPr>
        <w:rPr>
          <w:rFonts w:ascii="微软雅黑" w:eastAsia="微软雅黑" w:hAnsi="微软雅黑" w:cs="宋体"/>
          <w:kern w:val="0"/>
          <w:szCs w:val="21"/>
        </w:rPr>
      </w:pPr>
    </w:p>
    <w:p w:rsidR="008926D6" w:rsidRPr="00267D71" w:rsidRDefault="008926D6" w:rsidP="004E3A45">
      <w:pPr>
        <w:rPr>
          <w:rFonts w:ascii="微软雅黑" w:eastAsia="微软雅黑" w:hAnsi="微软雅黑" w:cs="宋体"/>
          <w:b/>
          <w:kern w:val="0"/>
          <w:szCs w:val="21"/>
        </w:rPr>
      </w:pPr>
      <w:r w:rsidRPr="00267D71">
        <w:rPr>
          <w:rFonts w:ascii="微软雅黑" w:eastAsia="微软雅黑" w:hAnsi="微软雅黑" w:cs="宋体" w:hint="eastAsia"/>
          <w:b/>
          <w:kern w:val="0"/>
          <w:szCs w:val="21"/>
        </w:rPr>
        <w:t>库存分配流程:</w:t>
      </w:r>
    </w:p>
    <w:p w:rsidR="00AD3DA0" w:rsidRPr="00267D71" w:rsidRDefault="00D62621" w:rsidP="004E3A45">
      <w:pPr>
        <w:rPr>
          <w:rFonts w:ascii="微软雅黑" w:eastAsia="微软雅黑" w:hAnsi="微软雅黑" w:cs="宋体"/>
          <w:kern w:val="0"/>
          <w:szCs w:val="21"/>
        </w:rPr>
      </w:pPr>
      <w:r w:rsidRPr="00267D71">
        <w:rPr>
          <w:rFonts w:ascii="微软雅黑" w:eastAsia="微软雅黑" w:hAnsi="微软雅黑"/>
          <w:noProof/>
        </w:rPr>
        <w:lastRenderedPageBreak/>
        <w:drawing>
          <wp:inline distT="0" distB="0" distL="0" distR="0" wp14:anchorId="17BE58BA" wp14:editId="1A157FAB">
            <wp:extent cx="5274310" cy="2014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14855"/>
                    </a:xfrm>
                    <a:prstGeom prst="rect">
                      <a:avLst/>
                    </a:prstGeom>
                  </pic:spPr>
                </pic:pic>
              </a:graphicData>
            </a:graphic>
          </wp:inline>
        </w:drawing>
      </w:r>
    </w:p>
    <w:p w:rsidR="008926D6" w:rsidRPr="00267D71" w:rsidRDefault="008926D6" w:rsidP="00CE4275">
      <w:pPr>
        <w:rPr>
          <w:rFonts w:ascii="微软雅黑" w:eastAsia="微软雅黑" w:hAnsi="微软雅黑" w:cs="Calibri"/>
          <w:lang w:val="zh-CN"/>
        </w:rPr>
      </w:pPr>
      <w:r w:rsidRPr="00267D71">
        <w:rPr>
          <w:rFonts w:ascii="微软雅黑" w:eastAsia="微软雅黑" w:hAnsi="微软雅黑" w:cs="Calibri" w:hint="eastAsia"/>
          <w:lang w:val="zh-CN"/>
        </w:rPr>
        <w:t>订单分配策略:</w:t>
      </w:r>
    </w:p>
    <w:p w:rsidR="008926D6" w:rsidRPr="00267D71" w:rsidRDefault="008926D6" w:rsidP="00CE4275">
      <w:pPr>
        <w:rPr>
          <w:rFonts w:ascii="微软雅黑" w:eastAsia="微软雅黑" w:hAnsi="微软雅黑" w:cs="Calibri"/>
          <w:lang w:val="zh-CN"/>
        </w:rPr>
      </w:pPr>
    </w:p>
    <w:p w:rsidR="00CE4275" w:rsidRPr="00267D71" w:rsidRDefault="00CE4275" w:rsidP="00CE4275">
      <w:pPr>
        <w:rPr>
          <w:rFonts w:ascii="微软雅黑" w:eastAsia="微软雅黑" w:hAnsi="微软雅黑" w:cs="Calibri"/>
          <w:lang w:val="zh-CN"/>
        </w:rPr>
      </w:pPr>
      <w:r w:rsidRPr="00267D71">
        <w:rPr>
          <w:rFonts w:ascii="微软雅黑" w:eastAsia="微软雅黑" w:hAnsi="微软雅黑" w:cs="Calibri"/>
          <w:lang w:val="zh-CN"/>
        </w:rPr>
        <w:t>1.</w:t>
      </w:r>
      <w:r w:rsidRPr="00267D71">
        <w:rPr>
          <w:rFonts w:ascii="微软雅黑" w:eastAsia="微软雅黑" w:hAnsi="微软雅黑" w:hint="eastAsia"/>
          <w:lang w:val="zh-CN"/>
        </w:rPr>
        <w:t>整托盘从大货区库房拣选</w:t>
      </w:r>
    </w:p>
    <w:p w:rsidR="00CE4275" w:rsidRPr="00267D71" w:rsidRDefault="00CE4275" w:rsidP="00CE4275">
      <w:pPr>
        <w:rPr>
          <w:rFonts w:ascii="微软雅黑" w:eastAsia="微软雅黑" w:hAnsi="微软雅黑" w:cs="Calibri"/>
          <w:lang w:val="zh-CN"/>
        </w:rPr>
      </w:pPr>
      <w:r w:rsidRPr="00267D71">
        <w:rPr>
          <w:rFonts w:ascii="微软雅黑" w:eastAsia="微软雅黑" w:hAnsi="微软雅黑" w:cs="Calibri"/>
          <w:lang w:val="zh-CN"/>
        </w:rPr>
        <w:t>2.</w:t>
      </w:r>
      <w:r w:rsidRPr="00267D71">
        <w:rPr>
          <w:rFonts w:ascii="微软雅黑" w:eastAsia="微软雅黑" w:hAnsi="微软雅黑" w:hint="eastAsia"/>
          <w:lang w:val="zh-CN"/>
        </w:rPr>
        <w:t>整箱从大货区库房拣选</w:t>
      </w:r>
    </w:p>
    <w:p w:rsidR="00CE4275" w:rsidRPr="00267D71" w:rsidRDefault="00CE4275" w:rsidP="00CE4275">
      <w:pPr>
        <w:rPr>
          <w:rFonts w:ascii="微软雅黑" w:eastAsia="微软雅黑" w:hAnsi="微软雅黑" w:cs="Calibri"/>
          <w:lang w:val="zh-CN"/>
        </w:rPr>
      </w:pPr>
      <w:r w:rsidRPr="00267D71">
        <w:rPr>
          <w:rFonts w:ascii="微软雅黑" w:eastAsia="微软雅黑" w:hAnsi="微软雅黑" w:cs="Calibri"/>
          <w:lang w:val="zh-CN"/>
        </w:rPr>
        <w:t>3.</w:t>
      </w:r>
      <w:r w:rsidRPr="00267D71">
        <w:rPr>
          <w:rFonts w:ascii="微软雅黑" w:eastAsia="微软雅黑" w:hAnsi="微软雅黑" w:hint="eastAsia"/>
          <w:lang w:val="zh-CN"/>
        </w:rPr>
        <w:t>零散从拣选区库房拣选</w:t>
      </w:r>
      <w:r w:rsidRPr="00267D71">
        <w:rPr>
          <w:rFonts w:ascii="微软雅黑" w:eastAsia="微软雅黑" w:hAnsi="微软雅黑" w:cs="Calibri"/>
          <w:lang w:val="zh-CN"/>
        </w:rPr>
        <w:t>(</w:t>
      </w:r>
      <w:r w:rsidRPr="00267D71">
        <w:rPr>
          <w:rFonts w:ascii="微软雅黑" w:eastAsia="微软雅黑" w:hAnsi="微软雅黑" w:hint="eastAsia"/>
          <w:lang w:val="zh-CN"/>
        </w:rPr>
        <w:t>零散可以根据业务量定义</w:t>
      </w:r>
      <w:r w:rsidRPr="00267D71">
        <w:rPr>
          <w:rFonts w:ascii="微软雅黑" w:eastAsia="微软雅黑" w:hAnsi="微软雅黑" w:cs="Calibri"/>
          <w:lang w:val="zh-CN"/>
        </w:rPr>
        <w:t>)</w:t>
      </w:r>
    </w:p>
    <w:p w:rsidR="00CE4275" w:rsidRPr="00267D71" w:rsidRDefault="00CE4275" w:rsidP="00CE4275">
      <w:pPr>
        <w:rPr>
          <w:rFonts w:ascii="微软雅黑" w:eastAsia="微软雅黑" w:hAnsi="微软雅黑" w:cs="Calibri"/>
          <w:lang w:val="zh-CN"/>
        </w:rPr>
      </w:pPr>
      <w:r w:rsidRPr="00267D71">
        <w:rPr>
          <w:rFonts w:ascii="微软雅黑" w:eastAsia="微软雅黑" w:hAnsi="微软雅黑" w:cs="Calibri"/>
          <w:lang w:val="zh-CN"/>
        </w:rPr>
        <w:t>4.</w:t>
      </w:r>
      <w:r w:rsidRPr="00267D71">
        <w:rPr>
          <w:rFonts w:ascii="微软雅黑" w:eastAsia="微软雅黑" w:hAnsi="微软雅黑" w:hint="eastAsia"/>
          <w:lang w:val="zh-CN"/>
        </w:rPr>
        <w:t>如果单个库房数量不足，则先从当前库房拣选，不足部分从其它库房拣选</w:t>
      </w:r>
    </w:p>
    <w:p w:rsidR="00CE4275" w:rsidRPr="00267D71" w:rsidRDefault="00CE4275" w:rsidP="00CE4275">
      <w:pPr>
        <w:rPr>
          <w:rFonts w:ascii="微软雅黑" w:eastAsia="微软雅黑" w:hAnsi="微软雅黑" w:cs="Calibri"/>
          <w:lang w:val="zh-CN"/>
        </w:rPr>
      </w:pPr>
      <w:r w:rsidRPr="00267D71">
        <w:rPr>
          <w:rFonts w:ascii="微软雅黑" w:eastAsia="微软雅黑" w:hAnsi="微软雅黑" w:cs="Calibri"/>
          <w:lang w:val="zh-CN"/>
        </w:rPr>
        <w:t>5.</w:t>
      </w:r>
      <w:r w:rsidRPr="00267D71">
        <w:rPr>
          <w:rFonts w:ascii="微软雅黑" w:eastAsia="微软雅黑" w:hAnsi="微软雅黑" w:hint="eastAsia"/>
          <w:lang w:val="zh-CN"/>
        </w:rPr>
        <w:t>如果存在两个库房都满足，而刚好其中有个库房库存数量与期望数量一致，那么优先从匹配库房拣选</w:t>
      </w:r>
    </w:p>
    <w:p w:rsidR="00CE4275" w:rsidRPr="00267D71" w:rsidRDefault="00CE4275" w:rsidP="00CE4275">
      <w:pPr>
        <w:rPr>
          <w:rFonts w:ascii="微软雅黑" w:eastAsia="微软雅黑" w:hAnsi="微软雅黑" w:cs="Calibri"/>
          <w:lang w:val="zh-CN"/>
        </w:rPr>
      </w:pPr>
      <w:r w:rsidRPr="00267D71">
        <w:rPr>
          <w:rFonts w:ascii="微软雅黑" w:eastAsia="微软雅黑" w:hAnsi="微软雅黑" w:cs="Calibri"/>
          <w:lang w:val="zh-CN"/>
        </w:rPr>
        <w:t>6.</w:t>
      </w:r>
      <w:r w:rsidRPr="00267D71">
        <w:rPr>
          <w:rFonts w:ascii="微软雅黑" w:eastAsia="微软雅黑" w:hAnsi="微软雅黑" w:hint="eastAsia"/>
          <w:lang w:val="zh-CN"/>
        </w:rPr>
        <w:t>按入库时间、商品有效期等先进先出</w:t>
      </w:r>
      <w:r w:rsidRPr="00267D71">
        <w:rPr>
          <w:rFonts w:ascii="微软雅黑" w:eastAsia="微软雅黑" w:hAnsi="微软雅黑" w:cs="Calibri"/>
          <w:lang w:val="zh-CN"/>
        </w:rPr>
        <w:t>FIFO/</w:t>
      </w:r>
      <w:r w:rsidRPr="00267D71">
        <w:rPr>
          <w:rFonts w:ascii="微软雅黑" w:eastAsia="微软雅黑" w:hAnsi="微软雅黑" w:hint="eastAsia"/>
          <w:lang w:val="zh-CN"/>
        </w:rPr>
        <w:t>先进后出</w:t>
      </w:r>
      <w:r w:rsidRPr="00267D71">
        <w:rPr>
          <w:rFonts w:ascii="微软雅黑" w:eastAsia="微软雅黑" w:hAnsi="微软雅黑" w:cs="Calibri"/>
          <w:lang w:val="zh-CN"/>
        </w:rPr>
        <w:t>LIFO</w:t>
      </w:r>
    </w:p>
    <w:p w:rsidR="009F79BF" w:rsidRPr="00267D71" w:rsidRDefault="00CE4275" w:rsidP="00CE4275">
      <w:pPr>
        <w:rPr>
          <w:rFonts w:ascii="微软雅黑" w:eastAsia="微软雅黑" w:hAnsi="微软雅黑"/>
          <w:lang w:val="zh-CN"/>
        </w:rPr>
      </w:pPr>
      <w:r w:rsidRPr="00267D71">
        <w:rPr>
          <w:rFonts w:ascii="微软雅黑" w:eastAsia="微软雅黑" w:hAnsi="微软雅黑" w:cs="Calibri"/>
          <w:lang w:val="zh-CN"/>
        </w:rPr>
        <w:t>7.</w:t>
      </w:r>
      <w:r w:rsidRPr="00267D71">
        <w:rPr>
          <w:rFonts w:ascii="微软雅黑" w:eastAsia="微软雅黑" w:hAnsi="微软雅黑" w:hint="eastAsia"/>
          <w:lang w:val="zh-CN"/>
        </w:rPr>
        <w:t>按批次属性拣选</w:t>
      </w:r>
    </w:p>
    <w:p w:rsidR="008926D6" w:rsidRPr="00267D71" w:rsidRDefault="008926D6" w:rsidP="00CE4275">
      <w:pPr>
        <w:rPr>
          <w:rFonts w:ascii="微软雅黑" w:eastAsia="微软雅黑" w:hAnsi="微软雅黑"/>
          <w:lang w:val="zh-CN"/>
        </w:rPr>
      </w:pPr>
    </w:p>
    <w:p w:rsidR="008926D6" w:rsidRPr="00267D71" w:rsidRDefault="008926D6" w:rsidP="00CE4275">
      <w:pPr>
        <w:rPr>
          <w:rFonts w:ascii="微软雅黑" w:eastAsia="微软雅黑" w:hAnsi="微软雅黑"/>
          <w:lang w:val="zh-CN"/>
        </w:rPr>
      </w:pPr>
    </w:p>
    <w:p w:rsidR="008926D6" w:rsidRPr="00267D71" w:rsidRDefault="008926D6" w:rsidP="00CE4275">
      <w:pPr>
        <w:rPr>
          <w:rFonts w:ascii="微软雅黑" w:eastAsia="微软雅黑" w:hAnsi="微软雅黑"/>
          <w:szCs w:val="21"/>
        </w:rPr>
      </w:pPr>
      <w:r w:rsidRPr="00267D71">
        <w:rPr>
          <w:rFonts w:ascii="微软雅黑" w:eastAsia="微软雅黑" w:hAnsi="微软雅黑" w:hint="eastAsia"/>
          <w:szCs w:val="21"/>
        </w:rPr>
        <w:t>订单的分配策略直接决定了商品在仓库的周转率，同时也决定着仓库库房的重复使用率，</w:t>
      </w:r>
      <w:r w:rsidR="0019364E" w:rsidRPr="00267D71">
        <w:rPr>
          <w:rFonts w:ascii="微软雅黑" w:eastAsia="微软雅黑" w:hAnsi="微软雅黑" w:hint="eastAsia"/>
          <w:szCs w:val="21"/>
        </w:rPr>
        <w:t>根据每个仓库覆盖区域的季节性特点配置分配策略可以有效的提高商品出库时间及库房重复使用率.</w:t>
      </w:r>
      <w:bookmarkEnd w:id="0"/>
    </w:p>
    <w:sectPr w:rsidR="008926D6" w:rsidRPr="00267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538"/>
    <w:multiLevelType w:val="multilevel"/>
    <w:tmpl w:val="A4C4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90798"/>
    <w:multiLevelType w:val="hybridMultilevel"/>
    <w:tmpl w:val="F08A8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28"/>
    <w:rsid w:val="00111F28"/>
    <w:rsid w:val="0019364E"/>
    <w:rsid w:val="00267D71"/>
    <w:rsid w:val="004B07E1"/>
    <w:rsid w:val="004D1E25"/>
    <w:rsid w:val="004E3A45"/>
    <w:rsid w:val="00701AF4"/>
    <w:rsid w:val="008926D6"/>
    <w:rsid w:val="009F79BF"/>
    <w:rsid w:val="00AD3DA0"/>
    <w:rsid w:val="00B95B0E"/>
    <w:rsid w:val="00C2543C"/>
    <w:rsid w:val="00C63EFE"/>
    <w:rsid w:val="00C71CE2"/>
    <w:rsid w:val="00C82DC2"/>
    <w:rsid w:val="00CE4275"/>
    <w:rsid w:val="00D62621"/>
    <w:rsid w:val="00DE01D6"/>
    <w:rsid w:val="00F11151"/>
    <w:rsid w:val="00F5133C"/>
    <w:rsid w:val="00FB50C4"/>
    <w:rsid w:val="00FD4994"/>
    <w:rsid w:val="00FF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AE6EA-5D14-4D49-ACF0-AFBBC885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9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79BF"/>
    <w:rPr>
      <w:b/>
      <w:bCs/>
      <w:kern w:val="44"/>
      <w:sz w:val="44"/>
      <w:szCs w:val="44"/>
    </w:rPr>
  </w:style>
  <w:style w:type="paragraph" w:styleId="a3">
    <w:name w:val="List Paragraph"/>
    <w:basedOn w:val="a"/>
    <w:uiPriority w:val="34"/>
    <w:qFormat/>
    <w:rsid w:val="004E3A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576111">
      <w:bodyDiv w:val="1"/>
      <w:marLeft w:val="0"/>
      <w:marRight w:val="0"/>
      <w:marTop w:val="0"/>
      <w:marBottom w:val="0"/>
      <w:divBdr>
        <w:top w:val="none" w:sz="0" w:space="0" w:color="auto"/>
        <w:left w:val="none" w:sz="0" w:space="0" w:color="auto"/>
        <w:bottom w:val="none" w:sz="0" w:space="0" w:color="auto"/>
        <w:right w:val="none" w:sz="0" w:space="0" w:color="auto"/>
      </w:divBdr>
    </w:div>
    <w:div w:id="2141879859">
      <w:bodyDiv w:val="1"/>
      <w:marLeft w:val="0"/>
      <w:marRight w:val="0"/>
      <w:marTop w:val="0"/>
      <w:marBottom w:val="0"/>
      <w:divBdr>
        <w:top w:val="none" w:sz="0" w:space="0" w:color="auto"/>
        <w:left w:val="none" w:sz="0" w:space="0" w:color="auto"/>
        <w:bottom w:val="none" w:sz="0" w:space="0" w:color="auto"/>
        <w:right w:val="none" w:sz="0" w:space="0" w:color="auto"/>
      </w:divBdr>
      <w:divsChild>
        <w:div w:id="21215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5</cp:revision>
  <dcterms:created xsi:type="dcterms:W3CDTF">2017-03-09T01:48:00Z</dcterms:created>
  <dcterms:modified xsi:type="dcterms:W3CDTF">2017-03-09T04:37:00Z</dcterms:modified>
</cp:coreProperties>
</file>