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C7" w:rsidRDefault="008930C7" w:rsidP="00D9330D">
      <w:pPr>
        <w:ind w:firstLineChars="1300" w:firstLine="2730"/>
        <w:rPr>
          <w:rFonts w:ascii="宋体" w:hAnsi="宋体" w:hint="eastAsia"/>
          <w:szCs w:val="21"/>
        </w:rPr>
      </w:pPr>
    </w:p>
    <w:p w:rsidR="00D37141" w:rsidRDefault="00D63152" w:rsidP="008930C7">
      <w:pPr>
        <w:jc w:val="center"/>
        <w:rPr>
          <w:rFonts w:ascii="宋体" w:hAnsi="宋体"/>
          <w:b/>
          <w:sz w:val="44"/>
          <w:szCs w:val="44"/>
        </w:rPr>
      </w:pPr>
      <w:r>
        <w:rPr>
          <w:rFonts w:ascii="宋体" w:hAnsi="宋体" w:hint="eastAsia"/>
          <w:b/>
          <w:sz w:val="44"/>
          <w:szCs w:val="44"/>
        </w:rPr>
        <w:t>功能设计书</w:t>
      </w:r>
      <w:r w:rsidR="008930C7">
        <w:rPr>
          <w:rFonts w:ascii="宋体" w:hAnsi="宋体" w:hint="eastAsia"/>
          <w:b/>
          <w:sz w:val="44"/>
          <w:szCs w:val="44"/>
        </w:rPr>
        <w:t>-《</w:t>
      </w:r>
      <w:r w:rsidR="00D33C89">
        <w:rPr>
          <w:rFonts w:ascii="宋体" w:hAnsi="宋体" w:hint="eastAsia"/>
          <w:b/>
          <w:sz w:val="44"/>
          <w:szCs w:val="44"/>
        </w:rPr>
        <w:t>入库单</w:t>
      </w:r>
      <w:r w:rsidR="008930C7">
        <w:rPr>
          <w:rFonts w:ascii="宋体" w:hAnsi="宋体" w:hint="eastAsia"/>
          <w:b/>
          <w:sz w:val="44"/>
          <w:szCs w:val="44"/>
        </w:rPr>
        <w:t>》</w:t>
      </w:r>
    </w:p>
    <w:p w:rsidR="00D9330D" w:rsidRPr="00702FAE" w:rsidRDefault="00D9330D" w:rsidP="00D9330D">
      <w:pPr>
        <w:rPr>
          <w:sz w:val="24"/>
        </w:rPr>
      </w:pPr>
    </w:p>
    <w:tbl>
      <w:tblPr>
        <w:tblW w:w="992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788"/>
        <w:gridCol w:w="8137"/>
      </w:tblGrid>
      <w:tr w:rsidR="00D37141" w:rsidTr="003B76D3">
        <w:trPr>
          <w:jc w:val="center"/>
        </w:trPr>
        <w:tc>
          <w:tcPr>
            <w:tcW w:w="178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D37141" w:rsidRPr="00B91A24" w:rsidRDefault="00702FAE" w:rsidP="00D37141">
            <w:pPr>
              <w:rPr>
                <w:rFonts w:ascii="宋体" w:hAnsi="宋体"/>
                <w:b/>
              </w:rPr>
            </w:pPr>
            <w:r>
              <w:rPr>
                <w:rFonts w:ascii="宋体" w:hAnsi="宋体" w:hint="eastAsia"/>
                <w:b/>
              </w:rPr>
              <w:t>关注点</w:t>
            </w:r>
          </w:p>
        </w:tc>
        <w:tc>
          <w:tcPr>
            <w:tcW w:w="813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D37141" w:rsidRPr="00B91A24" w:rsidRDefault="00702FAE" w:rsidP="00664EF6">
            <w:pPr>
              <w:jc w:val="center"/>
              <w:rPr>
                <w:rFonts w:ascii="宋体" w:hAnsi="宋体"/>
                <w:b/>
              </w:rPr>
            </w:pPr>
            <w:r>
              <w:rPr>
                <w:rFonts w:ascii="宋体" w:hAnsi="宋体" w:hint="eastAsia"/>
                <w:b/>
              </w:rPr>
              <w:t>研发关键点</w:t>
            </w:r>
          </w:p>
        </w:tc>
      </w:tr>
      <w:tr w:rsidR="00D37141" w:rsidTr="003B76D3">
        <w:trPr>
          <w:jc w:val="center"/>
        </w:trPr>
        <w:tc>
          <w:tcPr>
            <w:tcW w:w="1788" w:type="dxa"/>
            <w:tcBorders>
              <w:top w:val="single" w:sz="12" w:space="0" w:color="auto"/>
            </w:tcBorders>
            <w:shd w:val="clear" w:color="auto" w:fill="auto"/>
          </w:tcPr>
          <w:p w:rsidR="00D37141" w:rsidRPr="00646FD7" w:rsidRDefault="00702FAE" w:rsidP="00664EF6">
            <w:pPr>
              <w:rPr>
                <w:rFonts w:ascii="宋体" w:hAnsi="宋体"/>
              </w:rPr>
            </w:pPr>
            <w:r>
              <w:rPr>
                <w:rFonts w:ascii="宋体" w:hAnsi="宋体" w:hint="eastAsia"/>
              </w:rPr>
              <w:t>功能概述</w:t>
            </w:r>
          </w:p>
        </w:tc>
        <w:tc>
          <w:tcPr>
            <w:tcW w:w="8137" w:type="dxa"/>
            <w:tcBorders>
              <w:top w:val="single" w:sz="12" w:space="0" w:color="auto"/>
            </w:tcBorders>
            <w:shd w:val="clear" w:color="auto" w:fill="auto"/>
          </w:tcPr>
          <w:p w:rsidR="00D37141" w:rsidRDefault="00D33C89" w:rsidP="00702FAE">
            <w:pPr>
              <w:rPr>
                <w:rFonts w:ascii="宋体" w:hAnsi="宋体"/>
              </w:rPr>
            </w:pPr>
            <w:r>
              <w:rPr>
                <w:rFonts w:ascii="宋体" w:hAnsi="宋体" w:hint="eastAsia"/>
              </w:rPr>
              <w:t>根据</w:t>
            </w:r>
            <w:r w:rsidR="00A27A58">
              <w:rPr>
                <w:rFonts w:ascii="宋体" w:hAnsi="宋体" w:hint="eastAsia"/>
              </w:rPr>
              <w:t>仓库供应到货车辆</w:t>
            </w:r>
            <w:r>
              <w:rPr>
                <w:rFonts w:ascii="宋体" w:hAnsi="宋体" w:hint="eastAsia"/>
              </w:rPr>
              <w:t>建立入库单，</w:t>
            </w:r>
            <w:r w:rsidR="009B284B">
              <w:rPr>
                <w:rFonts w:ascii="宋体" w:hAnsi="宋体" w:hint="eastAsia"/>
              </w:rPr>
              <w:t>入库完成后生成库存明细信息。</w:t>
            </w:r>
          </w:p>
          <w:p w:rsidR="009E5D83" w:rsidRPr="00A27A58" w:rsidRDefault="009E5D83" w:rsidP="00702FAE">
            <w:pPr>
              <w:rPr>
                <w:rFonts w:ascii="宋体" w:hAnsi="宋体"/>
              </w:rPr>
            </w:pPr>
          </w:p>
        </w:tc>
      </w:tr>
      <w:tr w:rsidR="001B1D4B" w:rsidTr="003B76D3">
        <w:trPr>
          <w:jc w:val="center"/>
        </w:trPr>
        <w:tc>
          <w:tcPr>
            <w:tcW w:w="1788" w:type="dxa"/>
            <w:shd w:val="clear" w:color="auto" w:fill="auto"/>
          </w:tcPr>
          <w:p w:rsidR="001B1D4B" w:rsidRPr="00646FD7" w:rsidRDefault="00702FAE" w:rsidP="008930C7">
            <w:pPr>
              <w:rPr>
                <w:rFonts w:ascii="宋体" w:hAnsi="宋体"/>
              </w:rPr>
            </w:pPr>
            <w:r>
              <w:rPr>
                <w:rFonts w:ascii="宋体" w:hAnsi="宋体" w:hint="eastAsia"/>
              </w:rPr>
              <w:t>界面控制</w:t>
            </w:r>
          </w:p>
        </w:tc>
        <w:tc>
          <w:tcPr>
            <w:tcW w:w="8137" w:type="dxa"/>
            <w:shd w:val="clear" w:color="auto" w:fill="auto"/>
          </w:tcPr>
          <w:p w:rsidR="00686581" w:rsidRDefault="00686581" w:rsidP="000A7286">
            <w:pPr>
              <w:pStyle w:val="a9"/>
              <w:ind w:left="420" w:firstLineChars="0" w:firstLine="0"/>
              <w:rPr>
                <w:rFonts w:ascii="宋体" w:hAnsi="宋体"/>
                <w:b/>
                <w:szCs w:val="21"/>
              </w:rPr>
            </w:pPr>
            <w:r>
              <w:rPr>
                <w:rFonts w:ascii="宋体" w:hAnsi="宋体" w:hint="eastAsia"/>
                <w:b/>
                <w:szCs w:val="21"/>
              </w:rPr>
              <w:t>查询条件部分：</w:t>
            </w:r>
          </w:p>
          <w:p w:rsidR="00686581" w:rsidRPr="008B424F" w:rsidRDefault="000E433B" w:rsidP="000E433B">
            <w:pPr>
              <w:pStyle w:val="a9"/>
              <w:numPr>
                <w:ilvl w:val="0"/>
                <w:numId w:val="3"/>
              </w:numPr>
              <w:ind w:firstLineChars="0"/>
              <w:rPr>
                <w:rFonts w:ascii="宋体" w:hAnsi="宋体"/>
                <w:b/>
                <w:szCs w:val="21"/>
              </w:rPr>
            </w:pPr>
            <w:r>
              <w:rPr>
                <w:rFonts w:ascii="宋体" w:hAnsi="宋体" w:hint="eastAsia"/>
              </w:rPr>
              <w:t>单据状态</w:t>
            </w:r>
            <w:r w:rsidR="00686581" w:rsidRPr="00686581">
              <w:rPr>
                <w:rFonts w:ascii="宋体" w:hAnsi="宋体" w:hint="eastAsia"/>
              </w:rPr>
              <w:t>默认为：未</w:t>
            </w:r>
            <w:r>
              <w:rPr>
                <w:rFonts w:ascii="宋体" w:hAnsi="宋体" w:hint="eastAsia"/>
              </w:rPr>
              <w:t>提交</w:t>
            </w:r>
          </w:p>
          <w:p w:rsidR="008B424F" w:rsidRDefault="008B424F" w:rsidP="008B424F">
            <w:pPr>
              <w:pStyle w:val="a9"/>
              <w:ind w:left="420" w:firstLineChars="0" w:firstLine="0"/>
              <w:rPr>
                <w:rFonts w:ascii="宋体" w:hAnsi="宋体"/>
                <w:b/>
                <w:szCs w:val="21"/>
              </w:rPr>
            </w:pPr>
          </w:p>
          <w:p w:rsidR="000A7286" w:rsidRPr="00506ADA" w:rsidRDefault="000E433B" w:rsidP="000A7286">
            <w:pPr>
              <w:pStyle w:val="a9"/>
              <w:ind w:left="420" w:firstLineChars="0" w:firstLine="0"/>
              <w:rPr>
                <w:rFonts w:ascii="宋体" w:hAnsi="宋体"/>
                <w:b/>
                <w:szCs w:val="21"/>
              </w:rPr>
            </w:pPr>
            <w:r>
              <w:rPr>
                <w:rFonts w:ascii="宋体" w:hAnsi="宋体" w:hint="eastAsia"/>
                <w:b/>
                <w:szCs w:val="21"/>
              </w:rPr>
              <w:t>入库</w:t>
            </w:r>
            <w:proofErr w:type="gramStart"/>
            <w:r w:rsidR="00506ADA">
              <w:rPr>
                <w:rFonts w:ascii="宋体" w:hAnsi="宋体" w:hint="eastAsia"/>
                <w:b/>
                <w:szCs w:val="21"/>
              </w:rPr>
              <w:t>单主信息</w:t>
            </w:r>
            <w:proofErr w:type="gramEnd"/>
            <w:r w:rsidR="00686581">
              <w:rPr>
                <w:rFonts w:ascii="宋体" w:hAnsi="宋体" w:hint="eastAsia"/>
                <w:b/>
                <w:szCs w:val="21"/>
              </w:rPr>
              <w:t>编辑</w:t>
            </w:r>
            <w:r w:rsidR="00506ADA" w:rsidRPr="00506ADA">
              <w:rPr>
                <w:rFonts w:ascii="宋体" w:hAnsi="宋体" w:hint="eastAsia"/>
                <w:b/>
                <w:szCs w:val="21"/>
              </w:rPr>
              <w:t>：</w:t>
            </w:r>
          </w:p>
          <w:p w:rsidR="001B1D4B" w:rsidRDefault="000E433B" w:rsidP="00860992">
            <w:pPr>
              <w:pStyle w:val="a9"/>
              <w:numPr>
                <w:ilvl w:val="0"/>
                <w:numId w:val="12"/>
              </w:numPr>
              <w:ind w:firstLineChars="0"/>
              <w:rPr>
                <w:rFonts w:ascii="宋体" w:hAnsi="宋体"/>
              </w:rPr>
            </w:pPr>
            <w:r>
              <w:rPr>
                <w:rFonts w:ascii="宋体" w:hAnsi="宋体" w:hint="eastAsia"/>
              </w:rPr>
              <w:t>入库单</w:t>
            </w:r>
            <w:r w:rsidR="00874B3B">
              <w:rPr>
                <w:rFonts w:ascii="宋体" w:hAnsi="宋体" w:hint="eastAsia"/>
              </w:rPr>
              <w:t>号为ID，系统自动生成，不能编辑。</w:t>
            </w:r>
          </w:p>
          <w:p w:rsidR="00874B3B" w:rsidRDefault="00874B3B" w:rsidP="00860992">
            <w:pPr>
              <w:pStyle w:val="a9"/>
              <w:numPr>
                <w:ilvl w:val="0"/>
                <w:numId w:val="12"/>
              </w:numPr>
              <w:ind w:firstLineChars="0"/>
              <w:rPr>
                <w:rFonts w:ascii="宋体" w:hAnsi="宋体"/>
              </w:rPr>
            </w:pPr>
            <w:r>
              <w:rPr>
                <w:rFonts w:ascii="宋体" w:hAnsi="宋体" w:hint="eastAsia"/>
              </w:rPr>
              <w:t>货主、仓库</w:t>
            </w:r>
            <w:r w:rsidR="00B32A7E">
              <w:rPr>
                <w:rFonts w:ascii="宋体" w:hAnsi="宋体" w:hint="eastAsia"/>
              </w:rPr>
              <w:t>从表里面提取数据时</w:t>
            </w:r>
            <w:r>
              <w:rPr>
                <w:rFonts w:ascii="宋体" w:hAnsi="宋体" w:hint="eastAsia"/>
              </w:rPr>
              <w:t>加上可用标志和</w:t>
            </w:r>
            <w:r w:rsidR="00344FA7">
              <w:rPr>
                <w:rFonts w:ascii="宋体" w:hAnsi="宋体" w:hint="eastAsia"/>
              </w:rPr>
              <w:t>用户</w:t>
            </w:r>
            <w:r>
              <w:rPr>
                <w:rFonts w:ascii="宋体" w:hAnsi="宋体" w:hint="eastAsia"/>
              </w:rPr>
              <w:t>ID。</w:t>
            </w:r>
          </w:p>
          <w:p w:rsidR="00874B3B" w:rsidRDefault="000E433B" w:rsidP="000919C4">
            <w:pPr>
              <w:pStyle w:val="a9"/>
              <w:numPr>
                <w:ilvl w:val="0"/>
                <w:numId w:val="12"/>
              </w:numPr>
              <w:ind w:firstLineChars="0"/>
              <w:rPr>
                <w:rFonts w:ascii="宋体" w:hAnsi="宋体"/>
              </w:rPr>
            </w:pPr>
            <w:r>
              <w:rPr>
                <w:rFonts w:ascii="宋体" w:hAnsi="宋体" w:hint="eastAsia"/>
              </w:rPr>
              <w:t>到货通知单中显示的数据需要加上货主、仓库条件过滤，</w:t>
            </w:r>
            <w:r w:rsidRPr="000E433B">
              <w:rPr>
                <w:rFonts w:ascii="宋体" w:hAnsi="宋体" w:hint="eastAsia"/>
              </w:rPr>
              <w:t>且“收货状态”为“未收货”或“部分收货”</w:t>
            </w:r>
            <w:r>
              <w:rPr>
                <w:rFonts w:ascii="宋体" w:hAnsi="宋体" w:hint="eastAsia"/>
              </w:rPr>
              <w:t>。</w:t>
            </w:r>
          </w:p>
          <w:p w:rsidR="000919C4" w:rsidRPr="000919C4" w:rsidRDefault="000919C4" w:rsidP="000919C4">
            <w:pPr>
              <w:pStyle w:val="a9"/>
              <w:numPr>
                <w:ilvl w:val="0"/>
                <w:numId w:val="12"/>
              </w:numPr>
              <w:ind w:firstLineChars="0"/>
              <w:rPr>
                <w:rFonts w:ascii="宋体" w:hAnsi="宋体"/>
              </w:rPr>
            </w:pPr>
            <w:r>
              <w:rPr>
                <w:rFonts w:ascii="宋体" w:hAnsi="宋体" w:hint="eastAsia"/>
              </w:rPr>
              <w:t>入库类型</w:t>
            </w:r>
            <w:r w:rsidR="0062053E">
              <w:rPr>
                <w:rFonts w:ascii="宋体" w:hAnsi="宋体" w:hint="eastAsia"/>
              </w:rPr>
              <w:t>从字典表中列表名称为</w:t>
            </w:r>
            <w:proofErr w:type="spellStart"/>
            <w:r w:rsidR="0062053E">
              <w:t>ReceiptType</w:t>
            </w:r>
            <w:proofErr w:type="spellEnd"/>
            <w:r w:rsidR="0062053E">
              <w:rPr>
                <w:rFonts w:hint="eastAsia"/>
              </w:rPr>
              <w:t>提取数据。</w:t>
            </w:r>
          </w:p>
          <w:p w:rsidR="00B32A7E" w:rsidRPr="00DA773C" w:rsidRDefault="00B32A7E" w:rsidP="00860992">
            <w:pPr>
              <w:pStyle w:val="a9"/>
              <w:numPr>
                <w:ilvl w:val="0"/>
                <w:numId w:val="12"/>
              </w:numPr>
              <w:ind w:firstLineChars="0"/>
              <w:rPr>
                <w:rFonts w:ascii="宋体" w:hAnsi="宋体"/>
              </w:rPr>
            </w:pPr>
            <w:r>
              <w:rPr>
                <w:rFonts w:ascii="宋体" w:hAnsi="宋体" w:hint="eastAsia"/>
              </w:rPr>
              <w:t>单据来源</w:t>
            </w:r>
            <w:r w:rsidR="00DA773C">
              <w:rPr>
                <w:rFonts w:ascii="宋体" w:hAnsi="宋体" w:hint="eastAsia"/>
              </w:rPr>
              <w:t>从字典表中列表名称为</w:t>
            </w:r>
            <w:proofErr w:type="spellStart"/>
            <w:r w:rsidR="00DA773C">
              <w:t>ReceiptFrom</w:t>
            </w:r>
            <w:proofErr w:type="spellEnd"/>
            <w:r w:rsidR="00DA773C">
              <w:rPr>
                <w:rFonts w:hint="eastAsia"/>
              </w:rPr>
              <w:t>提取数据。</w:t>
            </w:r>
          </w:p>
          <w:p w:rsidR="00C8312D" w:rsidRDefault="00C8312D" w:rsidP="00860992">
            <w:pPr>
              <w:pStyle w:val="a9"/>
              <w:numPr>
                <w:ilvl w:val="0"/>
                <w:numId w:val="12"/>
              </w:numPr>
              <w:ind w:firstLineChars="0"/>
              <w:rPr>
                <w:rFonts w:ascii="宋体" w:hAnsi="宋体"/>
              </w:rPr>
            </w:pPr>
            <w:proofErr w:type="gramStart"/>
            <w:r>
              <w:rPr>
                <w:rFonts w:ascii="宋体" w:hAnsi="宋体" w:hint="eastAsia"/>
              </w:rPr>
              <w:t>总托数</w:t>
            </w:r>
            <w:proofErr w:type="gramEnd"/>
            <w:r>
              <w:rPr>
                <w:rFonts w:ascii="宋体" w:hAnsi="宋体" w:hint="eastAsia"/>
              </w:rPr>
              <w:t>可编辑。</w:t>
            </w:r>
          </w:p>
          <w:p w:rsidR="00DA773C" w:rsidRDefault="00DA773C" w:rsidP="00860992">
            <w:pPr>
              <w:pStyle w:val="a9"/>
              <w:numPr>
                <w:ilvl w:val="0"/>
                <w:numId w:val="12"/>
              </w:numPr>
              <w:ind w:firstLineChars="0"/>
              <w:rPr>
                <w:rFonts w:ascii="宋体" w:hAnsi="宋体"/>
              </w:rPr>
            </w:pPr>
            <w:r>
              <w:rPr>
                <w:rFonts w:ascii="宋体" w:hAnsi="宋体" w:hint="eastAsia"/>
              </w:rPr>
              <w:t>总数量、</w:t>
            </w:r>
            <w:proofErr w:type="gramStart"/>
            <w:r>
              <w:rPr>
                <w:rFonts w:ascii="宋体" w:hAnsi="宋体" w:hint="eastAsia"/>
              </w:rPr>
              <w:t>总箱数</w:t>
            </w:r>
            <w:proofErr w:type="gramEnd"/>
            <w:r>
              <w:rPr>
                <w:rFonts w:ascii="宋体" w:hAnsi="宋体" w:hint="eastAsia"/>
              </w:rPr>
              <w:t>、总净重、总毛重、总体积不可编辑，默认为0。</w:t>
            </w:r>
          </w:p>
          <w:p w:rsidR="00506ADA" w:rsidRDefault="00506ADA" w:rsidP="00506ADA">
            <w:pPr>
              <w:pStyle w:val="a9"/>
              <w:ind w:left="420" w:firstLineChars="0" w:firstLine="0"/>
              <w:rPr>
                <w:rFonts w:ascii="宋体" w:hAnsi="宋体"/>
              </w:rPr>
            </w:pPr>
          </w:p>
          <w:p w:rsidR="00506ADA" w:rsidRPr="00506ADA" w:rsidRDefault="000E433B" w:rsidP="00506ADA">
            <w:pPr>
              <w:pStyle w:val="a9"/>
              <w:ind w:left="420" w:firstLineChars="0" w:firstLine="0"/>
              <w:rPr>
                <w:rFonts w:ascii="宋体" w:hAnsi="宋体"/>
                <w:b/>
              </w:rPr>
            </w:pPr>
            <w:r>
              <w:rPr>
                <w:rFonts w:ascii="宋体" w:hAnsi="宋体" w:hint="eastAsia"/>
                <w:b/>
              </w:rPr>
              <w:t>入库单</w:t>
            </w:r>
            <w:r w:rsidR="00506ADA">
              <w:rPr>
                <w:rFonts w:ascii="宋体" w:hAnsi="宋体" w:hint="eastAsia"/>
                <w:b/>
              </w:rPr>
              <w:t>明细信息</w:t>
            </w:r>
            <w:r w:rsidR="00686581">
              <w:rPr>
                <w:rFonts w:ascii="宋体" w:hAnsi="宋体" w:hint="eastAsia"/>
                <w:b/>
              </w:rPr>
              <w:t>编辑</w:t>
            </w:r>
            <w:r w:rsidR="00506ADA">
              <w:rPr>
                <w:rFonts w:ascii="宋体" w:hAnsi="宋体" w:hint="eastAsia"/>
                <w:b/>
              </w:rPr>
              <w:t>：</w:t>
            </w:r>
          </w:p>
          <w:p w:rsidR="006940E3" w:rsidRPr="006940E3" w:rsidRDefault="006940E3" w:rsidP="00506ADA">
            <w:pPr>
              <w:pStyle w:val="a9"/>
              <w:numPr>
                <w:ilvl w:val="0"/>
                <w:numId w:val="5"/>
              </w:numPr>
              <w:ind w:firstLineChars="0"/>
              <w:rPr>
                <w:rFonts w:ascii="宋体" w:hAnsi="宋体"/>
              </w:rPr>
            </w:pPr>
            <w:r>
              <w:rPr>
                <w:rFonts w:ascii="宋体" w:hAnsi="宋体" w:hint="eastAsia"/>
              </w:rPr>
              <w:t>库存状态默认为良好，从字典表中列表名称为</w:t>
            </w:r>
            <w:proofErr w:type="spellStart"/>
            <w:r>
              <w:t>InventoryStatus</w:t>
            </w:r>
            <w:proofErr w:type="spellEnd"/>
            <w:r>
              <w:rPr>
                <w:rFonts w:hint="eastAsia"/>
              </w:rPr>
              <w:t>提取数据。</w:t>
            </w:r>
          </w:p>
          <w:p w:rsidR="006940E3" w:rsidRDefault="006940E3" w:rsidP="00506ADA">
            <w:pPr>
              <w:pStyle w:val="a9"/>
              <w:numPr>
                <w:ilvl w:val="0"/>
                <w:numId w:val="5"/>
              </w:numPr>
              <w:ind w:firstLineChars="0"/>
              <w:rPr>
                <w:rFonts w:ascii="宋体" w:hAnsi="宋体"/>
              </w:rPr>
            </w:pPr>
            <w:r>
              <w:rPr>
                <w:rFonts w:hint="eastAsia"/>
              </w:rPr>
              <w:t>净重、毛重、体积、收货数量默认为</w:t>
            </w:r>
            <w:r>
              <w:rPr>
                <w:rFonts w:hint="eastAsia"/>
              </w:rPr>
              <w:t>0</w:t>
            </w:r>
            <w:r>
              <w:rPr>
                <w:rFonts w:hint="eastAsia"/>
              </w:rPr>
              <w:t>。</w:t>
            </w:r>
          </w:p>
          <w:p w:rsidR="00506ADA" w:rsidRDefault="00085B37" w:rsidP="00506ADA">
            <w:pPr>
              <w:pStyle w:val="a9"/>
              <w:numPr>
                <w:ilvl w:val="0"/>
                <w:numId w:val="5"/>
              </w:numPr>
              <w:ind w:firstLineChars="0"/>
              <w:rPr>
                <w:rFonts w:ascii="宋体" w:hAnsi="宋体"/>
              </w:rPr>
            </w:pPr>
            <w:r>
              <w:rPr>
                <w:rFonts w:ascii="宋体" w:hAnsi="宋体" w:hint="eastAsia"/>
              </w:rPr>
              <w:t>选择一条</w:t>
            </w:r>
            <w:r w:rsidR="000E433B">
              <w:rPr>
                <w:rFonts w:ascii="宋体" w:hAnsi="宋体" w:hint="eastAsia"/>
              </w:rPr>
              <w:t>入库</w:t>
            </w:r>
            <w:proofErr w:type="gramStart"/>
            <w:r w:rsidR="000E433B">
              <w:rPr>
                <w:rFonts w:ascii="宋体" w:hAnsi="宋体" w:hint="eastAsia"/>
              </w:rPr>
              <w:t>单</w:t>
            </w:r>
            <w:r>
              <w:rPr>
                <w:rFonts w:ascii="宋体" w:hAnsi="宋体" w:hint="eastAsia"/>
              </w:rPr>
              <w:t>主记录</w:t>
            </w:r>
            <w:proofErr w:type="gramEnd"/>
            <w:r>
              <w:rPr>
                <w:rFonts w:ascii="宋体" w:hAnsi="宋体" w:hint="eastAsia"/>
              </w:rPr>
              <w:t>信息，可以新增相应的</w:t>
            </w:r>
            <w:r w:rsidR="000D7123">
              <w:rPr>
                <w:rFonts w:ascii="宋体" w:hAnsi="宋体" w:hint="eastAsia"/>
              </w:rPr>
              <w:t>入库</w:t>
            </w:r>
            <w:r>
              <w:rPr>
                <w:rFonts w:ascii="宋体" w:hAnsi="宋体" w:hint="eastAsia"/>
              </w:rPr>
              <w:t>商品明细信息。</w:t>
            </w:r>
          </w:p>
          <w:p w:rsidR="003B76D3" w:rsidRDefault="004824ED" w:rsidP="006940E3">
            <w:pPr>
              <w:pStyle w:val="a9"/>
              <w:numPr>
                <w:ilvl w:val="0"/>
                <w:numId w:val="5"/>
              </w:numPr>
              <w:ind w:firstLineChars="0"/>
              <w:rPr>
                <w:rFonts w:ascii="宋体" w:hAnsi="宋体"/>
              </w:rPr>
            </w:pPr>
            <w:r>
              <w:rPr>
                <w:rFonts w:ascii="宋体" w:hAnsi="宋体" w:hint="eastAsia"/>
              </w:rPr>
              <w:t>SKU可选的情况下，</w:t>
            </w:r>
            <w:r w:rsidR="00C067AD">
              <w:rPr>
                <w:rFonts w:ascii="宋体" w:hAnsi="宋体" w:hint="eastAsia"/>
              </w:rPr>
              <w:t>SKU信息需要根据货主进行筛选。</w:t>
            </w:r>
            <w:r w:rsidR="003B76D3" w:rsidRPr="003B76D3">
              <w:rPr>
                <w:rFonts w:ascii="宋体" w:hAnsi="宋体" w:hint="eastAsia"/>
              </w:rPr>
              <w:t>选出“SKU”后要带出</w:t>
            </w:r>
            <w:r w:rsidR="003B76D3">
              <w:rPr>
                <w:rFonts w:ascii="宋体" w:hAnsi="宋体" w:hint="eastAsia"/>
              </w:rPr>
              <w:t>如下信息并显示在页面上：商品名称、净重、毛重、体积</w:t>
            </w:r>
            <w:r w:rsidR="003B76D3" w:rsidRPr="003B76D3">
              <w:rPr>
                <w:rFonts w:ascii="宋体" w:hAnsi="宋体" w:hint="eastAsia"/>
              </w:rPr>
              <w:t>。</w:t>
            </w:r>
          </w:p>
          <w:p w:rsidR="00E3240D" w:rsidRDefault="0043204F" w:rsidP="0043204F">
            <w:pPr>
              <w:pStyle w:val="a9"/>
              <w:numPr>
                <w:ilvl w:val="0"/>
                <w:numId w:val="5"/>
              </w:numPr>
              <w:ind w:firstLineChars="0"/>
              <w:rPr>
                <w:rFonts w:ascii="宋体" w:hAnsi="宋体"/>
              </w:rPr>
            </w:pPr>
            <w:r>
              <w:rPr>
                <w:rFonts w:ascii="宋体" w:hAnsi="宋体" w:hint="eastAsia"/>
              </w:rPr>
              <w:t>货区</w:t>
            </w:r>
            <w:r w:rsidR="00E3240D">
              <w:rPr>
                <w:rFonts w:ascii="宋体" w:hAnsi="宋体" w:hint="eastAsia"/>
              </w:rPr>
              <w:t>需要根据主表的仓库、货主进行过滤。</w:t>
            </w:r>
          </w:p>
          <w:p w:rsidR="0043204F" w:rsidRPr="006940E3" w:rsidRDefault="0043204F" w:rsidP="0043204F">
            <w:pPr>
              <w:pStyle w:val="a9"/>
              <w:numPr>
                <w:ilvl w:val="0"/>
                <w:numId w:val="5"/>
              </w:numPr>
              <w:ind w:firstLineChars="0"/>
              <w:rPr>
                <w:rFonts w:ascii="宋体" w:hAnsi="宋体"/>
              </w:rPr>
            </w:pPr>
            <w:r>
              <w:rPr>
                <w:rFonts w:ascii="宋体" w:hAnsi="宋体" w:hint="eastAsia"/>
              </w:rPr>
              <w:t>货位需要根据货区进行过滤。</w:t>
            </w:r>
          </w:p>
        </w:tc>
      </w:tr>
      <w:tr w:rsidR="00D63152" w:rsidTr="003B76D3">
        <w:trPr>
          <w:trHeight w:val="1109"/>
          <w:jc w:val="center"/>
        </w:trPr>
        <w:tc>
          <w:tcPr>
            <w:tcW w:w="1788" w:type="dxa"/>
            <w:shd w:val="clear" w:color="auto" w:fill="auto"/>
          </w:tcPr>
          <w:p w:rsidR="00D63152" w:rsidRDefault="00702FAE" w:rsidP="00E962CE">
            <w:pPr>
              <w:rPr>
                <w:rFonts w:ascii="宋体" w:hAnsi="宋体"/>
              </w:rPr>
            </w:pPr>
            <w:r>
              <w:rPr>
                <w:rFonts w:ascii="宋体" w:hAnsi="宋体" w:hint="eastAsia"/>
              </w:rPr>
              <w:t>新增</w:t>
            </w:r>
          </w:p>
        </w:tc>
        <w:tc>
          <w:tcPr>
            <w:tcW w:w="8137" w:type="dxa"/>
            <w:shd w:val="clear" w:color="auto" w:fill="auto"/>
          </w:tcPr>
          <w:p w:rsidR="00C067AD" w:rsidRDefault="000E433B" w:rsidP="00C067AD">
            <w:pPr>
              <w:pStyle w:val="a9"/>
              <w:ind w:left="420" w:firstLineChars="0" w:firstLine="0"/>
              <w:rPr>
                <w:rFonts w:ascii="宋体" w:hAnsi="宋体"/>
              </w:rPr>
            </w:pPr>
            <w:proofErr w:type="gramStart"/>
            <w:r>
              <w:rPr>
                <w:rFonts w:ascii="宋体" w:hAnsi="宋体" w:hint="eastAsia"/>
                <w:b/>
                <w:szCs w:val="21"/>
              </w:rPr>
              <w:t>入库单</w:t>
            </w:r>
            <w:r w:rsidR="00C067AD">
              <w:rPr>
                <w:rFonts w:ascii="宋体" w:hAnsi="宋体" w:hint="eastAsia"/>
                <w:b/>
                <w:szCs w:val="21"/>
              </w:rPr>
              <w:t>主信息</w:t>
            </w:r>
            <w:proofErr w:type="gramEnd"/>
            <w:r w:rsidR="00C067AD">
              <w:rPr>
                <w:rFonts w:ascii="宋体" w:hAnsi="宋体" w:hint="eastAsia"/>
                <w:b/>
                <w:szCs w:val="21"/>
              </w:rPr>
              <w:t>：</w:t>
            </w:r>
          </w:p>
          <w:p w:rsidR="00C067AD" w:rsidRDefault="000919C4" w:rsidP="00D448E6">
            <w:pPr>
              <w:pStyle w:val="a9"/>
              <w:numPr>
                <w:ilvl w:val="0"/>
                <w:numId w:val="4"/>
              </w:numPr>
              <w:ind w:firstLineChars="0"/>
              <w:rPr>
                <w:rFonts w:ascii="宋体" w:hAnsi="宋体"/>
              </w:rPr>
            </w:pPr>
            <w:r w:rsidRPr="000919C4">
              <w:rPr>
                <w:rFonts w:ascii="宋体" w:hAnsi="宋体" w:hint="eastAsia"/>
              </w:rPr>
              <w:t>校验“货主”、“仓库”、“入库类型”、“收货日期”不可为空</w:t>
            </w:r>
            <w:r w:rsidR="00B32A7E" w:rsidRPr="00B32A7E">
              <w:rPr>
                <w:rFonts w:ascii="宋体" w:hAnsi="宋体" w:hint="eastAsia"/>
              </w:rPr>
              <w:t>。</w:t>
            </w:r>
          </w:p>
          <w:p w:rsidR="000919C4" w:rsidRPr="000B370F" w:rsidRDefault="000919C4" w:rsidP="00D448E6">
            <w:pPr>
              <w:pStyle w:val="a9"/>
              <w:numPr>
                <w:ilvl w:val="0"/>
                <w:numId w:val="4"/>
              </w:numPr>
              <w:ind w:firstLineChars="0"/>
              <w:rPr>
                <w:rFonts w:ascii="宋体" w:hAnsi="宋体"/>
              </w:rPr>
            </w:pPr>
            <w:r>
              <w:rPr>
                <w:rFonts w:ascii="宋体" w:hAnsi="宋体" w:hint="eastAsia"/>
              </w:rPr>
              <w:t>单据状态默认保存为：</w:t>
            </w:r>
            <w:r w:rsidRPr="000B370F">
              <w:rPr>
                <w:rFonts w:ascii="宋体" w:hAnsi="宋体" w:hint="eastAsia"/>
              </w:rPr>
              <w:t>“未提交”（</w:t>
            </w:r>
            <w:r w:rsidRPr="000B370F">
              <w:rPr>
                <w:rFonts w:ascii="宋体" w:hAnsi="宋体"/>
              </w:rPr>
              <w:t>Initial</w:t>
            </w:r>
            <w:r w:rsidRPr="000B370F">
              <w:rPr>
                <w:rFonts w:ascii="宋体" w:hAnsi="宋体" w:hint="eastAsia"/>
              </w:rPr>
              <w:t>）。</w:t>
            </w:r>
          </w:p>
          <w:p w:rsidR="000B370F" w:rsidRDefault="000B370F" w:rsidP="000B370F">
            <w:pPr>
              <w:pStyle w:val="a9"/>
              <w:numPr>
                <w:ilvl w:val="0"/>
                <w:numId w:val="4"/>
              </w:numPr>
              <w:ind w:firstLineChars="0"/>
              <w:rPr>
                <w:rFonts w:ascii="宋体" w:hAnsi="宋体"/>
              </w:rPr>
            </w:pPr>
            <w:r w:rsidRPr="000B370F">
              <w:rPr>
                <w:rFonts w:ascii="宋体" w:hAnsi="宋体" w:hint="eastAsia"/>
              </w:rPr>
              <w:t>保存记录时要判断对应的“货主”、“仓库”下是否有</w:t>
            </w:r>
            <w:r>
              <w:rPr>
                <w:rFonts w:ascii="宋体" w:hAnsi="宋体" w:hint="eastAsia"/>
              </w:rPr>
              <w:t>相应的</w:t>
            </w:r>
            <w:r w:rsidRPr="000B370F">
              <w:rPr>
                <w:rFonts w:ascii="宋体" w:hAnsi="宋体" w:hint="eastAsia"/>
              </w:rPr>
              <w:t>ASN记录，</w:t>
            </w:r>
            <w:proofErr w:type="gramStart"/>
            <w:r w:rsidRPr="000B370F">
              <w:rPr>
                <w:rFonts w:ascii="宋体" w:hAnsi="宋体" w:hint="eastAsia"/>
              </w:rPr>
              <w:t>且是否</w:t>
            </w:r>
            <w:proofErr w:type="gramEnd"/>
            <w:r w:rsidRPr="000B370F">
              <w:rPr>
                <w:rFonts w:ascii="宋体" w:hAnsi="宋体" w:hint="eastAsia"/>
              </w:rPr>
              <w:t>未完成收货</w:t>
            </w:r>
            <w:r>
              <w:rPr>
                <w:rFonts w:ascii="宋体" w:hAnsi="宋体" w:hint="eastAsia"/>
              </w:rPr>
              <w:t>，防止到货通知单信息刚好被删除</w:t>
            </w:r>
            <w:r w:rsidR="000D4454">
              <w:rPr>
                <w:rFonts w:ascii="宋体" w:hAnsi="宋体" w:hint="eastAsia"/>
              </w:rPr>
              <w:t>或者刚好被其他人处理</w:t>
            </w:r>
            <w:r>
              <w:rPr>
                <w:rFonts w:ascii="宋体" w:hAnsi="宋体" w:hint="eastAsia"/>
              </w:rPr>
              <w:t>。</w:t>
            </w:r>
          </w:p>
          <w:p w:rsidR="00D161C8" w:rsidRPr="000B370F" w:rsidRDefault="00D161C8" w:rsidP="000B370F">
            <w:pPr>
              <w:pStyle w:val="a9"/>
              <w:numPr>
                <w:ilvl w:val="0"/>
                <w:numId w:val="4"/>
              </w:numPr>
              <w:ind w:firstLineChars="0"/>
              <w:rPr>
                <w:rFonts w:ascii="宋体" w:hAnsi="宋体"/>
              </w:rPr>
            </w:pPr>
            <w:r w:rsidRPr="00D161C8">
              <w:rPr>
                <w:rFonts w:ascii="宋体" w:hAnsi="宋体" w:hint="eastAsia"/>
              </w:rPr>
              <w:t>“单据状态”对应Code表的“</w:t>
            </w:r>
            <w:proofErr w:type="spellStart"/>
            <w:r w:rsidRPr="00D161C8">
              <w:rPr>
                <w:rFonts w:ascii="宋体" w:hAnsi="宋体"/>
              </w:rPr>
              <w:t>TicketStatus</w:t>
            </w:r>
            <w:proofErr w:type="spellEnd"/>
            <w:r w:rsidRPr="00D161C8">
              <w:rPr>
                <w:rFonts w:ascii="宋体" w:hAnsi="宋体" w:hint="eastAsia"/>
              </w:rPr>
              <w:t>”，默认为“未提交”</w:t>
            </w:r>
            <w:r>
              <w:rPr>
                <w:rFonts w:ascii="宋体" w:hAnsi="宋体" w:hint="eastAsia"/>
              </w:rPr>
              <w:t>。</w:t>
            </w:r>
          </w:p>
          <w:p w:rsidR="000A7286" w:rsidRDefault="00C067AD" w:rsidP="00C067AD">
            <w:pPr>
              <w:rPr>
                <w:rFonts w:ascii="宋体" w:hAnsi="宋体"/>
              </w:rPr>
            </w:pPr>
            <w:r>
              <w:rPr>
                <w:rFonts w:ascii="宋体" w:hAnsi="宋体" w:hint="eastAsia"/>
              </w:rPr>
              <w:t xml:space="preserve">    </w:t>
            </w:r>
          </w:p>
          <w:p w:rsidR="00C067AD" w:rsidRDefault="00C067AD" w:rsidP="00C067AD">
            <w:pPr>
              <w:rPr>
                <w:rFonts w:ascii="宋体" w:hAnsi="宋体"/>
              </w:rPr>
            </w:pPr>
            <w:r>
              <w:rPr>
                <w:rFonts w:ascii="宋体" w:hAnsi="宋体" w:hint="eastAsia"/>
              </w:rPr>
              <w:t xml:space="preserve">    </w:t>
            </w:r>
            <w:r w:rsidR="000E433B">
              <w:rPr>
                <w:rFonts w:ascii="宋体" w:hAnsi="宋体" w:hint="eastAsia"/>
                <w:b/>
              </w:rPr>
              <w:t>入库单</w:t>
            </w:r>
            <w:r>
              <w:rPr>
                <w:rFonts w:ascii="宋体" w:hAnsi="宋体" w:hint="eastAsia"/>
                <w:b/>
              </w:rPr>
              <w:t>明细信息：</w:t>
            </w:r>
          </w:p>
          <w:p w:rsidR="00B9271F" w:rsidRDefault="00A02F69" w:rsidP="00D448E6">
            <w:pPr>
              <w:pStyle w:val="a9"/>
              <w:numPr>
                <w:ilvl w:val="0"/>
                <w:numId w:val="6"/>
              </w:numPr>
              <w:ind w:firstLineChars="0"/>
              <w:rPr>
                <w:rFonts w:ascii="宋体" w:hAnsi="宋体"/>
              </w:rPr>
            </w:pPr>
            <w:r w:rsidRPr="00E3240D">
              <w:rPr>
                <w:rFonts w:ascii="宋体" w:hAnsi="宋体" w:hint="eastAsia"/>
              </w:rPr>
              <w:t>保存记录时要校验“SKU”、“收货数量”、“存放货位”、“收货时间”不可为空；</w:t>
            </w:r>
          </w:p>
          <w:p w:rsidR="00DD195B" w:rsidRDefault="00A02F69" w:rsidP="00BD6222">
            <w:pPr>
              <w:pStyle w:val="a9"/>
              <w:numPr>
                <w:ilvl w:val="0"/>
                <w:numId w:val="6"/>
              </w:numPr>
              <w:ind w:firstLineChars="0"/>
              <w:rPr>
                <w:rFonts w:ascii="宋体" w:hAnsi="宋体"/>
              </w:rPr>
            </w:pPr>
            <w:r w:rsidRPr="00E3240D">
              <w:rPr>
                <w:rFonts w:ascii="宋体" w:hAnsi="宋体" w:hint="eastAsia"/>
              </w:rPr>
              <w:t>收货数量必需为大于0的数字</w:t>
            </w:r>
            <w:r w:rsidR="00BD6222">
              <w:rPr>
                <w:rFonts w:ascii="宋体" w:hAnsi="宋体" w:hint="eastAsia"/>
              </w:rPr>
              <w:t>。</w:t>
            </w:r>
          </w:p>
          <w:p w:rsidR="00E611E7" w:rsidRPr="00E611E7" w:rsidRDefault="00E611E7" w:rsidP="00BD6222">
            <w:pPr>
              <w:pStyle w:val="a9"/>
              <w:numPr>
                <w:ilvl w:val="0"/>
                <w:numId w:val="6"/>
              </w:numPr>
              <w:ind w:firstLineChars="0"/>
              <w:rPr>
                <w:rFonts w:ascii="宋体" w:hAnsi="宋体"/>
              </w:rPr>
            </w:pPr>
            <w:r w:rsidRPr="00D161C8">
              <w:rPr>
                <w:rFonts w:ascii="宋体" w:hAnsi="宋体" w:hint="eastAsia"/>
              </w:rPr>
              <w:t>SKU对应的收货策略，不允许超收的时候，需要判断收货数量不能大于“未收数量”。</w:t>
            </w:r>
          </w:p>
          <w:p w:rsidR="00E611E7" w:rsidRPr="00D161C8" w:rsidRDefault="00E611E7" w:rsidP="00BD6222">
            <w:pPr>
              <w:pStyle w:val="a9"/>
              <w:numPr>
                <w:ilvl w:val="0"/>
                <w:numId w:val="6"/>
              </w:numPr>
              <w:ind w:firstLineChars="0"/>
              <w:rPr>
                <w:rFonts w:ascii="宋体" w:hAnsi="宋体"/>
              </w:rPr>
            </w:pPr>
            <w:r w:rsidRPr="00D161C8">
              <w:rPr>
                <w:rFonts w:ascii="宋体" w:hAnsi="宋体" w:hint="eastAsia"/>
              </w:rPr>
              <w:t>存放货位默认等于收货策略对应的“默认收货货位”</w:t>
            </w:r>
            <w:r w:rsidR="00D161C8">
              <w:rPr>
                <w:rFonts w:ascii="宋体" w:hAnsi="宋体" w:hint="eastAsia"/>
              </w:rPr>
              <w:t>。</w:t>
            </w:r>
          </w:p>
          <w:p w:rsidR="00EC7C54" w:rsidRDefault="004D0B64" w:rsidP="00BD6222">
            <w:pPr>
              <w:pStyle w:val="a9"/>
              <w:numPr>
                <w:ilvl w:val="0"/>
                <w:numId w:val="6"/>
              </w:numPr>
              <w:ind w:firstLineChars="0"/>
              <w:rPr>
                <w:rFonts w:ascii="宋体" w:hAnsi="宋体"/>
              </w:rPr>
            </w:pPr>
            <w:r>
              <w:rPr>
                <w:rFonts w:ascii="宋体" w:hAnsi="宋体" w:hint="eastAsia"/>
              </w:rPr>
              <w:t>需要汇总数据更新主表的</w:t>
            </w:r>
            <w:r w:rsidR="0062053E">
              <w:rPr>
                <w:rFonts w:ascii="宋体" w:hAnsi="宋体" w:hint="eastAsia"/>
              </w:rPr>
              <w:t>总数量、</w:t>
            </w:r>
            <w:proofErr w:type="gramStart"/>
            <w:r w:rsidR="0062053E">
              <w:rPr>
                <w:rFonts w:ascii="宋体" w:hAnsi="宋体" w:hint="eastAsia"/>
              </w:rPr>
              <w:t>总箱数</w:t>
            </w:r>
            <w:proofErr w:type="gramEnd"/>
            <w:r w:rsidR="0062053E">
              <w:rPr>
                <w:rFonts w:ascii="宋体" w:hAnsi="宋体" w:hint="eastAsia"/>
              </w:rPr>
              <w:t>、总净重、总毛重、总体积。</w:t>
            </w:r>
          </w:p>
          <w:p w:rsidR="0000675C" w:rsidRPr="0000675C" w:rsidRDefault="0000675C" w:rsidP="00BD6222">
            <w:pPr>
              <w:pStyle w:val="a9"/>
              <w:numPr>
                <w:ilvl w:val="0"/>
                <w:numId w:val="6"/>
              </w:numPr>
              <w:ind w:firstLineChars="0"/>
              <w:rPr>
                <w:rFonts w:ascii="宋体" w:hAnsi="宋体"/>
              </w:rPr>
            </w:pPr>
            <w:r w:rsidRPr="0000675C">
              <w:rPr>
                <w:rFonts w:ascii="宋体" w:hAnsi="宋体" w:hint="eastAsia"/>
              </w:rPr>
              <w:t>SKU收货策略不允许盲收，</w:t>
            </w:r>
            <w:proofErr w:type="gramStart"/>
            <w:r w:rsidRPr="0000675C">
              <w:rPr>
                <w:rFonts w:ascii="宋体" w:hAnsi="宋体" w:hint="eastAsia"/>
              </w:rPr>
              <w:t>子表保存</w:t>
            </w:r>
            <w:proofErr w:type="gramEnd"/>
            <w:r w:rsidRPr="0000675C">
              <w:rPr>
                <w:rFonts w:ascii="宋体" w:hAnsi="宋体" w:hint="eastAsia"/>
              </w:rPr>
              <w:t>时要校验ASN行号是否为空，为空则不允许收货，提示：“商品【SKU】不允许盲收！”。</w:t>
            </w:r>
          </w:p>
          <w:p w:rsidR="0000675C" w:rsidRPr="00D448E6" w:rsidRDefault="0000675C" w:rsidP="00BD6222">
            <w:pPr>
              <w:pStyle w:val="a9"/>
              <w:numPr>
                <w:ilvl w:val="0"/>
                <w:numId w:val="6"/>
              </w:numPr>
              <w:ind w:firstLineChars="0"/>
              <w:rPr>
                <w:rFonts w:ascii="宋体" w:hAnsi="宋体"/>
              </w:rPr>
            </w:pPr>
            <w:r w:rsidRPr="0000675C">
              <w:rPr>
                <w:rFonts w:ascii="宋体" w:hAnsi="宋体" w:hint="eastAsia"/>
              </w:rPr>
              <w:lastRenderedPageBreak/>
              <w:t>SKU收货策略不允许超收，</w:t>
            </w:r>
            <w:proofErr w:type="gramStart"/>
            <w:r w:rsidRPr="0000675C">
              <w:rPr>
                <w:rFonts w:ascii="宋体" w:hAnsi="宋体" w:hint="eastAsia"/>
              </w:rPr>
              <w:t>子表保存</w:t>
            </w:r>
            <w:proofErr w:type="gramEnd"/>
            <w:r w:rsidRPr="0000675C">
              <w:rPr>
                <w:rFonts w:ascii="宋体" w:hAnsi="宋体" w:hint="eastAsia"/>
              </w:rPr>
              <w:t>时要校验“收货数量”是否大于“未收数量”；提示：“商品【SKU】不允许超收！”。</w:t>
            </w:r>
          </w:p>
        </w:tc>
      </w:tr>
      <w:tr w:rsidR="00702FAE" w:rsidTr="003B76D3">
        <w:trPr>
          <w:trHeight w:val="1109"/>
          <w:jc w:val="center"/>
        </w:trPr>
        <w:tc>
          <w:tcPr>
            <w:tcW w:w="1788" w:type="dxa"/>
            <w:shd w:val="clear" w:color="auto" w:fill="auto"/>
          </w:tcPr>
          <w:p w:rsidR="00702FAE" w:rsidRDefault="00702FAE" w:rsidP="00D63152">
            <w:pPr>
              <w:rPr>
                <w:rFonts w:ascii="宋体" w:hAnsi="宋体"/>
              </w:rPr>
            </w:pPr>
            <w:r>
              <w:rPr>
                <w:rFonts w:ascii="宋体" w:hAnsi="宋体" w:hint="eastAsia"/>
              </w:rPr>
              <w:lastRenderedPageBreak/>
              <w:t>修改</w:t>
            </w:r>
          </w:p>
        </w:tc>
        <w:tc>
          <w:tcPr>
            <w:tcW w:w="8137" w:type="dxa"/>
            <w:shd w:val="clear" w:color="auto" w:fill="auto"/>
          </w:tcPr>
          <w:p w:rsidR="00702FAE" w:rsidRPr="00105517" w:rsidRDefault="000E433B" w:rsidP="00C67443">
            <w:pPr>
              <w:rPr>
                <w:rFonts w:ascii="宋体" w:hAnsi="宋体"/>
                <w:b/>
              </w:rPr>
            </w:pPr>
            <w:proofErr w:type="gramStart"/>
            <w:r>
              <w:rPr>
                <w:rFonts w:ascii="宋体" w:hAnsi="宋体" w:hint="eastAsia"/>
                <w:b/>
              </w:rPr>
              <w:t>入库单</w:t>
            </w:r>
            <w:r w:rsidR="00105517" w:rsidRPr="00105517">
              <w:rPr>
                <w:rFonts w:ascii="宋体" w:hAnsi="宋体" w:hint="eastAsia"/>
                <w:b/>
              </w:rPr>
              <w:t>主信息</w:t>
            </w:r>
            <w:proofErr w:type="gramEnd"/>
            <w:r w:rsidR="00105517" w:rsidRPr="00105517">
              <w:rPr>
                <w:rFonts w:ascii="宋体" w:hAnsi="宋体" w:hint="eastAsia"/>
                <w:b/>
              </w:rPr>
              <w:t>：</w:t>
            </w:r>
          </w:p>
          <w:p w:rsidR="00105517" w:rsidRPr="00105517" w:rsidRDefault="00105517" w:rsidP="003D5567">
            <w:pPr>
              <w:pStyle w:val="a9"/>
              <w:ind w:left="420" w:firstLineChars="0" w:firstLine="0"/>
              <w:rPr>
                <w:rFonts w:ascii="宋体" w:hAnsi="宋体"/>
              </w:rPr>
            </w:pPr>
          </w:p>
          <w:p w:rsidR="00105517" w:rsidRDefault="00105517" w:rsidP="00C67443">
            <w:pPr>
              <w:rPr>
                <w:rFonts w:ascii="宋体" w:hAnsi="宋体"/>
              </w:rPr>
            </w:pPr>
          </w:p>
          <w:p w:rsidR="00105517" w:rsidRDefault="000E433B" w:rsidP="00C67443">
            <w:pPr>
              <w:rPr>
                <w:rFonts w:ascii="宋体" w:hAnsi="宋体"/>
                <w:b/>
              </w:rPr>
            </w:pPr>
            <w:r>
              <w:rPr>
                <w:rFonts w:ascii="宋体" w:hAnsi="宋体" w:hint="eastAsia"/>
                <w:b/>
              </w:rPr>
              <w:t>入库单</w:t>
            </w:r>
            <w:r w:rsidR="00105517" w:rsidRPr="00105517">
              <w:rPr>
                <w:rFonts w:ascii="宋体" w:hAnsi="宋体" w:hint="eastAsia"/>
                <w:b/>
              </w:rPr>
              <w:t>明细信息：</w:t>
            </w:r>
          </w:p>
          <w:p w:rsidR="00105517" w:rsidRPr="00105517" w:rsidRDefault="004D0B64" w:rsidP="00105517">
            <w:pPr>
              <w:pStyle w:val="a9"/>
              <w:numPr>
                <w:ilvl w:val="0"/>
                <w:numId w:val="9"/>
              </w:numPr>
              <w:ind w:firstLineChars="0"/>
              <w:rPr>
                <w:rFonts w:ascii="宋体" w:hAnsi="宋体"/>
                <w:b/>
              </w:rPr>
            </w:pPr>
            <w:r>
              <w:rPr>
                <w:rFonts w:ascii="宋体" w:hAnsi="宋体" w:hint="eastAsia"/>
              </w:rPr>
              <w:t>需要汇总数据更新主表的</w:t>
            </w:r>
            <w:r w:rsidR="003D5567">
              <w:rPr>
                <w:rFonts w:ascii="宋体" w:hAnsi="宋体" w:hint="eastAsia"/>
              </w:rPr>
              <w:t>总数量、</w:t>
            </w:r>
            <w:proofErr w:type="gramStart"/>
            <w:r w:rsidR="003D5567">
              <w:rPr>
                <w:rFonts w:ascii="宋体" w:hAnsi="宋体" w:hint="eastAsia"/>
              </w:rPr>
              <w:t>总箱数</w:t>
            </w:r>
            <w:proofErr w:type="gramEnd"/>
            <w:r w:rsidR="003D5567">
              <w:rPr>
                <w:rFonts w:ascii="宋体" w:hAnsi="宋体" w:hint="eastAsia"/>
              </w:rPr>
              <w:t>、总净重、总毛重、总体积</w:t>
            </w:r>
            <w:r w:rsidR="00EC7C54">
              <w:rPr>
                <w:rFonts w:ascii="宋体" w:hAnsi="宋体" w:hint="eastAsia"/>
              </w:rPr>
              <w:t>。</w:t>
            </w:r>
          </w:p>
        </w:tc>
      </w:tr>
      <w:tr w:rsidR="00702FAE" w:rsidTr="003B76D3">
        <w:trPr>
          <w:trHeight w:val="1109"/>
          <w:jc w:val="center"/>
        </w:trPr>
        <w:tc>
          <w:tcPr>
            <w:tcW w:w="1788" w:type="dxa"/>
            <w:shd w:val="clear" w:color="auto" w:fill="auto"/>
          </w:tcPr>
          <w:p w:rsidR="00702FAE" w:rsidRDefault="00702FAE" w:rsidP="00D63152">
            <w:pPr>
              <w:rPr>
                <w:rFonts w:ascii="宋体" w:hAnsi="宋体"/>
              </w:rPr>
            </w:pPr>
            <w:r>
              <w:rPr>
                <w:rFonts w:ascii="宋体" w:hAnsi="宋体" w:hint="eastAsia"/>
              </w:rPr>
              <w:t>删除</w:t>
            </w:r>
          </w:p>
        </w:tc>
        <w:tc>
          <w:tcPr>
            <w:tcW w:w="8137" w:type="dxa"/>
            <w:shd w:val="clear" w:color="auto" w:fill="auto"/>
          </w:tcPr>
          <w:p w:rsidR="00105517" w:rsidRPr="00DC7B14" w:rsidRDefault="000E433B" w:rsidP="00DC7B14">
            <w:pPr>
              <w:rPr>
                <w:rFonts w:ascii="宋体" w:hAnsi="宋体"/>
                <w:b/>
              </w:rPr>
            </w:pPr>
            <w:proofErr w:type="gramStart"/>
            <w:r>
              <w:rPr>
                <w:rFonts w:ascii="宋体" w:hAnsi="宋体" w:hint="eastAsia"/>
                <w:b/>
              </w:rPr>
              <w:t>入库单</w:t>
            </w:r>
            <w:r w:rsidR="00105517" w:rsidRPr="00105517">
              <w:rPr>
                <w:rFonts w:ascii="宋体" w:hAnsi="宋体" w:hint="eastAsia"/>
                <w:b/>
              </w:rPr>
              <w:t>主信息</w:t>
            </w:r>
            <w:proofErr w:type="gramEnd"/>
            <w:r w:rsidR="00105517" w:rsidRPr="00105517">
              <w:rPr>
                <w:rFonts w:ascii="宋体" w:hAnsi="宋体" w:hint="eastAsia"/>
                <w:b/>
              </w:rPr>
              <w:t>：</w:t>
            </w:r>
          </w:p>
          <w:p w:rsidR="00D448E6" w:rsidRDefault="00313CED" w:rsidP="00105517">
            <w:pPr>
              <w:pStyle w:val="a9"/>
              <w:numPr>
                <w:ilvl w:val="0"/>
                <w:numId w:val="8"/>
              </w:numPr>
              <w:ind w:firstLineChars="0"/>
              <w:rPr>
                <w:rFonts w:ascii="宋体" w:hAnsi="宋体"/>
              </w:rPr>
            </w:pPr>
            <w:r>
              <w:rPr>
                <w:rFonts w:ascii="宋体" w:hAnsi="宋体" w:hint="eastAsia"/>
              </w:rPr>
              <w:t>已提交状态下不能删除。</w:t>
            </w:r>
          </w:p>
          <w:p w:rsidR="00D448E6" w:rsidRPr="00105517" w:rsidRDefault="00D448E6" w:rsidP="00105517">
            <w:pPr>
              <w:pStyle w:val="a9"/>
              <w:numPr>
                <w:ilvl w:val="0"/>
                <w:numId w:val="8"/>
              </w:numPr>
              <w:ind w:firstLineChars="0"/>
              <w:rPr>
                <w:rFonts w:ascii="宋体" w:hAnsi="宋体"/>
              </w:rPr>
            </w:pPr>
            <w:r>
              <w:rPr>
                <w:rFonts w:ascii="宋体" w:hAnsi="宋体" w:hint="eastAsia"/>
              </w:rPr>
              <w:t>删除时要同时删除明细信息。</w:t>
            </w:r>
          </w:p>
          <w:p w:rsidR="00105517" w:rsidRDefault="00105517" w:rsidP="00105517">
            <w:pPr>
              <w:rPr>
                <w:rFonts w:ascii="宋体" w:hAnsi="宋体"/>
              </w:rPr>
            </w:pPr>
          </w:p>
          <w:p w:rsidR="00702FAE" w:rsidRDefault="000E433B" w:rsidP="00105517">
            <w:pPr>
              <w:rPr>
                <w:rFonts w:ascii="宋体" w:hAnsi="宋体"/>
                <w:b/>
              </w:rPr>
            </w:pPr>
            <w:r>
              <w:rPr>
                <w:rFonts w:ascii="宋体" w:hAnsi="宋体" w:hint="eastAsia"/>
                <w:b/>
              </w:rPr>
              <w:t>入库单</w:t>
            </w:r>
            <w:r w:rsidR="00105517" w:rsidRPr="00105517">
              <w:rPr>
                <w:rFonts w:ascii="宋体" w:hAnsi="宋体" w:hint="eastAsia"/>
                <w:b/>
              </w:rPr>
              <w:t>明细信息：</w:t>
            </w:r>
          </w:p>
          <w:p w:rsidR="004F3299" w:rsidRDefault="00313CED" w:rsidP="00105517">
            <w:pPr>
              <w:pStyle w:val="a9"/>
              <w:numPr>
                <w:ilvl w:val="0"/>
                <w:numId w:val="10"/>
              </w:numPr>
              <w:ind w:firstLineChars="0"/>
              <w:rPr>
                <w:rFonts w:ascii="宋体" w:hAnsi="宋体"/>
              </w:rPr>
            </w:pPr>
            <w:r>
              <w:rPr>
                <w:rFonts w:ascii="宋体" w:hAnsi="宋体" w:hint="eastAsia"/>
              </w:rPr>
              <w:t>主</w:t>
            </w:r>
            <w:proofErr w:type="gramStart"/>
            <w:r>
              <w:rPr>
                <w:rFonts w:ascii="宋体" w:hAnsi="宋体" w:hint="eastAsia"/>
              </w:rPr>
              <w:t>表记录</w:t>
            </w:r>
            <w:proofErr w:type="gramEnd"/>
            <w:r>
              <w:rPr>
                <w:rFonts w:ascii="宋体" w:hAnsi="宋体" w:hint="eastAsia"/>
              </w:rPr>
              <w:t>状态是已提交时</w:t>
            </w:r>
            <w:r w:rsidR="004F3299">
              <w:rPr>
                <w:rFonts w:ascii="宋体" w:hAnsi="宋体" w:hint="eastAsia"/>
              </w:rPr>
              <w:t>，不能删除。</w:t>
            </w:r>
          </w:p>
          <w:p w:rsidR="003D5567" w:rsidRDefault="003D5567" w:rsidP="004D0B64">
            <w:pPr>
              <w:pStyle w:val="a9"/>
              <w:numPr>
                <w:ilvl w:val="0"/>
                <w:numId w:val="10"/>
              </w:numPr>
              <w:ind w:firstLineChars="0"/>
              <w:rPr>
                <w:rFonts w:ascii="宋体" w:hAnsi="宋体"/>
              </w:rPr>
            </w:pPr>
            <w:r>
              <w:rPr>
                <w:rFonts w:ascii="宋体" w:hAnsi="宋体" w:hint="eastAsia"/>
              </w:rPr>
              <w:t>需要汇总数据更新主表的总数量、</w:t>
            </w:r>
            <w:proofErr w:type="gramStart"/>
            <w:r w:rsidR="001453EA">
              <w:rPr>
                <w:rFonts w:ascii="宋体" w:hAnsi="宋体" w:hint="eastAsia"/>
              </w:rPr>
              <w:t>总箱数</w:t>
            </w:r>
            <w:proofErr w:type="gramEnd"/>
            <w:r w:rsidR="001453EA">
              <w:rPr>
                <w:rFonts w:ascii="宋体" w:hAnsi="宋体" w:hint="eastAsia"/>
              </w:rPr>
              <w:t>、</w:t>
            </w:r>
            <w:r>
              <w:rPr>
                <w:rFonts w:ascii="宋体" w:hAnsi="宋体" w:hint="eastAsia"/>
              </w:rPr>
              <w:t>总净重、总毛重、总体积。</w:t>
            </w:r>
          </w:p>
          <w:p w:rsidR="00983331" w:rsidRPr="00105517" w:rsidRDefault="001453EA" w:rsidP="004D0B64">
            <w:pPr>
              <w:pStyle w:val="a9"/>
              <w:numPr>
                <w:ilvl w:val="0"/>
                <w:numId w:val="10"/>
              </w:numPr>
              <w:ind w:firstLineChars="0"/>
              <w:rPr>
                <w:rFonts w:ascii="宋体" w:hAnsi="宋体"/>
              </w:rPr>
            </w:pPr>
            <w:r>
              <w:rPr>
                <w:rFonts w:ascii="宋体" w:hAnsi="宋体" w:hint="eastAsia"/>
              </w:rPr>
              <w:t>主表中</w:t>
            </w:r>
            <w:proofErr w:type="gramStart"/>
            <w:r>
              <w:rPr>
                <w:rFonts w:ascii="宋体" w:hAnsi="宋体" w:hint="eastAsia"/>
              </w:rPr>
              <w:t>的总箱数</w:t>
            </w:r>
            <w:proofErr w:type="gramEnd"/>
            <w:r>
              <w:rPr>
                <w:rFonts w:ascii="宋体" w:hAnsi="宋体" w:hint="eastAsia"/>
              </w:rPr>
              <w:t>=sum(字表中有箱号的记录条数)</w:t>
            </w:r>
            <w:r w:rsidR="00126C16">
              <w:rPr>
                <w:rFonts w:ascii="宋体" w:hAnsi="宋体" w:hint="eastAsia"/>
              </w:rPr>
              <w:t>，实际入库过程中两箱货在系统中肯定是录入两条明细数据。</w:t>
            </w:r>
          </w:p>
        </w:tc>
      </w:tr>
      <w:tr w:rsidR="00702FAE" w:rsidTr="003B76D3">
        <w:trPr>
          <w:trHeight w:val="1109"/>
          <w:jc w:val="center"/>
        </w:trPr>
        <w:tc>
          <w:tcPr>
            <w:tcW w:w="1788" w:type="dxa"/>
            <w:shd w:val="clear" w:color="auto" w:fill="auto"/>
          </w:tcPr>
          <w:p w:rsidR="00702FAE" w:rsidRDefault="00702FAE" w:rsidP="00D63152">
            <w:pPr>
              <w:rPr>
                <w:rFonts w:ascii="宋体" w:hAnsi="宋体"/>
              </w:rPr>
            </w:pPr>
            <w:r>
              <w:rPr>
                <w:rFonts w:ascii="宋体" w:hAnsi="宋体" w:hint="eastAsia"/>
              </w:rPr>
              <w:t>查询</w:t>
            </w:r>
          </w:p>
        </w:tc>
        <w:tc>
          <w:tcPr>
            <w:tcW w:w="8137" w:type="dxa"/>
            <w:shd w:val="clear" w:color="auto" w:fill="auto"/>
          </w:tcPr>
          <w:p w:rsidR="00702FAE" w:rsidRPr="00D756E7" w:rsidRDefault="00D756E7" w:rsidP="00D756E7">
            <w:pPr>
              <w:pStyle w:val="a9"/>
              <w:numPr>
                <w:ilvl w:val="0"/>
                <w:numId w:val="11"/>
              </w:numPr>
              <w:ind w:firstLineChars="0"/>
              <w:rPr>
                <w:rFonts w:ascii="宋体" w:hAnsi="宋体"/>
              </w:rPr>
            </w:pPr>
            <w:r>
              <w:rPr>
                <w:rFonts w:ascii="宋体" w:hAnsi="宋体" w:hint="eastAsia"/>
              </w:rPr>
              <w:t>可</w:t>
            </w:r>
            <w:r w:rsidRPr="00777B9B">
              <w:rPr>
                <w:rFonts w:ascii="宋体" w:hAnsi="宋体" w:hint="eastAsia"/>
              </w:rPr>
              <w:t>根据指定</w:t>
            </w:r>
            <w:r>
              <w:rPr>
                <w:rFonts w:ascii="宋体" w:hAnsi="宋体" w:hint="eastAsia"/>
              </w:rPr>
              <w:t>条件查询。</w:t>
            </w:r>
          </w:p>
        </w:tc>
      </w:tr>
      <w:tr w:rsidR="00702FAE" w:rsidTr="003B76D3">
        <w:trPr>
          <w:trHeight w:val="1109"/>
          <w:jc w:val="center"/>
        </w:trPr>
        <w:tc>
          <w:tcPr>
            <w:tcW w:w="1788" w:type="dxa"/>
            <w:shd w:val="clear" w:color="auto" w:fill="auto"/>
          </w:tcPr>
          <w:p w:rsidR="00702FAE" w:rsidRDefault="00702FAE" w:rsidP="00D63152">
            <w:pPr>
              <w:rPr>
                <w:rFonts w:ascii="宋体" w:hAnsi="宋体"/>
              </w:rPr>
            </w:pPr>
            <w:r>
              <w:rPr>
                <w:rFonts w:ascii="宋体" w:hAnsi="宋体" w:hint="eastAsia"/>
              </w:rPr>
              <w:t>提交</w:t>
            </w:r>
          </w:p>
        </w:tc>
        <w:tc>
          <w:tcPr>
            <w:tcW w:w="8137" w:type="dxa"/>
            <w:shd w:val="clear" w:color="auto" w:fill="auto"/>
          </w:tcPr>
          <w:p w:rsidR="006F13D0" w:rsidRDefault="006F13D0" w:rsidP="005265F5">
            <w:pPr>
              <w:pStyle w:val="a9"/>
              <w:numPr>
                <w:ilvl w:val="0"/>
                <w:numId w:val="15"/>
              </w:numPr>
              <w:ind w:firstLineChars="0"/>
              <w:rPr>
                <w:rFonts w:ascii="宋体" w:hAnsi="宋体"/>
              </w:rPr>
            </w:pPr>
            <w:r>
              <w:rPr>
                <w:rFonts w:ascii="宋体" w:hAnsi="宋体" w:hint="eastAsia"/>
              </w:rPr>
              <w:t>提交前需要进行提示：提交后，选中的单据将无法修改，是否继续？</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主表“提交”按钮，完成收货确认。</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混放校验（放到上架操作中判断）</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逐行判断SKU能否“多批次混放”、“多品名混放”，如果不能混放，如果“箱号”不为空，</w:t>
            </w:r>
            <w:proofErr w:type="gramStart"/>
            <w:r w:rsidRPr="00777B9B">
              <w:rPr>
                <w:rFonts w:ascii="宋体" w:hAnsi="宋体" w:hint="eastAsia"/>
              </w:rPr>
              <w:t>则判断</w:t>
            </w:r>
            <w:proofErr w:type="gramEnd"/>
            <w:r w:rsidRPr="00777B9B">
              <w:rPr>
                <w:rFonts w:ascii="宋体" w:hAnsi="宋体" w:hint="eastAsia"/>
              </w:rPr>
              <w:t>箱子中有没有混放，否则如果托盘号不为空，</w:t>
            </w:r>
            <w:proofErr w:type="gramStart"/>
            <w:r w:rsidRPr="00777B9B">
              <w:rPr>
                <w:rFonts w:ascii="宋体" w:hAnsi="宋体" w:hint="eastAsia"/>
              </w:rPr>
              <w:t>则判断</w:t>
            </w:r>
            <w:proofErr w:type="gramEnd"/>
            <w:r w:rsidRPr="00777B9B">
              <w:rPr>
                <w:rFonts w:ascii="宋体" w:hAnsi="宋体" w:hint="eastAsia"/>
              </w:rPr>
              <w:t>托盘中是否混放；逐行判断目的货位能否放置多品名多批次，如果目的货位不能混放，则要判断待放置的品名和批次是否和目的货位上现有的品名批次一致。</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需要质检</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判断上架记录对应的ASN行</w:t>
            </w:r>
            <w:proofErr w:type="gramStart"/>
            <w:r w:rsidRPr="00777B9B">
              <w:rPr>
                <w:rFonts w:ascii="宋体" w:hAnsi="宋体" w:hint="eastAsia"/>
              </w:rPr>
              <w:t>是否勾选了</w:t>
            </w:r>
            <w:proofErr w:type="gramEnd"/>
            <w:r w:rsidRPr="00777B9B">
              <w:rPr>
                <w:rFonts w:ascii="宋体" w:hAnsi="宋体" w:hint="eastAsia"/>
              </w:rPr>
              <w:t>“需要质检”，</w:t>
            </w:r>
            <w:proofErr w:type="gramStart"/>
            <w:r w:rsidRPr="00777B9B">
              <w:rPr>
                <w:rFonts w:ascii="宋体" w:hAnsi="宋体" w:hint="eastAsia"/>
              </w:rPr>
              <w:t>如果勾选了</w:t>
            </w:r>
            <w:proofErr w:type="gramEnd"/>
            <w:r w:rsidRPr="00777B9B">
              <w:rPr>
                <w:rFonts w:ascii="宋体" w:hAnsi="宋体" w:hint="eastAsia"/>
              </w:rPr>
              <w:t>“需要质检”，则生成的库存</w:t>
            </w:r>
            <w:proofErr w:type="gramStart"/>
            <w:r w:rsidRPr="00777B9B">
              <w:rPr>
                <w:rFonts w:ascii="宋体" w:hAnsi="宋体" w:hint="eastAsia"/>
              </w:rPr>
              <w:t>表记录</w:t>
            </w:r>
            <w:proofErr w:type="gramEnd"/>
            <w:r w:rsidRPr="00777B9B">
              <w:rPr>
                <w:rFonts w:ascii="宋体" w:hAnsi="宋体" w:hint="eastAsia"/>
              </w:rPr>
              <w:t>中的“</w:t>
            </w:r>
            <w:proofErr w:type="spellStart"/>
            <w:r w:rsidR="00777B9B" w:rsidRPr="00777B9B">
              <w:rPr>
                <w:rFonts w:ascii="宋体" w:hAnsi="宋体"/>
              </w:rPr>
              <w:t>is_hold</w:t>
            </w:r>
            <w:proofErr w:type="spellEnd"/>
            <w:r w:rsidRPr="00777B9B">
              <w:rPr>
                <w:rFonts w:ascii="宋体" w:hAnsi="宋体" w:hint="eastAsia"/>
              </w:rPr>
              <w:t>”字段要设置为True，然后插入一笔冻结记录到“</w:t>
            </w:r>
            <w:proofErr w:type="spellStart"/>
            <w:r w:rsidRPr="00777B9B">
              <w:rPr>
                <w:rFonts w:ascii="宋体" w:hAnsi="宋体" w:hint="eastAsia"/>
              </w:rPr>
              <w:t>t_wms_hold_header</w:t>
            </w:r>
            <w:proofErr w:type="spellEnd"/>
            <w:r w:rsidRPr="00777B9B">
              <w:rPr>
                <w:rFonts w:ascii="宋体" w:hAnsi="宋体" w:hint="eastAsia"/>
              </w:rPr>
              <w:t>”表，</w:t>
            </w:r>
            <w:proofErr w:type="gramStart"/>
            <w:r w:rsidRPr="00777B9B">
              <w:rPr>
                <w:rFonts w:ascii="宋体" w:hAnsi="宋体" w:hint="eastAsia"/>
              </w:rPr>
              <w:t>冻结单主表</w:t>
            </w:r>
            <w:proofErr w:type="gramEnd"/>
            <w:r w:rsidRPr="00777B9B">
              <w:rPr>
                <w:rFonts w:ascii="宋体" w:hAnsi="宋体" w:hint="eastAsia"/>
              </w:rPr>
              <w:t>“</w:t>
            </w:r>
            <w:proofErr w:type="spellStart"/>
            <w:r w:rsidRPr="00777B9B">
              <w:rPr>
                <w:rFonts w:ascii="宋体" w:hAnsi="宋体"/>
              </w:rPr>
              <w:t>refer_no</w:t>
            </w:r>
            <w:proofErr w:type="spellEnd"/>
            <w:r w:rsidRPr="00777B9B">
              <w:rPr>
                <w:rFonts w:ascii="宋体" w:hAnsi="宋体" w:hint="eastAsia"/>
              </w:rPr>
              <w:t>”=ASN</w:t>
            </w:r>
            <w:proofErr w:type="gramStart"/>
            <w:r w:rsidRPr="00777B9B">
              <w:rPr>
                <w:rFonts w:ascii="宋体" w:hAnsi="宋体" w:hint="eastAsia"/>
              </w:rPr>
              <w:t>子表“</w:t>
            </w:r>
            <w:proofErr w:type="spellStart"/>
            <w:r w:rsidRPr="00777B9B">
              <w:rPr>
                <w:rFonts w:ascii="宋体" w:hAnsi="宋体"/>
              </w:rPr>
              <w:t>refer_no</w:t>
            </w:r>
            <w:proofErr w:type="spellEnd"/>
            <w:r w:rsidRPr="00777B9B">
              <w:rPr>
                <w:rFonts w:ascii="宋体" w:hAnsi="宋体" w:hint="eastAsia"/>
              </w:rPr>
              <w:t>”</w:t>
            </w:r>
            <w:proofErr w:type="gramEnd"/>
            <w:r w:rsidRPr="00777B9B">
              <w:rPr>
                <w:rFonts w:ascii="宋体" w:hAnsi="宋体" w:hint="eastAsia"/>
              </w:rPr>
              <w:t>；如果ASN</w:t>
            </w:r>
            <w:proofErr w:type="gramStart"/>
            <w:r w:rsidRPr="00777B9B">
              <w:rPr>
                <w:rFonts w:ascii="宋体" w:hAnsi="宋体" w:hint="eastAsia"/>
              </w:rPr>
              <w:t>没有勾选“需要质检”</w:t>
            </w:r>
            <w:proofErr w:type="gramEnd"/>
            <w:r w:rsidRPr="00777B9B">
              <w:rPr>
                <w:rFonts w:ascii="宋体" w:hAnsi="宋体" w:hint="eastAsia"/>
              </w:rPr>
              <w:t>，</w:t>
            </w:r>
            <w:proofErr w:type="gramStart"/>
            <w:r w:rsidRPr="00777B9B">
              <w:rPr>
                <w:rFonts w:ascii="宋体" w:hAnsi="宋体" w:hint="eastAsia"/>
              </w:rPr>
              <w:t>则判断</w:t>
            </w:r>
            <w:proofErr w:type="gramEnd"/>
            <w:r w:rsidRPr="00777B9B">
              <w:rPr>
                <w:rFonts w:ascii="宋体" w:hAnsi="宋体" w:hint="eastAsia"/>
              </w:rPr>
              <w:t>SKU收货策略是否需要质检，如果需要质检，则也要把收货记录自动冻结，冻结方式同上。</w:t>
            </w:r>
          </w:p>
          <w:p w:rsidR="0000675C" w:rsidRPr="00777B9B" w:rsidRDefault="0000675C" w:rsidP="005265F5">
            <w:pPr>
              <w:pStyle w:val="a9"/>
              <w:numPr>
                <w:ilvl w:val="0"/>
                <w:numId w:val="15"/>
              </w:numPr>
              <w:ind w:firstLineChars="0"/>
              <w:rPr>
                <w:rFonts w:ascii="宋体" w:hAnsi="宋体"/>
              </w:rPr>
            </w:pPr>
            <w:r w:rsidRPr="00777B9B">
              <w:rPr>
                <w:rFonts w:ascii="宋体" w:hAnsi="宋体" w:hint="eastAsia"/>
              </w:rPr>
              <w:t>提交后</w:t>
            </w:r>
            <w:proofErr w:type="gramStart"/>
            <w:r w:rsidRPr="00777B9B">
              <w:rPr>
                <w:rFonts w:ascii="宋体" w:hAnsi="宋体" w:hint="eastAsia"/>
              </w:rPr>
              <w:t>根据子表生成</w:t>
            </w:r>
            <w:proofErr w:type="gramEnd"/>
            <w:r w:rsidRPr="00777B9B">
              <w:rPr>
                <w:rFonts w:ascii="宋体" w:hAnsi="宋体" w:hint="eastAsia"/>
              </w:rPr>
              <w:t>库存记录。</w:t>
            </w:r>
          </w:p>
          <w:p w:rsidR="00702FAE" w:rsidRPr="0000675C" w:rsidRDefault="0000675C" w:rsidP="005265F5">
            <w:pPr>
              <w:pStyle w:val="a9"/>
              <w:numPr>
                <w:ilvl w:val="0"/>
                <w:numId w:val="15"/>
              </w:numPr>
              <w:ind w:firstLineChars="0"/>
              <w:rPr>
                <w:rFonts w:ascii="宋体" w:hAnsi="宋体"/>
                <w:sz w:val="20"/>
              </w:rPr>
            </w:pPr>
            <w:r w:rsidRPr="00777B9B">
              <w:rPr>
                <w:rFonts w:ascii="宋体" w:hAnsi="宋体" w:hint="eastAsia"/>
              </w:rPr>
              <w:t>根据收货数量更新来源ASN主子表的收货状态，更新ASN</w:t>
            </w:r>
            <w:proofErr w:type="gramStart"/>
            <w:r w:rsidRPr="00777B9B">
              <w:rPr>
                <w:rFonts w:ascii="宋体" w:hAnsi="宋体" w:hint="eastAsia"/>
              </w:rPr>
              <w:t>子表的</w:t>
            </w:r>
            <w:proofErr w:type="gramEnd"/>
            <w:r w:rsidRPr="00777B9B">
              <w:rPr>
                <w:rFonts w:ascii="宋体" w:hAnsi="宋体" w:hint="eastAsia"/>
              </w:rPr>
              <w:t>已收货数量。</w:t>
            </w:r>
          </w:p>
        </w:tc>
      </w:tr>
      <w:tr w:rsidR="00E962CE" w:rsidRPr="00E962CE" w:rsidTr="003B76D3">
        <w:trPr>
          <w:trHeight w:val="1109"/>
          <w:jc w:val="center"/>
        </w:trPr>
        <w:tc>
          <w:tcPr>
            <w:tcW w:w="1788" w:type="dxa"/>
            <w:shd w:val="clear" w:color="auto" w:fill="auto"/>
          </w:tcPr>
          <w:p w:rsidR="00E962CE" w:rsidRDefault="00E962CE" w:rsidP="00D63152">
            <w:pPr>
              <w:rPr>
                <w:rFonts w:ascii="宋体" w:hAnsi="宋体"/>
              </w:rPr>
            </w:pPr>
            <w:r>
              <w:rPr>
                <w:rFonts w:ascii="宋体" w:hAnsi="宋体" w:hint="eastAsia"/>
              </w:rPr>
              <w:t>模板管理</w:t>
            </w:r>
          </w:p>
        </w:tc>
        <w:tc>
          <w:tcPr>
            <w:tcW w:w="8137" w:type="dxa"/>
            <w:shd w:val="clear" w:color="auto" w:fill="auto"/>
          </w:tcPr>
          <w:p w:rsidR="00E962CE" w:rsidRDefault="002E6321" w:rsidP="00C67443">
            <w:pPr>
              <w:rPr>
                <w:rFonts w:ascii="宋体" w:hAnsi="宋体"/>
              </w:rPr>
            </w:pPr>
            <w:r>
              <w:rPr>
                <w:rFonts w:ascii="宋体" w:hAnsi="宋体" w:hint="eastAsia"/>
              </w:rPr>
              <w:t>调用</w:t>
            </w:r>
            <w:r w:rsidR="00E962CE">
              <w:rPr>
                <w:rFonts w:ascii="宋体" w:hAnsi="宋体" w:hint="eastAsia"/>
              </w:rPr>
              <w:t>通用</w:t>
            </w:r>
            <w:r>
              <w:rPr>
                <w:rFonts w:ascii="宋体" w:hAnsi="宋体" w:hint="eastAsia"/>
              </w:rPr>
              <w:t>的打印模板管理模块</w:t>
            </w:r>
            <w:r w:rsidR="00E962CE">
              <w:rPr>
                <w:rFonts w:ascii="宋体" w:hAnsi="宋体" w:hint="eastAsia"/>
              </w:rPr>
              <w:t>，</w:t>
            </w:r>
            <w:r>
              <w:rPr>
                <w:rFonts w:ascii="宋体" w:hAnsi="宋体" w:hint="eastAsia"/>
              </w:rPr>
              <w:t>具体实现细节</w:t>
            </w:r>
            <w:r w:rsidR="00E962CE">
              <w:rPr>
                <w:rFonts w:ascii="宋体" w:hAnsi="宋体" w:hint="eastAsia"/>
              </w:rPr>
              <w:t>不需要当前模块关注</w:t>
            </w:r>
            <w:r>
              <w:rPr>
                <w:rFonts w:ascii="宋体" w:hAnsi="宋体" w:hint="eastAsia"/>
              </w:rPr>
              <w:t>。</w:t>
            </w:r>
          </w:p>
        </w:tc>
      </w:tr>
      <w:tr w:rsidR="003D5567" w:rsidRPr="00E962CE" w:rsidTr="003B76D3">
        <w:trPr>
          <w:trHeight w:val="1109"/>
          <w:jc w:val="center"/>
        </w:trPr>
        <w:tc>
          <w:tcPr>
            <w:tcW w:w="1788" w:type="dxa"/>
            <w:shd w:val="clear" w:color="auto" w:fill="auto"/>
          </w:tcPr>
          <w:p w:rsidR="003D5567" w:rsidRDefault="003D5567" w:rsidP="00D63152">
            <w:pPr>
              <w:rPr>
                <w:rFonts w:ascii="宋体" w:hAnsi="宋体"/>
              </w:rPr>
            </w:pPr>
            <w:r>
              <w:rPr>
                <w:rFonts w:ascii="宋体" w:hAnsi="宋体" w:hint="eastAsia"/>
              </w:rPr>
              <w:lastRenderedPageBreak/>
              <w:t>打印上架建议单</w:t>
            </w:r>
          </w:p>
        </w:tc>
        <w:tc>
          <w:tcPr>
            <w:tcW w:w="8137" w:type="dxa"/>
            <w:shd w:val="clear" w:color="auto" w:fill="auto"/>
          </w:tcPr>
          <w:p w:rsidR="003D5567" w:rsidRDefault="003D5567" w:rsidP="003D5567">
            <w:pPr>
              <w:rPr>
                <w:rFonts w:ascii="宋体" w:hAnsi="宋体"/>
              </w:rPr>
            </w:pPr>
            <w:r>
              <w:rPr>
                <w:rFonts w:ascii="宋体" w:hAnsi="宋体" w:hint="eastAsia"/>
              </w:rPr>
              <w:t>此功能暂时不开放。</w:t>
            </w:r>
          </w:p>
        </w:tc>
      </w:tr>
      <w:tr w:rsidR="00E962CE" w:rsidRPr="00E962CE" w:rsidTr="003B76D3">
        <w:trPr>
          <w:trHeight w:val="1109"/>
          <w:jc w:val="center"/>
        </w:trPr>
        <w:tc>
          <w:tcPr>
            <w:tcW w:w="1788" w:type="dxa"/>
            <w:shd w:val="clear" w:color="auto" w:fill="auto"/>
          </w:tcPr>
          <w:p w:rsidR="00E962CE" w:rsidRDefault="00E962CE" w:rsidP="00D63152">
            <w:pPr>
              <w:rPr>
                <w:rFonts w:ascii="宋体" w:hAnsi="宋体"/>
              </w:rPr>
            </w:pPr>
            <w:r>
              <w:rPr>
                <w:rFonts w:ascii="宋体" w:hAnsi="宋体" w:hint="eastAsia"/>
              </w:rPr>
              <w:t>打印</w:t>
            </w:r>
            <w:r w:rsidR="000E433B">
              <w:rPr>
                <w:rFonts w:ascii="宋体" w:hAnsi="宋体" w:hint="eastAsia"/>
              </w:rPr>
              <w:t>入库单</w:t>
            </w:r>
          </w:p>
        </w:tc>
        <w:tc>
          <w:tcPr>
            <w:tcW w:w="8137" w:type="dxa"/>
            <w:shd w:val="clear" w:color="auto" w:fill="auto"/>
          </w:tcPr>
          <w:p w:rsidR="00E962CE" w:rsidRDefault="003D5567" w:rsidP="00C67443">
            <w:pPr>
              <w:rPr>
                <w:rFonts w:ascii="宋体" w:hAnsi="宋体"/>
              </w:rPr>
            </w:pPr>
            <w:r>
              <w:rPr>
                <w:rFonts w:ascii="宋体" w:hAnsi="宋体" w:hint="eastAsia"/>
              </w:rPr>
              <w:t>将当前</w:t>
            </w:r>
            <w:r w:rsidR="000E433B">
              <w:rPr>
                <w:rFonts w:ascii="宋体" w:hAnsi="宋体" w:hint="eastAsia"/>
              </w:rPr>
              <w:t>入库单</w:t>
            </w:r>
            <w:r w:rsidR="00E962CE">
              <w:rPr>
                <w:rFonts w:ascii="宋体" w:hAnsi="宋体" w:hint="eastAsia"/>
              </w:rPr>
              <w:t>数据，传递给通用的打印接口。打印接口会选择默认的到货</w:t>
            </w:r>
            <w:r w:rsidR="000E433B">
              <w:rPr>
                <w:rFonts w:ascii="宋体" w:hAnsi="宋体" w:hint="eastAsia"/>
              </w:rPr>
              <w:t>入库单</w:t>
            </w:r>
            <w:r w:rsidR="00E962CE">
              <w:rPr>
                <w:rFonts w:ascii="宋体" w:hAnsi="宋体" w:hint="eastAsia"/>
              </w:rPr>
              <w:t>打印模板，按照相应的格式打印（打印接口的具体实现不需要当前模块关注）。</w:t>
            </w:r>
          </w:p>
        </w:tc>
      </w:tr>
    </w:tbl>
    <w:p w:rsidR="00D37141" w:rsidRPr="0011611F" w:rsidRDefault="00D37141" w:rsidP="00D37141">
      <w:pPr>
        <w:spacing w:line="440" w:lineRule="exact"/>
        <w:rPr>
          <w:sz w:val="24"/>
        </w:rPr>
      </w:pPr>
    </w:p>
    <w:p w:rsidR="00866AD3" w:rsidRPr="002E6321" w:rsidRDefault="00866AD3"/>
    <w:sectPr w:rsidR="00866AD3" w:rsidRPr="002E6321" w:rsidSect="009C6DB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EAF" w:rsidRDefault="003F2EAF" w:rsidP="00D37141">
      <w:r>
        <w:separator/>
      </w:r>
    </w:p>
  </w:endnote>
  <w:endnote w:type="continuationSeparator" w:id="0">
    <w:p w:rsidR="003F2EAF" w:rsidRDefault="003F2EAF" w:rsidP="00D3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27D" w:rsidRDefault="003D52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177" w:rsidRDefault="00583177">
    <w:pPr>
      <w:pStyle w:val="a5"/>
    </w:pPr>
    <w:r>
      <w:rPr>
        <w:rFonts w:hint="eastAsia"/>
      </w:rPr>
      <w:t xml:space="preserve">Hua Meng </w:t>
    </w:r>
    <w:proofErr w:type="gramStart"/>
    <w:r>
      <w:rPr>
        <w:rFonts w:hint="eastAsia"/>
      </w:rPr>
      <w:t>Tong</w:t>
    </w:r>
    <w:r>
      <w:t xml:space="preserve"> </w:t>
    </w:r>
    <w:r>
      <w:rPr>
        <w:rFonts w:hint="eastAsia"/>
      </w:rPr>
      <w:t xml:space="preserve"> Lo</w:t>
    </w:r>
    <w:r>
      <w:t>gistics</w:t>
    </w:r>
    <w:proofErr w:type="gramEnd"/>
    <w:r>
      <w:t xml:space="preserve"> </w:t>
    </w:r>
    <w:proofErr w:type="spellStart"/>
    <w:r>
      <w:t>Co.ltd</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27D" w:rsidRDefault="003D52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EAF" w:rsidRDefault="003F2EAF" w:rsidP="00D37141">
      <w:r>
        <w:separator/>
      </w:r>
    </w:p>
  </w:footnote>
  <w:footnote w:type="continuationSeparator" w:id="0">
    <w:p w:rsidR="003F2EAF" w:rsidRDefault="003F2EAF" w:rsidP="00D37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27D" w:rsidRDefault="003D527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0C7" w:rsidRDefault="003D527D" w:rsidP="008930C7">
    <w:pPr>
      <w:pStyle w:val="a3"/>
      <w:jc w:val="both"/>
    </w:pPr>
    <w:r>
      <w:rPr>
        <w:rFonts w:hint="eastAsia"/>
        <w:noProof/>
      </w:rPr>
      <w:drawing>
        <wp:inline distT="0" distB="0" distL="0" distR="0">
          <wp:extent cx="1704975" cy="47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gif"/>
                  <pic:cNvPicPr/>
                </pic:nvPicPr>
                <pic:blipFill>
                  <a:blip r:embed="rId1">
                    <a:extLst>
                      <a:ext uri="{28A0092B-C50C-407E-A947-70E740481C1C}">
                        <a14:useLocalDpi xmlns:a14="http://schemas.microsoft.com/office/drawing/2010/main" val="0"/>
                      </a:ext>
                    </a:extLst>
                  </a:blip>
                  <a:stretch>
                    <a:fillRect/>
                  </a:stretch>
                </pic:blipFill>
                <pic:spPr>
                  <a:xfrm>
                    <a:off x="0" y="0"/>
                    <a:ext cx="1704975" cy="476250"/>
                  </a:xfrm>
                  <a:prstGeom prst="rect">
                    <a:avLst/>
                  </a:prstGeom>
                </pic:spPr>
              </pic:pic>
            </a:graphicData>
          </a:graphic>
        </wp:inline>
      </w:drawing>
    </w:r>
    <w:r w:rsidR="00583177">
      <w:rPr>
        <w:rFonts w:hint="eastAsia"/>
      </w:rPr>
      <w:t>上海</w:t>
    </w:r>
    <w:r w:rsidR="008930C7">
      <w:rPr>
        <w:rFonts w:hint="eastAsia"/>
      </w:rPr>
      <w:t>技术</w:t>
    </w:r>
    <w:r w:rsidR="00583177">
      <w:rPr>
        <w:rFonts w:hint="eastAsia"/>
      </w:rPr>
      <w:t>中心</w:t>
    </w:r>
    <w:r w:rsidR="008930C7">
      <w:rPr>
        <w:rFonts w:hint="eastAsia"/>
      </w:rPr>
      <w:t>-WMS</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27D" w:rsidRDefault="003D52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A10E13E6"/>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 w15:restartNumberingAfterBreak="0">
    <w:nsid w:val="0BEE5A34"/>
    <w:multiLevelType w:val="hybridMultilevel"/>
    <w:tmpl w:val="8BA8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D6323"/>
    <w:multiLevelType w:val="hybridMultilevel"/>
    <w:tmpl w:val="FB7ED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BA238D"/>
    <w:multiLevelType w:val="hybridMultilevel"/>
    <w:tmpl w:val="1102CA8E"/>
    <w:lvl w:ilvl="0" w:tplc="3418F2C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03418"/>
    <w:multiLevelType w:val="hybridMultilevel"/>
    <w:tmpl w:val="F49E0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6933F4"/>
    <w:multiLevelType w:val="hybridMultilevel"/>
    <w:tmpl w:val="1102CA8E"/>
    <w:lvl w:ilvl="0" w:tplc="3418F2C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93CB7"/>
    <w:multiLevelType w:val="hybridMultilevel"/>
    <w:tmpl w:val="8BA8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FB1C81"/>
    <w:multiLevelType w:val="hybridMultilevel"/>
    <w:tmpl w:val="91D2A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615ED8"/>
    <w:multiLevelType w:val="hybridMultilevel"/>
    <w:tmpl w:val="1102CA8E"/>
    <w:lvl w:ilvl="0" w:tplc="3418F2C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E6C40"/>
    <w:multiLevelType w:val="hybridMultilevel"/>
    <w:tmpl w:val="2732F7E0"/>
    <w:lvl w:ilvl="0" w:tplc="11507E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0B43AA"/>
    <w:multiLevelType w:val="hybridMultilevel"/>
    <w:tmpl w:val="2732F7E0"/>
    <w:lvl w:ilvl="0" w:tplc="11507E0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B10639"/>
    <w:multiLevelType w:val="hybridMultilevel"/>
    <w:tmpl w:val="D18A5166"/>
    <w:lvl w:ilvl="0" w:tplc="78B063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C27085"/>
    <w:multiLevelType w:val="hybridMultilevel"/>
    <w:tmpl w:val="F49E0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A6399E"/>
    <w:multiLevelType w:val="hybridMultilevel"/>
    <w:tmpl w:val="3BEA03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136A72"/>
    <w:multiLevelType w:val="multilevel"/>
    <w:tmpl w:val="B21A3E0A"/>
    <w:lvl w:ilvl="0">
      <w:start w:val="1"/>
      <w:numFmt w:val="chineseCountingThousand"/>
      <w:suff w:val="space"/>
      <w:lvlText w:val="%1."/>
      <w:lvlJc w:val="left"/>
      <w:pPr>
        <w:ind w:left="340" w:hanging="340"/>
      </w:pPr>
      <w:rPr>
        <w:rFonts w:hint="eastAsia"/>
        <w:lang w:val="en-US"/>
      </w:rPr>
    </w:lvl>
    <w:lvl w:ilvl="1">
      <w:start w:val="1"/>
      <w:numFmt w:val="decimal"/>
      <w:suff w:val="space"/>
      <w:lvlText w:val="%2."/>
      <w:lvlJc w:val="left"/>
      <w:pPr>
        <w:ind w:left="1021" w:hanging="681"/>
      </w:pPr>
      <w:rPr>
        <w:rFonts w:hint="eastAsia"/>
        <w:b w:val="0"/>
        <w:color w:val="auto"/>
      </w:rPr>
    </w:lvl>
    <w:lvl w:ilvl="2">
      <w:start w:val="1"/>
      <w:numFmt w:val="decimal"/>
      <w:suff w:val="space"/>
      <w:lvlText w:val="%2.%3."/>
      <w:lvlJc w:val="left"/>
      <w:pPr>
        <w:ind w:left="1021" w:hanging="341"/>
      </w:pPr>
      <w:rPr>
        <w:rFonts w:ascii="宋体" w:eastAsia="宋体" w:hAnsi="宋体" w:cs="Times New Roman" w:hint="default"/>
        <w:b w:val="0"/>
        <w:i w:val="0"/>
        <w:color w:val="auto"/>
        <w:sz w:val="20"/>
        <w:szCs w:val="20"/>
      </w:rPr>
    </w:lvl>
    <w:lvl w:ilvl="3">
      <w:start w:val="1"/>
      <w:numFmt w:val="decimal"/>
      <w:lvlText w:val="%4)"/>
      <w:lvlJc w:val="left"/>
      <w:pPr>
        <w:ind w:left="1361" w:hanging="340"/>
      </w:pPr>
      <w:rPr>
        <w:rFonts w:hint="eastAsia"/>
        <w:b w:val="0"/>
        <w:color w:val="auto"/>
      </w:rPr>
    </w:lvl>
    <w:lvl w:ilvl="4">
      <w:start w:val="1"/>
      <w:numFmt w:val="lowerRoman"/>
      <w:lvlText w:val="%5."/>
      <w:lvlJc w:val="right"/>
      <w:pPr>
        <w:ind w:left="2268" w:hanging="907"/>
      </w:pPr>
      <w:rPr>
        <w:rFonts w:hint="eastAsia"/>
      </w:rPr>
    </w:lvl>
    <w:lvl w:ilvl="5">
      <w:start w:val="1"/>
      <w:numFmt w:val="lowerLetter"/>
      <w:lvlText w:val="%6)"/>
      <w:lvlJc w:val="left"/>
      <w:pPr>
        <w:ind w:left="2041" w:hanging="340"/>
      </w:pPr>
      <w:rPr>
        <w:rFonts w:hint="eastAsia"/>
      </w:rPr>
    </w:lvl>
    <w:lvl w:ilvl="6">
      <w:start w:val="1"/>
      <w:numFmt w:val="decimal"/>
      <w:suff w:val="space"/>
      <w:lvlText w:val="%2.%3.%4.%5.%6.%7."/>
      <w:lvlJc w:val="left"/>
      <w:pPr>
        <w:ind w:left="2381" w:hanging="340"/>
      </w:pPr>
      <w:rPr>
        <w:rFonts w:hint="eastAsia"/>
      </w:rPr>
    </w:lvl>
    <w:lvl w:ilvl="7">
      <w:start w:val="1"/>
      <w:numFmt w:val="decimal"/>
      <w:suff w:val="space"/>
      <w:lvlText w:val="%2.%3.%4.%5.%6.%7.%8."/>
      <w:lvlJc w:val="left"/>
      <w:pPr>
        <w:ind w:left="2722" w:hanging="341"/>
      </w:pPr>
      <w:rPr>
        <w:rFonts w:hint="eastAsia"/>
      </w:rPr>
    </w:lvl>
    <w:lvl w:ilvl="8">
      <w:start w:val="1"/>
      <w:numFmt w:val="decimal"/>
      <w:suff w:val="space"/>
      <w:lvlText w:val="%2.%3.%4.%5.%6.%7.%8.%9."/>
      <w:lvlJc w:val="left"/>
      <w:pPr>
        <w:ind w:left="3062" w:hanging="340"/>
      </w:pPr>
      <w:rPr>
        <w:rFonts w:eastAsia="宋体" w:hint="eastAsia"/>
      </w:rPr>
    </w:lvl>
  </w:abstractNum>
  <w:num w:numId="1">
    <w:abstractNumId w:val="0"/>
  </w:num>
  <w:num w:numId="2">
    <w:abstractNumId w:val="11"/>
  </w:num>
  <w:num w:numId="3">
    <w:abstractNumId w:val="9"/>
  </w:num>
  <w:num w:numId="4">
    <w:abstractNumId w:val="7"/>
  </w:num>
  <w:num w:numId="5">
    <w:abstractNumId w:val="13"/>
  </w:num>
  <w:num w:numId="6">
    <w:abstractNumId w:val="2"/>
  </w:num>
  <w:num w:numId="7">
    <w:abstractNumId w:val="1"/>
  </w:num>
  <w:num w:numId="8">
    <w:abstractNumId w:val="4"/>
  </w:num>
  <w:num w:numId="9">
    <w:abstractNumId w:val="6"/>
  </w:num>
  <w:num w:numId="10">
    <w:abstractNumId w:val="12"/>
  </w:num>
  <w:num w:numId="11">
    <w:abstractNumId w:val="5"/>
  </w:num>
  <w:num w:numId="12">
    <w:abstractNumId w:val="10"/>
  </w:num>
  <w:num w:numId="13">
    <w:abstractNumId w:val="1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7141"/>
    <w:rsid w:val="0000675C"/>
    <w:rsid w:val="000113DF"/>
    <w:rsid w:val="00036038"/>
    <w:rsid w:val="000464E6"/>
    <w:rsid w:val="00083962"/>
    <w:rsid w:val="00085B37"/>
    <w:rsid w:val="000919C4"/>
    <w:rsid w:val="000A7286"/>
    <w:rsid w:val="000B370F"/>
    <w:rsid w:val="000C4F44"/>
    <w:rsid w:val="000C6E7A"/>
    <w:rsid w:val="000D4454"/>
    <w:rsid w:val="000D7123"/>
    <w:rsid w:val="000E433B"/>
    <w:rsid w:val="00105517"/>
    <w:rsid w:val="00126C16"/>
    <w:rsid w:val="001453EA"/>
    <w:rsid w:val="001632C9"/>
    <w:rsid w:val="001B1D4B"/>
    <w:rsid w:val="001B5783"/>
    <w:rsid w:val="001F1977"/>
    <w:rsid w:val="002A1035"/>
    <w:rsid w:val="002E6321"/>
    <w:rsid w:val="00313CED"/>
    <w:rsid w:val="00344FA7"/>
    <w:rsid w:val="00384402"/>
    <w:rsid w:val="003B76D3"/>
    <w:rsid w:val="003D527D"/>
    <w:rsid w:val="003D5567"/>
    <w:rsid w:val="003F2EAF"/>
    <w:rsid w:val="0043204F"/>
    <w:rsid w:val="00437111"/>
    <w:rsid w:val="004462CF"/>
    <w:rsid w:val="004769F0"/>
    <w:rsid w:val="004824ED"/>
    <w:rsid w:val="00483752"/>
    <w:rsid w:val="004909A4"/>
    <w:rsid w:val="004D0B64"/>
    <w:rsid w:val="004F3299"/>
    <w:rsid w:val="00500EC8"/>
    <w:rsid w:val="00506ADA"/>
    <w:rsid w:val="005265F5"/>
    <w:rsid w:val="00572312"/>
    <w:rsid w:val="005807BD"/>
    <w:rsid w:val="00583177"/>
    <w:rsid w:val="005A70F8"/>
    <w:rsid w:val="005C7C2C"/>
    <w:rsid w:val="00611C1E"/>
    <w:rsid w:val="0062053E"/>
    <w:rsid w:val="006820C6"/>
    <w:rsid w:val="00686581"/>
    <w:rsid w:val="006940E3"/>
    <w:rsid w:val="006954AD"/>
    <w:rsid w:val="006A256A"/>
    <w:rsid w:val="006D56F8"/>
    <w:rsid w:val="006F13D0"/>
    <w:rsid w:val="006F5788"/>
    <w:rsid w:val="0070019C"/>
    <w:rsid w:val="00702FAE"/>
    <w:rsid w:val="0077490B"/>
    <w:rsid w:val="00777B9B"/>
    <w:rsid w:val="00784B84"/>
    <w:rsid w:val="00787019"/>
    <w:rsid w:val="007B1F2B"/>
    <w:rsid w:val="007D62D5"/>
    <w:rsid w:val="007F4D4F"/>
    <w:rsid w:val="008078DE"/>
    <w:rsid w:val="00860992"/>
    <w:rsid w:val="00866AD3"/>
    <w:rsid w:val="00874B3B"/>
    <w:rsid w:val="008871FA"/>
    <w:rsid w:val="008915EE"/>
    <w:rsid w:val="008930C7"/>
    <w:rsid w:val="008B424F"/>
    <w:rsid w:val="008B562D"/>
    <w:rsid w:val="008B5F1A"/>
    <w:rsid w:val="008D5278"/>
    <w:rsid w:val="008E390B"/>
    <w:rsid w:val="00964EC0"/>
    <w:rsid w:val="00983331"/>
    <w:rsid w:val="00990B44"/>
    <w:rsid w:val="009B284B"/>
    <w:rsid w:val="009C6DB6"/>
    <w:rsid w:val="009E3CD3"/>
    <w:rsid w:val="009E5D83"/>
    <w:rsid w:val="009E6F88"/>
    <w:rsid w:val="00A02F69"/>
    <w:rsid w:val="00A21481"/>
    <w:rsid w:val="00A27A58"/>
    <w:rsid w:val="00A85870"/>
    <w:rsid w:val="00B32A7E"/>
    <w:rsid w:val="00B9271F"/>
    <w:rsid w:val="00BA201D"/>
    <w:rsid w:val="00BD35D9"/>
    <w:rsid w:val="00BD6222"/>
    <w:rsid w:val="00C03122"/>
    <w:rsid w:val="00C067AD"/>
    <w:rsid w:val="00C240C7"/>
    <w:rsid w:val="00C67443"/>
    <w:rsid w:val="00C8312D"/>
    <w:rsid w:val="00C95E58"/>
    <w:rsid w:val="00CE05CE"/>
    <w:rsid w:val="00D110C4"/>
    <w:rsid w:val="00D12377"/>
    <w:rsid w:val="00D161C8"/>
    <w:rsid w:val="00D33C89"/>
    <w:rsid w:val="00D37141"/>
    <w:rsid w:val="00D4309E"/>
    <w:rsid w:val="00D448E6"/>
    <w:rsid w:val="00D63152"/>
    <w:rsid w:val="00D756E7"/>
    <w:rsid w:val="00D9330D"/>
    <w:rsid w:val="00DA773C"/>
    <w:rsid w:val="00DC7B14"/>
    <w:rsid w:val="00DC7C23"/>
    <w:rsid w:val="00DD195B"/>
    <w:rsid w:val="00E22EAB"/>
    <w:rsid w:val="00E3240D"/>
    <w:rsid w:val="00E611E7"/>
    <w:rsid w:val="00E75312"/>
    <w:rsid w:val="00E818D1"/>
    <w:rsid w:val="00E962CE"/>
    <w:rsid w:val="00E97167"/>
    <w:rsid w:val="00EC7C54"/>
    <w:rsid w:val="00ED5DB2"/>
    <w:rsid w:val="00F762F7"/>
    <w:rsid w:val="00FF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FFE7F1-6D05-4C2B-A677-72C75FE9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371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141"/>
    <w:rPr>
      <w:sz w:val="18"/>
      <w:szCs w:val="18"/>
    </w:rPr>
  </w:style>
  <w:style w:type="paragraph" w:styleId="a5">
    <w:name w:val="footer"/>
    <w:basedOn w:val="a"/>
    <w:link w:val="a6"/>
    <w:uiPriority w:val="99"/>
    <w:unhideWhenUsed/>
    <w:rsid w:val="00D37141"/>
    <w:pPr>
      <w:tabs>
        <w:tab w:val="center" w:pos="4153"/>
        <w:tab w:val="right" w:pos="8306"/>
      </w:tabs>
      <w:snapToGrid w:val="0"/>
      <w:jc w:val="left"/>
    </w:pPr>
    <w:rPr>
      <w:sz w:val="18"/>
      <w:szCs w:val="18"/>
    </w:rPr>
  </w:style>
  <w:style w:type="character" w:customStyle="1" w:styleId="a6">
    <w:name w:val="页脚 字符"/>
    <w:basedOn w:val="a0"/>
    <w:link w:val="a5"/>
    <w:uiPriority w:val="99"/>
    <w:rsid w:val="00D37141"/>
    <w:rPr>
      <w:sz w:val="18"/>
      <w:szCs w:val="18"/>
    </w:rPr>
  </w:style>
  <w:style w:type="paragraph" w:styleId="a7">
    <w:name w:val="Balloon Text"/>
    <w:basedOn w:val="a"/>
    <w:link w:val="a8"/>
    <w:uiPriority w:val="99"/>
    <w:semiHidden/>
    <w:unhideWhenUsed/>
    <w:rsid w:val="008930C7"/>
    <w:rPr>
      <w:sz w:val="18"/>
      <w:szCs w:val="18"/>
    </w:rPr>
  </w:style>
  <w:style w:type="character" w:customStyle="1" w:styleId="a8">
    <w:name w:val="批注框文本 字符"/>
    <w:basedOn w:val="a0"/>
    <w:link w:val="a7"/>
    <w:uiPriority w:val="99"/>
    <w:semiHidden/>
    <w:rsid w:val="008930C7"/>
    <w:rPr>
      <w:rFonts w:ascii="Times New Roman" w:eastAsia="宋体" w:hAnsi="Times New Roman" w:cs="Times New Roman"/>
      <w:sz w:val="18"/>
      <w:szCs w:val="18"/>
    </w:rPr>
  </w:style>
  <w:style w:type="paragraph" w:styleId="a9">
    <w:name w:val="List Paragraph"/>
    <w:basedOn w:val="a"/>
    <w:uiPriority w:val="34"/>
    <w:qFormat/>
    <w:rsid w:val="00874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05B2F-FE37-4F67-A7EA-1B4D9330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264</Words>
  <Characters>1507</Characters>
  <Application>Microsoft Office Word</Application>
  <DocSecurity>0</DocSecurity>
  <Lines>12</Lines>
  <Paragraphs>3</Paragraphs>
  <ScaleCrop>false</ScaleCrop>
  <Company>Rofine</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李海勇</dc:creator>
  <cp:keywords/>
  <dc:description/>
  <cp:lastModifiedBy>Evan</cp:lastModifiedBy>
  <cp:revision>83</cp:revision>
  <dcterms:created xsi:type="dcterms:W3CDTF">2012-12-22T08:47:00Z</dcterms:created>
  <dcterms:modified xsi:type="dcterms:W3CDTF">2016-10-17T10:39:00Z</dcterms:modified>
</cp:coreProperties>
</file>