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C7" w:rsidRDefault="008930C7" w:rsidP="00D9330D">
      <w:pPr>
        <w:ind w:firstLineChars="1300" w:firstLine="2730"/>
        <w:rPr>
          <w:rFonts w:ascii="宋体" w:hAnsi="宋体"/>
          <w:szCs w:val="21"/>
        </w:rPr>
      </w:pPr>
    </w:p>
    <w:p w:rsidR="00D37141" w:rsidRDefault="00D63152" w:rsidP="008930C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功能设计书</w:t>
      </w:r>
      <w:r w:rsidR="008930C7">
        <w:rPr>
          <w:rFonts w:ascii="宋体" w:hAnsi="宋体" w:hint="eastAsia"/>
          <w:b/>
          <w:sz w:val="44"/>
          <w:szCs w:val="44"/>
        </w:rPr>
        <w:t>-《</w:t>
      </w:r>
      <w:r w:rsidR="00E24C84">
        <w:rPr>
          <w:rFonts w:ascii="宋体" w:hAnsi="宋体" w:hint="eastAsia"/>
          <w:b/>
          <w:sz w:val="44"/>
          <w:szCs w:val="44"/>
        </w:rPr>
        <w:t>出库单</w:t>
      </w:r>
      <w:r w:rsidR="008930C7">
        <w:rPr>
          <w:rFonts w:ascii="宋体" w:hAnsi="宋体" w:hint="eastAsia"/>
          <w:b/>
          <w:sz w:val="44"/>
          <w:szCs w:val="44"/>
        </w:rPr>
        <w:t>》</w:t>
      </w:r>
    </w:p>
    <w:p w:rsidR="00D9330D" w:rsidRPr="00702FAE" w:rsidRDefault="00D9330D" w:rsidP="00D9330D">
      <w:pPr>
        <w:rPr>
          <w:sz w:val="24"/>
        </w:rPr>
      </w:pP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8137"/>
      </w:tblGrid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D3714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关注点</w:t>
            </w:r>
          </w:p>
        </w:tc>
        <w:tc>
          <w:tcPr>
            <w:tcW w:w="8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37141" w:rsidRPr="00B91A24" w:rsidRDefault="00702FAE" w:rsidP="00664EF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研发关键点</w:t>
            </w:r>
          </w:p>
        </w:tc>
      </w:tr>
      <w:tr w:rsidR="00D37141" w:rsidTr="003B76D3">
        <w:trPr>
          <w:jc w:val="center"/>
        </w:trPr>
        <w:tc>
          <w:tcPr>
            <w:tcW w:w="1788" w:type="dxa"/>
            <w:tcBorders>
              <w:top w:val="single" w:sz="12" w:space="0" w:color="auto"/>
            </w:tcBorders>
            <w:shd w:val="clear" w:color="auto" w:fill="auto"/>
          </w:tcPr>
          <w:p w:rsidR="00D37141" w:rsidRPr="00646FD7" w:rsidRDefault="00702FAE" w:rsidP="00664E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功能概述</w:t>
            </w:r>
          </w:p>
        </w:tc>
        <w:tc>
          <w:tcPr>
            <w:tcW w:w="8137" w:type="dxa"/>
            <w:tcBorders>
              <w:top w:val="single" w:sz="12" w:space="0" w:color="auto"/>
            </w:tcBorders>
            <w:shd w:val="clear" w:color="auto" w:fill="auto"/>
          </w:tcPr>
          <w:p w:rsidR="00C8679F" w:rsidRDefault="00C8679F" w:rsidP="00702F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查询根据发货通知单自动生成的出库单，同时也可以在此手工添加出库单。</w:t>
            </w:r>
          </w:p>
          <w:p w:rsidR="00C8679F" w:rsidRDefault="00C8679F" w:rsidP="00702F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注：</w:t>
            </w:r>
          </w:p>
          <w:p w:rsidR="009E5D83" w:rsidRDefault="00C8679F" w:rsidP="00702FAE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hAnsi="宋体"/>
              </w:rPr>
            </w:pPr>
            <w:r w:rsidRPr="00C8679F">
              <w:rPr>
                <w:rFonts w:ascii="宋体" w:hAnsi="宋体" w:hint="eastAsia"/>
              </w:rPr>
              <w:t>目前是一个发货通知单生成一个出库单。</w:t>
            </w:r>
          </w:p>
          <w:p w:rsidR="00C8679F" w:rsidRPr="00C8679F" w:rsidRDefault="00C8679F" w:rsidP="00702FAE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有时候仓库需要自己生成一张出库单，经常用于盘点出现亏损时的平仓用。</w:t>
            </w:r>
          </w:p>
        </w:tc>
      </w:tr>
      <w:tr w:rsidR="001B1D4B" w:rsidTr="003B76D3">
        <w:trPr>
          <w:jc w:val="center"/>
        </w:trPr>
        <w:tc>
          <w:tcPr>
            <w:tcW w:w="1788" w:type="dxa"/>
            <w:shd w:val="clear" w:color="auto" w:fill="auto"/>
          </w:tcPr>
          <w:p w:rsidR="001B1D4B" w:rsidRPr="00646FD7" w:rsidRDefault="00702FAE" w:rsidP="008930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界面控制</w:t>
            </w:r>
          </w:p>
        </w:tc>
        <w:tc>
          <w:tcPr>
            <w:tcW w:w="8137" w:type="dxa"/>
            <w:shd w:val="clear" w:color="auto" w:fill="auto"/>
          </w:tcPr>
          <w:p w:rsidR="00EB2331" w:rsidRDefault="00EB2331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按钮区域部分：</w:t>
            </w:r>
          </w:p>
          <w:p w:rsidR="00EB2331" w:rsidRPr="00EB2331" w:rsidRDefault="00EB2331" w:rsidP="000A7286">
            <w:pPr>
              <w:pStyle w:val="a9"/>
              <w:ind w:left="420" w:firstLineChars="0" w:firstLine="0"/>
              <w:rPr>
                <w:rFonts w:ascii="宋体" w:hAnsi="宋体"/>
                <w:szCs w:val="21"/>
              </w:rPr>
            </w:pPr>
            <w:r w:rsidRPr="00EB2331">
              <w:rPr>
                <w:rFonts w:ascii="宋体" w:hAnsi="宋体" w:hint="eastAsia"/>
                <w:szCs w:val="21"/>
              </w:rPr>
              <w:t>注意根据单据的各种状态</w:t>
            </w:r>
            <w:proofErr w:type="gramStart"/>
            <w:r w:rsidRPr="00EB2331">
              <w:rPr>
                <w:rFonts w:ascii="宋体" w:hAnsi="宋体" w:hint="eastAsia"/>
                <w:szCs w:val="21"/>
              </w:rPr>
              <w:t>置相应</w:t>
            </w:r>
            <w:proofErr w:type="gramEnd"/>
            <w:r w:rsidRPr="00EB2331">
              <w:rPr>
                <w:rFonts w:ascii="宋体" w:hAnsi="宋体" w:hint="eastAsia"/>
                <w:szCs w:val="21"/>
              </w:rPr>
              <w:t>按钮的锁定状态。</w:t>
            </w:r>
          </w:p>
          <w:p w:rsidR="00EB2331" w:rsidRPr="00EB2331" w:rsidRDefault="00EB2331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</w:p>
          <w:p w:rsidR="00686581" w:rsidRDefault="00686581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查询条件部分：</w:t>
            </w:r>
          </w:p>
          <w:p w:rsidR="00686581" w:rsidRDefault="00C8679F" w:rsidP="00C8679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C8679F">
              <w:rPr>
                <w:rFonts w:ascii="宋体" w:hAnsi="宋体" w:hint="eastAsia"/>
                <w:szCs w:val="21"/>
              </w:rPr>
              <w:t>创建时间默认</w:t>
            </w:r>
            <w:r>
              <w:rPr>
                <w:rFonts w:ascii="宋体" w:hAnsi="宋体" w:hint="eastAsia"/>
                <w:szCs w:val="21"/>
              </w:rPr>
              <w:t>为：昨天0点，其他条件默认为空。</w:t>
            </w:r>
          </w:p>
          <w:p w:rsidR="00181955" w:rsidRPr="00350F77" w:rsidRDefault="00181955" w:rsidP="00C8679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单据状态从字典表</w:t>
            </w:r>
            <w:proofErr w:type="spellStart"/>
            <w:r>
              <w:t>TicketStatus</w:t>
            </w:r>
            <w:proofErr w:type="spellEnd"/>
            <w:r>
              <w:rPr>
                <w:rFonts w:hint="eastAsia"/>
              </w:rPr>
              <w:t>选项获取，分配状态、复核状态、称重状态、交接状态、发货状态都统一从</w:t>
            </w:r>
            <w:proofErr w:type="spellStart"/>
            <w:r>
              <w:t>OrderOperationStatus</w:t>
            </w:r>
            <w:proofErr w:type="spellEnd"/>
            <w:r>
              <w:rPr>
                <w:rFonts w:hint="eastAsia"/>
              </w:rPr>
              <w:t>选项获取，注意不要使用字典选项中的分配状态和发货状态字典。</w:t>
            </w:r>
          </w:p>
          <w:p w:rsidR="00350F77" w:rsidRPr="00C8679F" w:rsidRDefault="00350F77" w:rsidP="00C8679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出库通知单中显示的数据需要加上货主、仓库条件过滤。</w:t>
            </w:r>
          </w:p>
          <w:p w:rsidR="008B424F" w:rsidRPr="00181955" w:rsidRDefault="008B424F" w:rsidP="008B424F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</w:p>
          <w:p w:rsidR="000A7286" w:rsidRPr="00506ADA" w:rsidRDefault="00E24C84" w:rsidP="000A7286">
            <w:pPr>
              <w:pStyle w:val="a9"/>
              <w:ind w:left="420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出库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单</w:t>
            </w:r>
            <w:r w:rsidR="00506ADA">
              <w:rPr>
                <w:rFonts w:ascii="宋体" w:hAnsi="宋体" w:hint="eastAsia"/>
                <w:b/>
                <w:szCs w:val="21"/>
              </w:rPr>
              <w:t>主信息</w:t>
            </w:r>
            <w:proofErr w:type="gramEnd"/>
            <w:r w:rsidR="00686581">
              <w:rPr>
                <w:rFonts w:ascii="宋体" w:hAnsi="宋体" w:hint="eastAsia"/>
                <w:b/>
                <w:szCs w:val="21"/>
              </w:rPr>
              <w:t>编辑</w:t>
            </w:r>
            <w:r w:rsidR="00506ADA" w:rsidRPr="00506ADA">
              <w:rPr>
                <w:rFonts w:ascii="宋体" w:hAnsi="宋体" w:hint="eastAsia"/>
                <w:b/>
                <w:szCs w:val="21"/>
              </w:rPr>
              <w:t>：</w:t>
            </w:r>
          </w:p>
          <w:p w:rsidR="001B1D4B" w:rsidRDefault="00E24C84" w:rsidP="00860992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出库单</w:t>
            </w:r>
            <w:r w:rsidR="00874B3B">
              <w:rPr>
                <w:rFonts w:ascii="宋体" w:hAnsi="宋体" w:hint="eastAsia"/>
              </w:rPr>
              <w:t>号为ID，系统自动生成，不能编辑。</w:t>
            </w:r>
          </w:p>
          <w:p w:rsidR="00874B3B" w:rsidRDefault="00874B3B" w:rsidP="00860992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货主、仓库</w:t>
            </w:r>
            <w:r w:rsidR="00B32A7E">
              <w:rPr>
                <w:rFonts w:ascii="宋体" w:hAnsi="宋体" w:hint="eastAsia"/>
              </w:rPr>
              <w:t>从表里面提取数据时</w:t>
            </w:r>
            <w:r>
              <w:rPr>
                <w:rFonts w:ascii="宋体" w:hAnsi="宋体" w:hint="eastAsia"/>
              </w:rPr>
              <w:t>加上可用标志和</w:t>
            </w:r>
            <w:r w:rsidR="00344FA7"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ID。</w:t>
            </w:r>
          </w:p>
          <w:p w:rsidR="00874B3B" w:rsidRDefault="00350F77" w:rsidP="000919C4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店铺根据选择的货主进行过滤。</w:t>
            </w:r>
          </w:p>
          <w:p w:rsidR="00350F77" w:rsidRDefault="00350F77" w:rsidP="000919C4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数据来源默认为手工创建。</w:t>
            </w:r>
          </w:p>
          <w:p w:rsidR="000919C4" w:rsidRPr="000919C4" w:rsidRDefault="0045556F" w:rsidP="000919C4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订单来源</w:t>
            </w:r>
            <w:r w:rsidR="0062053E">
              <w:rPr>
                <w:rFonts w:ascii="宋体" w:hAnsi="宋体" w:hint="eastAsia"/>
              </w:rPr>
              <w:t>从字典表中列表名称为</w:t>
            </w:r>
            <w:r w:rsidR="009113E2">
              <w:rPr>
                <w:rFonts w:ascii="宋体" w:hAnsi="宋体" w:hint="eastAsia"/>
              </w:rPr>
              <w:t>出库单来源</w:t>
            </w:r>
            <w:proofErr w:type="spellStart"/>
            <w:r>
              <w:t>ShipmentFrom</w:t>
            </w:r>
            <w:proofErr w:type="spellEnd"/>
            <w:r w:rsidR="0062053E">
              <w:rPr>
                <w:rFonts w:hint="eastAsia"/>
              </w:rPr>
              <w:t>提取数据</w:t>
            </w:r>
            <w:r>
              <w:rPr>
                <w:rFonts w:hint="eastAsia"/>
              </w:rPr>
              <w:t>，默认为销售</w:t>
            </w:r>
            <w:r w:rsidR="0062053E">
              <w:rPr>
                <w:rFonts w:hint="eastAsia"/>
              </w:rPr>
              <w:t>。</w:t>
            </w:r>
          </w:p>
          <w:p w:rsidR="00B32A7E" w:rsidRPr="00DA773C" w:rsidRDefault="009113E2" w:rsidP="00860992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订单类型</w:t>
            </w:r>
            <w:r w:rsidR="00DA773C">
              <w:rPr>
                <w:rFonts w:ascii="宋体" w:hAnsi="宋体" w:hint="eastAsia"/>
              </w:rPr>
              <w:t>从字典表中列表名称为</w:t>
            </w:r>
            <w:r>
              <w:rPr>
                <w:rFonts w:ascii="宋体" w:hAnsi="宋体" w:hint="eastAsia"/>
              </w:rPr>
              <w:t>出库单类型</w:t>
            </w:r>
            <w:proofErr w:type="spellStart"/>
            <w:r w:rsidR="0045556F">
              <w:t>ShipmentType</w:t>
            </w:r>
            <w:proofErr w:type="spellEnd"/>
            <w:r w:rsidR="00DA773C">
              <w:rPr>
                <w:rFonts w:hint="eastAsia"/>
              </w:rPr>
              <w:t>提取数据</w:t>
            </w:r>
            <w:r>
              <w:rPr>
                <w:rFonts w:hint="eastAsia"/>
              </w:rPr>
              <w:t>，默认为正常</w:t>
            </w:r>
            <w:r w:rsidR="00DA773C">
              <w:rPr>
                <w:rFonts w:hint="eastAsia"/>
              </w:rPr>
              <w:t>。</w:t>
            </w:r>
          </w:p>
          <w:p w:rsidR="00C8312D" w:rsidRDefault="009113E2" w:rsidP="00860992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单据状态从字典表中列表名称为</w:t>
            </w:r>
            <w:proofErr w:type="spellStart"/>
            <w:r>
              <w:t>TicketStatus</w:t>
            </w:r>
            <w:proofErr w:type="spellEnd"/>
            <w:r>
              <w:rPr>
                <w:rFonts w:hint="eastAsia"/>
              </w:rPr>
              <w:t>提取，</w:t>
            </w:r>
            <w:r>
              <w:rPr>
                <w:rFonts w:ascii="宋体" w:hAnsi="宋体" w:hint="eastAsia"/>
              </w:rPr>
              <w:t>锁定为：未提交，不能修改</w:t>
            </w:r>
            <w:r w:rsidR="00C8312D">
              <w:rPr>
                <w:rFonts w:ascii="宋体" w:hAnsi="宋体" w:hint="eastAsia"/>
              </w:rPr>
              <w:t>。</w:t>
            </w:r>
          </w:p>
          <w:p w:rsidR="00DA773C" w:rsidRDefault="009113E2" w:rsidP="00860992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波次单号不能编辑</w:t>
            </w:r>
            <w:r w:rsidR="00DA773C">
              <w:rPr>
                <w:rFonts w:ascii="宋体" w:hAnsi="宋体" w:hint="eastAsia"/>
              </w:rPr>
              <w:t>。</w:t>
            </w:r>
          </w:p>
          <w:p w:rsidR="00506ADA" w:rsidRDefault="00506ADA" w:rsidP="00506ADA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506ADA" w:rsidRPr="00506ADA" w:rsidRDefault="00E24C84" w:rsidP="00506ADA">
            <w:pPr>
              <w:pStyle w:val="a9"/>
              <w:ind w:left="420"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出库单</w:t>
            </w:r>
            <w:r w:rsidR="00506ADA">
              <w:rPr>
                <w:rFonts w:ascii="宋体" w:hAnsi="宋体" w:hint="eastAsia"/>
                <w:b/>
              </w:rPr>
              <w:t>明细信息</w:t>
            </w:r>
            <w:r w:rsidR="00686581">
              <w:rPr>
                <w:rFonts w:ascii="宋体" w:hAnsi="宋体" w:hint="eastAsia"/>
                <w:b/>
              </w:rPr>
              <w:t>编辑</w:t>
            </w:r>
            <w:r w:rsidR="00506ADA">
              <w:rPr>
                <w:rFonts w:ascii="宋体" w:hAnsi="宋体" w:hint="eastAsia"/>
                <w:b/>
              </w:rPr>
              <w:t>：</w:t>
            </w:r>
          </w:p>
          <w:p w:rsidR="006940E3" w:rsidRPr="006940E3" w:rsidRDefault="006940E3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库存状态默认为良好，从字典表中列表名称为</w:t>
            </w:r>
            <w:proofErr w:type="spellStart"/>
            <w:r>
              <w:t>InventoryStatus</w:t>
            </w:r>
            <w:proofErr w:type="spellEnd"/>
            <w:r>
              <w:rPr>
                <w:rFonts w:hint="eastAsia"/>
              </w:rPr>
              <w:t>提取数据。</w:t>
            </w:r>
          </w:p>
          <w:p w:rsidR="006940E3" w:rsidRDefault="006940E3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净重、毛重、体积、</w:t>
            </w:r>
            <w:r w:rsidR="00564F59">
              <w:rPr>
                <w:rFonts w:hint="eastAsia"/>
              </w:rPr>
              <w:t>期望出库</w:t>
            </w:r>
            <w:r>
              <w:rPr>
                <w:rFonts w:hint="eastAsia"/>
              </w:rPr>
              <w:t>数量默认为</w:t>
            </w:r>
            <w:r>
              <w:rPr>
                <w:rFonts w:hint="eastAsia"/>
              </w:rPr>
              <w:t>0</w:t>
            </w:r>
            <w:r w:rsidR="00564F59">
              <w:rPr>
                <w:rFonts w:hint="eastAsia"/>
              </w:rPr>
              <w:t>，可编辑</w:t>
            </w:r>
            <w:r>
              <w:rPr>
                <w:rFonts w:hint="eastAsia"/>
              </w:rPr>
              <w:t>。</w:t>
            </w:r>
          </w:p>
          <w:p w:rsidR="00506ADA" w:rsidRDefault="00564F59" w:rsidP="00506AD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已分配数量、</w:t>
            </w:r>
            <w:proofErr w:type="gramStart"/>
            <w:r>
              <w:rPr>
                <w:rFonts w:ascii="宋体" w:hAnsi="宋体" w:hint="eastAsia"/>
              </w:rPr>
              <w:t>已拣货</w:t>
            </w:r>
            <w:proofErr w:type="gramEnd"/>
            <w:r>
              <w:rPr>
                <w:rFonts w:ascii="宋体" w:hAnsi="宋体" w:hint="eastAsia"/>
              </w:rPr>
              <w:t>数量、已出库数量默认为0，不能编辑</w:t>
            </w:r>
            <w:r w:rsidR="00085B37">
              <w:rPr>
                <w:rFonts w:ascii="宋体" w:hAnsi="宋体" w:hint="eastAsia"/>
              </w:rPr>
              <w:t>。</w:t>
            </w:r>
          </w:p>
          <w:p w:rsidR="00DD195B" w:rsidRPr="00564F59" w:rsidRDefault="00564F59" w:rsidP="00564F59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根据主表的仓库、货主显示货区类型，选择货区类型后，过滤显示相应的货区名称，选择货区名称后，过滤显示相应的货位名称。</w:t>
            </w:r>
          </w:p>
          <w:p w:rsidR="0043204F" w:rsidRDefault="00C067AD" w:rsidP="00564F59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SKU信息需要根据货主进行筛选。</w:t>
            </w:r>
            <w:r w:rsidR="003B76D3" w:rsidRPr="003B76D3">
              <w:rPr>
                <w:rFonts w:ascii="宋体" w:hAnsi="宋体" w:hint="eastAsia"/>
              </w:rPr>
              <w:t>选出“SKU”后要带出</w:t>
            </w:r>
            <w:r w:rsidR="003B76D3">
              <w:rPr>
                <w:rFonts w:ascii="宋体" w:hAnsi="宋体" w:hint="eastAsia"/>
              </w:rPr>
              <w:t>如下信息并显示在页面上：商品名称、净重、毛重、体积</w:t>
            </w:r>
            <w:r w:rsidR="003B76D3" w:rsidRPr="003B76D3">
              <w:rPr>
                <w:rFonts w:ascii="宋体" w:hAnsi="宋体" w:hint="eastAsia"/>
              </w:rPr>
              <w:t>。</w:t>
            </w: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  <w:p w:rsidR="002C3109" w:rsidRDefault="002C3109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与OMS接口处理</w:t>
            </w:r>
          </w:p>
          <w:p w:rsidR="00213EB0" w:rsidRPr="00213EB0" w:rsidRDefault="00213EB0" w:rsidP="00213E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105150" cy="3295650"/>
                  <wp:effectExtent l="19050" t="0" r="0" b="0"/>
                  <wp:docPr id="1" name="图片 1" descr="C:\Users\Administrator\Documents\Tencent Files\819870902\Image\C2C\23$$_H~`B~~BVDBZP0_({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Tencent Files\819870902\Image\C2C\23$$_H~`B~~BVDBZP0_({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EB0" w:rsidRPr="00564F59" w:rsidRDefault="00213EB0" w:rsidP="00213EB0">
            <w:pPr>
              <w:pStyle w:val="a9"/>
              <w:ind w:left="420" w:firstLineChars="0" w:firstLine="0"/>
              <w:rPr>
                <w:rFonts w:ascii="宋体" w:hAnsi="宋体"/>
              </w:rPr>
            </w:pPr>
          </w:p>
        </w:tc>
      </w:tr>
      <w:tr w:rsidR="00D63152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D63152" w:rsidRDefault="00702FAE" w:rsidP="00E962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新增</w:t>
            </w:r>
          </w:p>
        </w:tc>
        <w:tc>
          <w:tcPr>
            <w:tcW w:w="8137" w:type="dxa"/>
            <w:shd w:val="clear" w:color="auto" w:fill="auto"/>
          </w:tcPr>
          <w:p w:rsidR="00C067AD" w:rsidRDefault="00E24C84" w:rsidP="00C067AD">
            <w:pPr>
              <w:pStyle w:val="a9"/>
              <w:ind w:left="420" w:firstLineChars="0"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出库单</w:t>
            </w:r>
            <w:r w:rsidR="00C067AD">
              <w:rPr>
                <w:rFonts w:ascii="宋体" w:hAnsi="宋体" w:hint="eastAsia"/>
                <w:b/>
                <w:szCs w:val="21"/>
              </w:rPr>
              <w:t>主信息</w:t>
            </w:r>
            <w:proofErr w:type="gramEnd"/>
            <w:r w:rsidR="00C067AD">
              <w:rPr>
                <w:rFonts w:ascii="宋体" w:hAnsi="宋体" w:hint="eastAsia"/>
                <w:b/>
                <w:szCs w:val="21"/>
              </w:rPr>
              <w:t>：</w:t>
            </w:r>
          </w:p>
          <w:p w:rsidR="00C067AD" w:rsidRDefault="000919C4" w:rsidP="00D448E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0919C4">
              <w:rPr>
                <w:rFonts w:ascii="宋体" w:hAnsi="宋体" w:hint="eastAsia"/>
              </w:rPr>
              <w:t>校验“货主”、“仓库”、</w:t>
            </w:r>
            <w:r w:rsidR="003441ED">
              <w:rPr>
                <w:rFonts w:ascii="宋体" w:hAnsi="宋体" w:hint="eastAsia"/>
              </w:rPr>
              <w:t>“店铺”、</w:t>
            </w:r>
            <w:r w:rsidRPr="000919C4">
              <w:rPr>
                <w:rFonts w:ascii="宋体" w:hAnsi="宋体" w:hint="eastAsia"/>
              </w:rPr>
              <w:t>“</w:t>
            </w:r>
            <w:r w:rsidR="003441ED">
              <w:rPr>
                <w:rFonts w:ascii="宋体" w:hAnsi="宋体" w:hint="eastAsia"/>
              </w:rPr>
              <w:t>收货人”</w:t>
            </w:r>
            <w:r w:rsidR="00564F59">
              <w:rPr>
                <w:rFonts w:ascii="宋体" w:hAnsi="宋体" w:hint="eastAsia"/>
              </w:rPr>
              <w:t>、“数据来源”、“订单类型”</w:t>
            </w:r>
            <w:r w:rsidRPr="000919C4">
              <w:rPr>
                <w:rFonts w:ascii="宋体" w:hAnsi="宋体" w:hint="eastAsia"/>
              </w:rPr>
              <w:t>不可为空</w:t>
            </w:r>
            <w:r w:rsidR="00B32A7E" w:rsidRPr="00B32A7E">
              <w:rPr>
                <w:rFonts w:ascii="宋体" w:hAnsi="宋体" w:hint="eastAsia"/>
              </w:rPr>
              <w:t>。</w:t>
            </w:r>
          </w:p>
          <w:p w:rsidR="00564F59" w:rsidRPr="00564F59" w:rsidRDefault="000919C4" w:rsidP="00564F59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单据状态默认保存为：</w:t>
            </w:r>
            <w:r w:rsidRPr="000B370F">
              <w:rPr>
                <w:rFonts w:ascii="宋体" w:hAnsi="宋体" w:hint="eastAsia"/>
              </w:rPr>
              <w:t>“未提交”（</w:t>
            </w:r>
            <w:r w:rsidRPr="000B370F">
              <w:rPr>
                <w:rFonts w:ascii="宋体" w:hAnsi="宋体"/>
              </w:rPr>
              <w:t>Initial</w:t>
            </w:r>
            <w:r w:rsidRPr="000B370F">
              <w:rPr>
                <w:rFonts w:ascii="宋体" w:hAnsi="宋体" w:hint="eastAsia"/>
              </w:rPr>
              <w:t>）。</w:t>
            </w:r>
          </w:p>
          <w:p w:rsidR="000A7286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:rsidR="00C067AD" w:rsidRDefault="00C067AD" w:rsidP="00C067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E24C84">
              <w:rPr>
                <w:rFonts w:ascii="宋体" w:hAnsi="宋体" w:hint="eastAsia"/>
                <w:b/>
              </w:rPr>
              <w:t>出库单</w:t>
            </w:r>
            <w:r>
              <w:rPr>
                <w:rFonts w:ascii="宋体" w:hAnsi="宋体" w:hint="eastAsia"/>
                <w:b/>
              </w:rPr>
              <w:t>明细信息：</w:t>
            </w:r>
          </w:p>
          <w:p w:rsidR="00B9271F" w:rsidRDefault="00A02F69" w:rsidP="00D448E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E3240D">
              <w:rPr>
                <w:rFonts w:ascii="宋体" w:hAnsi="宋体" w:hint="eastAsia"/>
              </w:rPr>
              <w:t>保存记录时要校验“SKU</w:t>
            </w:r>
            <w:r w:rsidR="00564F59">
              <w:rPr>
                <w:rFonts w:ascii="宋体" w:hAnsi="宋体" w:hint="eastAsia"/>
              </w:rPr>
              <w:t>”</w:t>
            </w:r>
            <w:r w:rsidRPr="00E3240D">
              <w:rPr>
                <w:rFonts w:ascii="宋体" w:hAnsi="宋体" w:hint="eastAsia"/>
              </w:rPr>
              <w:t>不可为空；</w:t>
            </w:r>
          </w:p>
          <w:p w:rsidR="00DD195B" w:rsidRDefault="00564F59" w:rsidP="00BD6222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AD7778">
              <w:rPr>
                <w:rFonts w:ascii="宋体" w:hAnsi="宋体" w:hint="eastAsia"/>
              </w:rPr>
              <w:t>“</w:t>
            </w:r>
            <w:r>
              <w:rPr>
                <w:rFonts w:ascii="宋体" w:hAnsi="宋体" w:hint="eastAsia"/>
              </w:rPr>
              <w:t>期望出库</w:t>
            </w:r>
            <w:r w:rsidRPr="00AD7778">
              <w:rPr>
                <w:rFonts w:ascii="宋体" w:hAnsi="宋体" w:hint="eastAsia"/>
              </w:rPr>
              <w:t>数量”必须是大于0</w:t>
            </w:r>
            <w:r w:rsidR="00092E8A">
              <w:rPr>
                <w:rFonts w:ascii="宋体" w:hAnsi="宋体" w:hint="eastAsia"/>
              </w:rPr>
              <w:t>的数字（最多可保留四位小数）</w:t>
            </w:r>
            <w:r w:rsidRPr="00AD7778">
              <w:rPr>
                <w:rFonts w:ascii="宋体" w:hAnsi="宋体" w:hint="eastAsia"/>
              </w:rPr>
              <w:t>。</w:t>
            </w:r>
          </w:p>
          <w:p w:rsidR="0000675C" w:rsidRDefault="00092E8A" w:rsidP="00092E8A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需要汇总数据更新主表的SKU品种数、总数量、总净重、总毛重、总体积。</w:t>
            </w:r>
          </w:p>
          <w:p w:rsidR="00000C46" w:rsidRDefault="00000C46" w:rsidP="00092E8A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几个重要的数量字段说明：</w:t>
            </w:r>
          </w:p>
          <w:p w:rsidR="00000C46" w:rsidRDefault="00000C46" w:rsidP="00000C4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期望出库数量</w:t>
            </w:r>
            <w:proofErr w:type="spellStart"/>
            <w:r>
              <w:t>ordered_qty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计划出库数量</w:t>
            </w:r>
          </w:p>
          <w:p w:rsidR="00000C46" w:rsidRDefault="00000C46" w:rsidP="00000C4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已分配数量</w:t>
            </w:r>
            <w:proofErr w:type="spellStart"/>
            <w:r>
              <w:t>allocated_qty</w:t>
            </w:r>
            <w:proofErr w:type="spellEnd"/>
            <w:r>
              <w:rPr>
                <w:rFonts w:hint="eastAsia"/>
              </w:rPr>
              <w:t>：已经分配好货位的商品数量</w:t>
            </w:r>
            <w:bookmarkStart w:id="0" w:name="_GoBack"/>
            <w:bookmarkEnd w:id="0"/>
          </w:p>
          <w:p w:rsidR="00000C46" w:rsidRDefault="00000C46" w:rsidP="00000C46">
            <w:pPr>
              <w:numPr>
                <w:ilvl w:val="0"/>
                <w:numId w:val="22"/>
              </w:numPr>
            </w:pPr>
            <w:proofErr w:type="gramStart"/>
            <w:r>
              <w:rPr>
                <w:rFonts w:hint="eastAsia"/>
              </w:rPr>
              <w:t>已拣货</w:t>
            </w:r>
            <w:proofErr w:type="gramEnd"/>
            <w:r>
              <w:rPr>
                <w:rFonts w:hint="eastAsia"/>
              </w:rPr>
              <w:t>数量</w:t>
            </w:r>
            <w:proofErr w:type="spellStart"/>
            <w:r>
              <w:t>picked_qty</w:t>
            </w:r>
            <w:proofErr w:type="spellEnd"/>
            <w:r>
              <w:rPr>
                <w:rFonts w:hint="eastAsia"/>
              </w:rPr>
              <w:t>：已经拣好货的商品数量</w:t>
            </w:r>
          </w:p>
          <w:p w:rsidR="00000C46" w:rsidRPr="00000C46" w:rsidRDefault="00000C46" w:rsidP="00000C4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已出库数量</w:t>
            </w:r>
            <w:proofErr w:type="spellStart"/>
            <w:r>
              <w:t>shipped_qty</w:t>
            </w:r>
            <w:proofErr w:type="spellEnd"/>
            <w:r>
              <w:rPr>
                <w:rFonts w:hint="eastAsia"/>
              </w:rPr>
              <w:t>：已经出库发给快递的商品数量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  <w:tc>
          <w:tcPr>
            <w:tcW w:w="8137" w:type="dxa"/>
            <w:shd w:val="clear" w:color="auto" w:fill="auto"/>
          </w:tcPr>
          <w:p w:rsidR="00105517" w:rsidRDefault="00E24C84" w:rsidP="00092E8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出库单</w:t>
            </w:r>
            <w:r w:rsidR="00105517" w:rsidRPr="00105517">
              <w:rPr>
                <w:rFonts w:ascii="宋体" w:hAnsi="宋体" w:hint="eastAsia"/>
                <w:b/>
              </w:rPr>
              <w:t>主信息</w:t>
            </w:r>
            <w:proofErr w:type="gramEnd"/>
            <w:r w:rsidR="00105517" w:rsidRPr="00105517">
              <w:rPr>
                <w:rFonts w:ascii="宋体" w:hAnsi="宋体" w:hint="eastAsia"/>
                <w:b/>
              </w:rPr>
              <w:t>：</w:t>
            </w:r>
          </w:p>
          <w:p w:rsidR="00092E8A" w:rsidRPr="00092E8A" w:rsidRDefault="00092E8A" w:rsidP="00092E8A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092E8A">
              <w:rPr>
                <w:rFonts w:ascii="宋体" w:hAnsi="宋体" w:hint="eastAsia"/>
              </w:rPr>
              <w:t>只有‘手工创建’</w:t>
            </w:r>
            <w:r w:rsidR="00AE562E">
              <w:rPr>
                <w:rFonts w:ascii="宋体" w:hAnsi="宋体" w:hint="eastAsia"/>
              </w:rPr>
              <w:t>且（未提交或者撤销）</w:t>
            </w:r>
            <w:r w:rsidRPr="00092E8A">
              <w:rPr>
                <w:rFonts w:ascii="宋体" w:hAnsi="宋体" w:hint="eastAsia"/>
              </w:rPr>
              <w:t>的数据才能修改。</w:t>
            </w:r>
          </w:p>
          <w:p w:rsidR="00105517" w:rsidRDefault="00105517" w:rsidP="00C67443">
            <w:pPr>
              <w:rPr>
                <w:rFonts w:ascii="宋体" w:hAnsi="宋体"/>
              </w:rPr>
            </w:pPr>
          </w:p>
          <w:p w:rsidR="00105517" w:rsidRDefault="00E24C84" w:rsidP="00C6744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出库单</w:t>
            </w:r>
            <w:r w:rsidR="00105517" w:rsidRPr="00105517">
              <w:rPr>
                <w:rFonts w:ascii="宋体" w:hAnsi="宋体" w:hint="eastAsia"/>
                <w:b/>
              </w:rPr>
              <w:t>明细信息：</w:t>
            </w:r>
          </w:p>
          <w:p w:rsidR="00092E8A" w:rsidRPr="00092E8A" w:rsidRDefault="00AE562E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 w:rsidRPr="00092E8A">
              <w:rPr>
                <w:rFonts w:ascii="宋体" w:hAnsi="宋体" w:hint="eastAsia"/>
              </w:rPr>
              <w:t>只有‘手工创建’</w:t>
            </w:r>
            <w:r>
              <w:rPr>
                <w:rFonts w:ascii="宋体" w:hAnsi="宋体" w:hint="eastAsia"/>
              </w:rPr>
              <w:t>且（未提交或者撤销）</w:t>
            </w:r>
            <w:r w:rsidRPr="00092E8A">
              <w:rPr>
                <w:rFonts w:ascii="宋体" w:hAnsi="宋体" w:hint="eastAsia"/>
              </w:rPr>
              <w:t>的数据才能修改。</w:t>
            </w:r>
          </w:p>
          <w:p w:rsidR="00105517" w:rsidRPr="00092E8A" w:rsidRDefault="008C5EB0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需要汇总数据更新主表的SKU品种数、总数量、总净重、总毛重、总体积。</w:t>
            </w:r>
          </w:p>
          <w:p w:rsidR="00092E8A" w:rsidRPr="00105517" w:rsidRDefault="00092E8A" w:rsidP="0010551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</w:rPr>
            </w:pPr>
            <w:r w:rsidRPr="00AD7778">
              <w:rPr>
                <w:rFonts w:ascii="宋体" w:hAnsi="宋体" w:hint="eastAsia"/>
              </w:rPr>
              <w:t>“</w:t>
            </w:r>
            <w:r>
              <w:rPr>
                <w:rFonts w:ascii="宋体" w:hAnsi="宋体" w:hint="eastAsia"/>
              </w:rPr>
              <w:t>期望出库</w:t>
            </w:r>
            <w:r w:rsidRPr="00AD7778">
              <w:rPr>
                <w:rFonts w:ascii="宋体" w:hAnsi="宋体" w:hint="eastAsia"/>
              </w:rPr>
              <w:t>数量”必须是大于0的数字（最多可保留四位小数），“</w:t>
            </w:r>
            <w:r>
              <w:rPr>
                <w:rFonts w:ascii="宋体" w:hAnsi="宋体" w:hint="eastAsia"/>
              </w:rPr>
              <w:t>期望出库</w:t>
            </w:r>
            <w:r w:rsidRPr="00AD7778">
              <w:rPr>
                <w:rFonts w:ascii="宋体" w:hAnsi="宋体" w:hint="eastAsia"/>
              </w:rPr>
              <w:t>数量”要大于或等于“已分配数量”。（“已分配数量”包含“已拣货数量”，“已拣货数量”包含“已出库数量”，所以只需判断“已分配数量”即可）。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删除</w:t>
            </w:r>
          </w:p>
        </w:tc>
        <w:tc>
          <w:tcPr>
            <w:tcW w:w="8137" w:type="dxa"/>
            <w:shd w:val="clear" w:color="auto" w:fill="auto"/>
          </w:tcPr>
          <w:p w:rsidR="00105517" w:rsidRPr="00DC7B14" w:rsidRDefault="00E24C84" w:rsidP="00DC7B1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出库单</w:t>
            </w:r>
            <w:r w:rsidR="00105517" w:rsidRPr="00105517">
              <w:rPr>
                <w:rFonts w:ascii="宋体" w:hAnsi="宋体" w:hint="eastAsia"/>
                <w:b/>
              </w:rPr>
              <w:t>主信息</w:t>
            </w:r>
            <w:proofErr w:type="gramEnd"/>
            <w:r w:rsidR="00105517" w:rsidRPr="00105517">
              <w:rPr>
                <w:rFonts w:ascii="宋体" w:hAnsi="宋体" w:hint="eastAsia"/>
                <w:b/>
              </w:rPr>
              <w:t>：</w:t>
            </w:r>
          </w:p>
          <w:p w:rsidR="00AE562E" w:rsidRPr="00AE562E" w:rsidRDefault="00AE562E" w:rsidP="00AE562E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 w:rsidRPr="00092E8A">
              <w:rPr>
                <w:rFonts w:ascii="宋体" w:hAnsi="宋体" w:hint="eastAsia"/>
              </w:rPr>
              <w:t>只有‘手工创建’</w:t>
            </w:r>
            <w:r>
              <w:rPr>
                <w:rFonts w:ascii="宋体" w:hAnsi="宋体" w:hint="eastAsia"/>
              </w:rPr>
              <w:t>且（未提交或者撤销）的数据才能删除</w:t>
            </w:r>
            <w:r w:rsidRPr="00092E8A">
              <w:rPr>
                <w:rFonts w:ascii="宋体" w:hAnsi="宋体" w:hint="eastAsia"/>
              </w:rPr>
              <w:t>。</w:t>
            </w:r>
          </w:p>
          <w:p w:rsidR="0041793C" w:rsidRPr="0041793C" w:rsidRDefault="00AE562E" w:rsidP="0041793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如果有子表信息，则提示先删除出库单明细信息</w:t>
            </w:r>
            <w:r w:rsidR="00D448E6">
              <w:rPr>
                <w:rFonts w:ascii="宋体" w:hAnsi="宋体" w:hint="eastAsia"/>
              </w:rPr>
              <w:t>。</w:t>
            </w:r>
          </w:p>
          <w:p w:rsidR="00105517" w:rsidRDefault="00105517" w:rsidP="00105517">
            <w:pPr>
              <w:rPr>
                <w:rFonts w:ascii="宋体" w:hAnsi="宋体"/>
              </w:rPr>
            </w:pPr>
          </w:p>
          <w:p w:rsidR="00702FAE" w:rsidRDefault="00E24C84" w:rsidP="0010551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出库单</w:t>
            </w:r>
            <w:r w:rsidR="00105517" w:rsidRPr="00105517">
              <w:rPr>
                <w:rFonts w:ascii="宋体" w:hAnsi="宋体" w:hint="eastAsia"/>
                <w:b/>
              </w:rPr>
              <w:t>明细信息：</w:t>
            </w:r>
          </w:p>
          <w:p w:rsidR="004F3299" w:rsidRDefault="00AE562E" w:rsidP="0010551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092E8A">
              <w:rPr>
                <w:rFonts w:ascii="宋体" w:hAnsi="宋体" w:hint="eastAsia"/>
              </w:rPr>
              <w:t>只有‘手工创建’</w:t>
            </w:r>
            <w:r>
              <w:rPr>
                <w:rFonts w:ascii="宋体" w:hAnsi="宋体" w:hint="eastAsia"/>
              </w:rPr>
              <w:t>且（未提交或者撤销）</w:t>
            </w:r>
            <w:r w:rsidRPr="00092E8A">
              <w:rPr>
                <w:rFonts w:ascii="宋体" w:hAnsi="宋体" w:hint="eastAsia"/>
              </w:rPr>
              <w:t>的数据才能修改。</w:t>
            </w:r>
          </w:p>
          <w:p w:rsidR="00983331" w:rsidRPr="00AE562E" w:rsidRDefault="00AE562E" w:rsidP="00AE562E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需要汇总数据更新主表的SKU品种数、总数量、总净重、总毛重、总体积。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  <w:tc>
          <w:tcPr>
            <w:tcW w:w="8137" w:type="dxa"/>
            <w:shd w:val="clear" w:color="auto" w:fill="auto"/>
          </w:tcPr>
          <w:p w:rsidR="00702FAE" w:rsidRPr="00D756E7" w:rsidRDefault="00D756E7" w:rsidP="00D756E7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  <w:r w:rsidRPr="00777B9B">
              <w:rPr>
                <w:rFonts w:ascii="宋体" w:hAnsi="宋体" w:hint="eastAsia"/>
              </w:rPr>
              <w:t>根据指定</w:t>
            </w:r>
            <w:r>
              <w:rPr>
                <w:rFonts w:ascii="宋体" w:hAnsi="宋体" w:hint="eastAsia"/>
              </w:rPr>
              <w:t>条件查询。</w:t>
            </w:r>
          </w:p>
        </w:tc>
      </w:tr>
      <w:tr w:rsidR="00702FAE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702FAE" w:rsidRDefault="00702FAE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8137" w:type="dxa"/>
            <w:shd w:val="clear" w:color="auto" w:fill="auto"/>
          </w:tcPr>
          <w:p w:rsidR="00702FAE" w:rsidRPr="00CF54C7" w:rsidRDefault="00CF54C7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提交时需要判断有无出库单明细数据，如果没有，则不能提交。</w:t>
            </w:r>
          </w:p>
          <w:p w:rsidR="00CF54C7" w:rsidRPr="00327BD2" w:rsidRDefault="00CF54C7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置单据状态为</w:t>
            </w:r>
            <w:proofErr w:type="spellStart"/>
            <w:r>
              <w:t>TicketStatus</w:t>
            </w:r>
            <w:r>
              <w:rPr>
                <w:rFonts w:hint="eastAsia"/>
              </w:rPr>
              <w:t>.</w:t>
            </w:r>
            <w:r>
              <w:t>Submitted</w:t>
            </w:r>
            <w:proofErr w:type="spellEnd"/>
            <w:r>
              <w:rPr>
                <w:rFonts w:hint="eastAsia"/>
              </w:rPr>
              <w:t>。</w:t>
            </w:r>
          </w:p>
          <w:p w:rsidR="00327BD2" w:rsidRPr="0000675C" w:rsidRDefault="00327BD2" w:rsidP="005265F5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后台会对提交的出库单进行自动分配库存</w:t>
            </w:r>
            <w:r w:rsidR="00C258F2">
              <w:rPr>
                <w:rFonts w:hint="eastAsia"/>
              </w:rPr>
              <w:t>操作</w:t>
            </w:r>
            <w:r>
              <w:rPr>
                <w:rFonts w:hint="eastAsia"/>
              </w:rPr>
              <w:t>。</w:t>
            </w:r>
          </w:p>
        </w:tc>
      </w:tr>
      <w:tr w:rsidR="00CF54C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CF54C7" w:rsidRDefault="00CF54C7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</w:t>
            </w:r>
          </w:p>
        </w:tc>
        <w:tc>
          <w:tcPr>
            <w:tcW w:w="8137" w:type="dxa"/>
            <w:shd w:val="clear" w:color="auto" w:fill="auto"/>
          </w:tcPr>
          <w:p w:rsidR="00CF54C7" w:rsidRDefault="00EB2331" w:rsidP="00D405B0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只有处于提交状态</w:t>
            </w:r>
            <w:r w:rsidR="006F7A2C">
              <w:rPr>
                <w:rFonts w:ascii="宋体" w:hAnsi="宋体" w:hint="eastAsia"/>
              </w:rPr>
              <w:t>且未发货未交接</w:t>
            </w:r>
            <w:r>
              <w:rPr>
                <w:rFonts w:ascii="宋体" w:hAnsi="宋体" w:hint="eastAsia"/>
              </w:rPr>
              <w:t>的出库单才可以执行撤销操作。</w:t>
            </w:r>
          </w:p>
          <w:p w:rsidR="001F3E47" w:rsidRPr="001F3E47" w:rsidRDefault="001F3E47" w:rsidP="00D405B0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6F7A2C">
              <w:rPr>
                <w:rFonts w:ascii="宋体" w:hAnsi="宋体"/>
              </w:rPr>
              <w:t>释放</w:t>
            </w:r>
            <w:r w:rsidRPr="006F7A2C">
              <w:rPr>
                <w:rFonts w:ascii="宋体" w:hAnsi="宋体" w:hint="eastAsia"/>
              </w:rPr>
              <w:t>库存</w:t>
            </w:r>
            <w:r w:rsidRPr="006F7A2C">
              <w:rPr>
                <w:rFonts w:ascii="宋体" w:hAnsi="宋体"/>
              </w:rPr>
              <w:t>分配占用数</w:t>
            </w:r>
          </w:p>
          <w:p w:rsidR="001F3E47" w:rsidRPr="001F3E47" w:rsidRDefault="001F3E47" w:rsidP="00D405B0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proofErr w:type="gramStart"/>
            <w:r w:rsidRPr="006F7A2C">
              <w:rPr>
                <w:rFonts w:ascii="宋体" w:hAnsi="宋体"/>
              </w:rPr>
              <w:t>撤销拣货</w:t>
            </w:r>
            <w:r w:rsidRPr="006F7A2C">
              <w:rPr>
                <w:rFonts w:ascii="宋体" w:hAnsi="宋体" w:hint="eastAsia"/>
              </w:rPr>
              <w:t>数据</w:t>
            </w:r>
            <w:proofErr w:type="gramEnd"/>
          </w:p>
          <w:p w:rsidR="001F3E47" w:rsidRPr="001F3E47" w:rsidRDefault="001F3E47" w:rsidP="00D405B0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6F7A2C">
              <w:rPr>
                <w:rFonts w:ascii="宋体" w:hAnsi="宋体"/>
              </w:rPr>
              <w:t>撤销分配</w:t>
            </w:r>
            <w:r w:rsidRPr="006F7A2C">
              <w:rPr>
                <w:rFonts w:ascii="宋体" w:hAnsi="宋体" w:hint="eastAsia"/>
              </w:rPr>
              <w:t>数据</w:t>
            </w:r>
          </w:p>
          <w:p w:rsidR="001F3E47" w:rsidRDefault="001F3E47" w:rsidP="00D405B0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6F7A2C">
              <w:rPr>
                <w:rFonts w:ascii="宋体" w:hAnsi="宋体"/>
              </w:rPr>
              <w:t>修改出库单明细</w:t>
            </w:r>
            <w:r w:rsidRPr="006F7A2C">
              <w:rPr>
                <w:rFonts w:ascii="宋体" w:hAnsi="宋体" w:hint="eastAsia"/>
              </w:rPr>
              <w:t>数据</w:t>
            </w:r>
          </w:p>
          <w:p w:rsidR="001F3E47" w:rsidRPr="001F3E47" w:rsidRDefault="00EB2331" w:rsidP="005120B5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置单据状态为</w:t>
            </w:r>
            <w:proofErr w:type="spellStart"/>
            <w:r>
              <w:t>TicketStatus</w:t>
            </w:r>
            <w:r>
              <w:rPr>
                <w:rFonts w:hint="eastAsia"/>
              </w:rPr>
              <w:t>.</w:t>
            </w:r>
            <w:r w:rsidR="005120B5">
              <w:rPr>
                <w:rFonts w:hint="eastAsia"/>
              </w:rPr>
              <w:t>None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F54C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CF54C7" w:rsidRDefault="00CF54C7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库存分配</w:t>
            </w:r>
          </w:p>
        </w:tc>
        <w:tc>
          <w:tcPr>
            <w:tcW w:w="8137" w:type="dxa"/>
            <w:shd w:val="clear" w:color="auto" w:fill="auto"/>
          </w:tcPr>
          <w:p w:rsidR="00CF54C7" w:rsidRDefault="0060784E" w:rsidP="00EB2331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置分配</w:t>
            </w:r>
            <w:proofErr w:type="gramEnd"/>
            <w:r>
              <w:rPr>
                <w:rFonts w:ascii="宋体" w:hAnsi="宋体" w:hint="eastAsia"/>
              </w:rPr>
              <w:t>状态为操作中：</w:t>
            </w:r>
            <w:proofErr w:type="spellStart"/>
            <w:r>
              <w:t>OrderOperationStatus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Doing</w:t>
            </w:r>
            <w:r>
              <w:rPr>
                <w:rFonts w:ascii="宋体" w:hAnsi="宋体" w:hint="eastAsia"/>
              </w:rPr>
              <w:t>。</w:t>
            </w:r>
          </w:p>
          <w:p w:rsidR="00BE7142" w:rsidRDefault="00BE7142" w:rsidP="00EB2331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系统进行提示：</w:t>
            </w:r>
            <w:r w:rsidRPr="00BE7142">
              <w:rPr>
                <w:rFonts w:ascii="宋体" w:hAnsi="宋体" w:hint="eastAsia"/>
              </w:rPr>
              <w:t>出库单已进入分配队列等待分配,请稍后再刷新界面查看分配结果.</w:t>
            </w:r>
          </w:p>
          <w:p w:rsidR="00BE7142" w:rsidRDefault="00BE7142" w:rsidP="00EB2331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真正的库存分配服务由后台的库存分配服务自动定期执行。</w:t>
            </w:r>
          </w:p>
          <w:p w:rsidR="000F5200" w:rsidRDefault="000F5200" w:rsidP="00EB2331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此步骤只是</w:t>
            </w:r>
            <w:proofErr w:type="gramStart"/>
            <w:r>
              <w:rPr>
                <w:rFonts w:ascii="宋体" w:hAnsi="宋体" w:hint="eastAsia"/>
              </w:rPr>
              <w:t>做为</w:t>
            </w:r>
            <w:proofErr w:type="gramEnd"/>
            <w:r>
              <w:rPr>
                <w:rFonts w:ascii="宋体" w:hAnsi="宋体" w:hint="eastAsia"/>
              </w:rPr>
              <w:t>后台服务如果未执行提交的出库单，可再通过手工操作实现。</w:t>
            </w:r>
          </w:p>
        </w:tc>
      </w:tr>
      <w:tr w:rsidR="00CF54C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CF54C7" w:rsidRDefault="00CF54C7" w:rsidP="0043483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异常反馈</w:t>
            </w:r>
            <w:r w:rsidR="00434837">
              <w:rPr>
                <w:rFonts w:ascii="宋体" w:hAnsi="宋体" w:hint="eastAsia"/>
              </w:rPr>
              <w:t>（1.0界面上是拒单）</w:t>
            </w:r>
          </w:p>
        </w:tc>
        <w:tc>
          <w:tcPr>
            <w:tcW w:w="8137" w:type="dxa"/>
            <w:shd w:val="clear" w:color="auto" w:fill="auto"/>
          </w:tcPr>
          <w:p w:rsidR="00CF54C7" w:rsidRDefault="00735E3E" w:rsidP="00EB2331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如果库存分配失败，则需要执行异常反馈，输入异常情况。</w:t>
            </w:r>
          </w:p>
          <w:p w:rsidR="00735E3E" w:rsidRDefault="00735E3E" w:rsidP="00EB2331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系统还需要将异常情况反馈给OMS系统。</w:t>
            </w:r>
          </w:p>
        </w:tc>
      </w:tr>
      <w:tr w:rsidR="00CF54C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CF54C7" w:rsidRDefault="00CF54C7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生成波次</w:t>
            </w:r>
          </w:p>
        </w:tc>
        <w:tc>
          <w:tcPr>
            <w:tcW w:w="8137" w:type="dxa"/>
            <w:shd w:val="clear" w:color="auto" w:fill="auto"/>
          </w:tcPr>
          <w:p w:rsidR="00073F6B" w:rsidRDefault="00B81CD6" w:rsidP="00EB2331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只有库存分配</w:t>
            </w:r>
            <w:proofErr w:type="gramStart"/>
            <w:r>
              <w:rPr>
                <w:rFonts w:ascii="宋体" w:hAnsi="宋体" w:hint="eastAsia"/>
              </w:rPr>
              <w:t>成功且波次</w:t>
            </w:r>
            <w:proofErr w:type="gramEnd"/>
            <w:r>
              <w:rPr>
                <w:rFonts w:ascii="宋体" w:hAnsi="宋体" w:hint="eastAsia"/>
              </w:rPr>
              <w:t>单ID为空的</w:t>
            </w:r>
            <w:r w:rsidR="00073F6B">
              <w:rPr>
                <w:rFonts w:ascii="宋体" w:hAnsi="宋体" w:hint="eastAsia"/>
              </w:rPr>
              <w:t>出库</w:t>
            </w:r>
            <w:proofErr w:type="gramStart"/>
            <w:r w:rsidR="00073F6B">
              <w:rPr>
                <w:rFonts w:ascii="宋体" w:hAnsi="宋体" w:hint="eastAsia"/>
              </w:rPr>
              <w:t>单才能</w:t>
            </w:r>
            <w:proofErr w:type="gramEnd"/>
            <w:r w:rsidR="00073F6B">
              <w:rPr>
                <w:rFonts w:ascii="宋体" w:hAnsi="宋体" w:hint="eastAsia"/>
              </w:rPr>
              <w:t>生成波次单。</w:t>
            </w:r>
          </w:p>
          <w:p w:rsidR="00CF54C7" w:rsidRDefault="00735E3E" w:rsidP="00EB2331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选定多张出库单，可以生成波次单。</w:t>
            </w:r>
          </w:p>
          <w:p w:rsidR="00073F6B" w:rsidRDefault="00466021" w:rsidP="00073F6B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生成波次单表，</w:t>
            </w:r>
            <w:proofErr w:type="gramStart"/>
            <w:r>
              <w:rPr>
                <w:rFonts w:ascii="宋体" w:hAnsi="宋体" w:hint="eastAsia"/>
              </w:rPr>
              <w:t>并将波次</w:t>
            </w:r>
            <w:proofErr w:type="gramEnd"/>
            <w:r>
              <w:rPr>
                <w:rFonts w:ascii="宋体" w:hAnsi="宋体" w:hint="eastAsia"/>
              </w:rPr>
              <w:t>单ID、波次序号填入</w:t>
            </w:r>
            <w:proofErr w:type="gramStart"/>
            <w:r>
              <w:rPr>
                <w:rFonts w:ascii="宋体" w:hAnsi="宋体" w:hint="eastAsia"/>
              </w:rPr>
              <w:t>出库单主表中</w:t>
            </w:r>
            <w:proofErr w:type="gramEnd"/>
            <w:r>
              <w:rPr>
                <w:rFonts w:ascii="宋体" w:hAnsi="宋体" w:hint="eastAsia"/>
              </w:rPr>
              <w:t>。</w:t>
            </w:r>
          </w:p>
          <w:p w:rsidR="00C7122E" w:rsidRDefault="00C7122E" w:rsidP="00073F6B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波次单</w:t>
            </w:r>
            <w:r w:rsidR="004644C5">
              <w:rPr>
                <w:rFonts w:ascii="宋体" w:hAnsi="宋体" w:hint="eastAsia"/>
              </w:rPr>
              <w:t>单</w:t>
            </w:r>
            <w:proofErr w:type="gramStart"/>
            <w:r w:rsidR="004644C5">
              <w:rPr>
                <w:rFonts w:ascii="宋体" w:hAnsi="宋体" w:hint="eastAsia"/>
              </w:rPr>
              <w:t>据状态</w:t>
            </w:r>
            <w:r w:rsidR="00891E9E">
              <w:rPr>
                <w:rFonts w:ascii="宋体" w:hAnsi="宋体" w:hint="eastAsia"/>
              </w:rPr>
              <w:t>置</w:t>
            </w:r>
            <w:proofErr w:type="gramEnd"/>
            <w:r w:rsidR="004644C5">
              <w:rPr>
                <w:rFonts w:ascii="宋体" w:hAnsi="宋体" w:hint="eastAsia"/>
              </w:rPr>
              <w:t>为</w:t>
            </w:r>
            <w:r w:rsidR="00891E9E">
              <w:rPr>
                <w:rFonts w:ascii="宋体" w:hAnsi="宋体" w:hint="eastAsia"/>
              </w:rPr>
              <w:t>：</w:t>
            </w:r>
            <w:r w:rsidR="004644C5">
              <w:rPr>
                <w:rFonts w:ascii="宋体" w:hAnsi="宋体" w:hint="eastAsia"/>
              </w:rPr>
              <w:t>已提交。</w:t>
            </w:r>
          </w:p>
          <w:p w:rsidR="001D4CB2" w:rsidRPr="00073F6B" w:rsidRDefault="001D4CB2" w:rsidP="00073F6B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波次单中相关数据的生成方式详见波次单</w:t>
            </w:r>
            <w:r w:rsidR="007F6B89">
              <w:rPr>
                <w:rFonts w:ascii="宋体" w:hAnsi="宋体" w:hint="eastAsia"/>
              </w:rPr>
              <w:t>功能设计说明书</w:t>
            </w:r>
            <w:r>
              <w:rPr>
                <w:rFonts w:ascii="宋体" w:hAnsi="宋体" w:hint="eastAsia"/>
              </w:rPr>
              <w:t>中的主表保存部分。</w:t>
            </w:r>
          </w:p>
        </w:tc>
      </w:tr>
      <w:tr w:rsidR="0043483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434837" w:rsidRDefault="00434837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编辑发票信息</w:t>
            </w:r>
          </w:p>
        </w:tc>
        <w:tc>
          <w:tcPr>
            <w:tcW w:w="8137" w:type="dxa"/>
            <w:shd w:val="clear" w:color="auto" w:fill="auto"/>
          </w:tcPr>
          <w:p w:rsidR="00434837" w:rsidRDefault="00434837" w:rsidP="00434837">
            <w:pPr>
              <w:pStyle w:val="a9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434837" w:rsidTr="003B76D3">
        <w:trPr>
          <w:trHeight w:val="1109"/>
          <w:jc w:val="center"/>
        </w:trPr>
        <w:tc>
          <w:tcPr>
            <w:tcW w:w="1788" w:type="dxa"/>
            <w:shd w:val="clear" w:color="auto" w:fill="auto"/>
          </w:tcPr>
          <w:p w:rsidR="00434837" w:rsidRDefault="00434837" w:rsidP="00D631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更改发货人</w:t>
            </w:r>
          </w:p>
        </w:tc>
        <w:tc>
          <w:tcPr>
            <w:tcW w:w="8137" w:type="dxa"/>
            <w:shd w:val="clear" w:color="auto" w:fill="auto"/>
          </w:tcPr>
          <w:p w:rsidR="00434837" w:rsidRDefault="00434837" w:rsidP="00434837">
            <w:pPr>
              <w:pStyle w:val="a9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</w:tbl>
    <w:p w:rsidR="00866AD3" w:rsidRPr="002E6321" w:rsidRDefault="00866AD3"/>
    <w:sectPr w:rsidR="00866AD3" w:rsidRPr="002E6321" w:rsidSect="009C6DB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09" w:rsidRDefault="00883B09" w:rsidP="00D37141">
      <w:r>
        <w:separator/>
      </w:r>
    </w:p>
  </w:endnote>
  <w:endnote w:type="continuationSeparator" w:id="0">
    <w:p w:rsidR="00883B09" w:rsidRDefault="00883B09" w:rsidP="00D3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88" w:rsidRPr="00415088" w:rsidRDefault="00415088" w:rsidP="00415088">
    <w:pPr>
      <w:pStyle w:val="aa"/>
      <w:ind w:leftChars="0" w:left="0" w:firstLineChars="200" w:firstLine="361"/>
      <w:rPr>
        <w:b/>
        <w:sz w:val="18"/>
        <w:szCs w:val="18"/>
      </w:rPr>
    </w:pPr>
    <w:r>
      <w:rPr>
        <w:rFonts w:hint="eastAsia"/>
        <w:b/>
        <w:sz w:val="18"/>
        <w:szCs w:val="18"/>
      </w:rPr>
      <w:t>本文档专门针对</w:t>
    </w:r>
    <w:proofErr w:type="gramStart"/>
    <w:r>
      <w:rPr>
        <w:rFonts w:hint="eastAsia"/>
        <w:b/>
        <w:sz w:val="18"/>
        <w:szCs w:val="18"/>
      </w:rPr>
      <w:t>华</w:t>
    </w:r>
    <w:r>
      <w:rPr>
        <w:b/>
        <w:sz w:val="18"/>
        <w:szCs w:val="18"/>
      </w:rPr>
      <w:t>蒙</w:t>
    </w:r>
    <w:r>
      <w:rPr>
        <w:rFonts w:hint="eastAsia"/>
        <w:b/>
        <w:sz w:val="18"/>
        <w:szCs w:val="18"/>
      </w:rPr>
      <w:t>通</w:t>
    </w:r>
    <w:proofErr w:type="gramEnd"/>
    <w:r>
      <w:rPr>
        <w:b/>
        <w:sz w:val="18"/>
        <w:szCs w:val="18"/>
      </w:rPr>
      <w:t>物流控股有限</w:t>
    </w:r>
    <w:r>
      <w:rPr>
        <w:rFonts w:hint="eastAsia"/>
        <w:b/>
        <w:sz w:val="18"/>
        <w:szCs w:val="18"/>
      </w:rPr>
      <w:t>公司</w:t>
    </w:r>
    <w:r>
      <w:rPr>
        <w:rFonts w:hint="eastAsia"/>
        <w:b/>
        <w:sz w:val="18"/>
        <w:szCs w:val="18"/>
      </w:rPr>
      <w:t>WMS</w:t>
    </w:r>
    <w:r>
      <w:rPr>
        <w:rFonts w:hint="eastAsia"/>
        <w:b/>
        <w:sz w:val="18"/>
        <w:szCs w:val="18"/>
      </w:rPr>
      <w:t>项目撰写，除非获得公司授权，不得复制或引用，不得因任何理由公开其中的任何资料。除非特别声明之处，本条款即日起生效。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09" w:rsidRDefault="00883B09" w:rsidP="00D37141">
      <w:r>
        <w:separator/>
      </w:r>
    </w:p>
  </w:footnote>
  <w:footnote w:type="continuationSeparator" w:id="0">
    <w:p w:rsidR="00883B09" w:rsidRDefault="00883B09" w:rsidP="00D3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88" w:rsidRDefault="00415088" w:rsidP="00415088">
    <w:pPr>
      <w:pStyle w:val="a3"/>
      <w:jc w:val="both"/>
    </w:pPr>
    <w:r>
      <w:rPr>
        <w:noProof/>
      </w:rPr>
      <w:drawing>
        <wp:inline distT="0" distB="0" distL="0" distR="0" wp14:anchorId="7913530F" wp14:editId="75666CA5">
          <wp:extent cx="1676400" cy="4762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30C7" w:rsidRDefault="00415088" w:rsidP="008930C7">
    <w:pPr>
      <w:pStyle w:val="a3"/>
      <w:jc w:val="both"/>
      <w:rPr>
        <w:rFonts w:hint="eastAsia"/>
      </w:rPr>
    </w:pPr>
    <w:r>
      <w:t xml:space="preserve">Hua Meng Tong  Logistics </w:t>
    </w:r>
    <w:proofErr w:type="spellStart"/>
    <w:r>
      <w:t>Co.ltd</w:t>
    </w:r>
    <w:proofErr w:type="spellEnd"/>
    <w:r>
      <w:t xml:space="preserve">                                             </w:t>
    </w:r>
    <w:r>
      <w:rPr>
        <w:rFonts w:hint="eastAsia"/>
      </w:rPr>
      <w:t>上海技术中心</w:t>
    </w:r>
    <w:r>
      <w:t>-WMS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A10E13E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" w15:restartNumberingAfterBreak="0">
    <w:nsid w:val="030466B9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E5A34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A2660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D6323"/>
    <w:multiLevelType w:val="hybridMultilevel"/>
    <w:tmpl w:val="FB7ED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A238D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BC7D2D"/>
    <w:multiLevelType w:val="hybridMultilevel"/>
    <w:tmpl w:val="136C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03418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6933F4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D93CB7"/>
    <w:multiLevelType w:val="hybridMultilevel"/>
    <w:tmpl w:val="8BA8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876821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FB1C81"/>
    <w:multiLevelType w:val="hybridMultilevel"/>
    <w:tmpl w:val="91D2A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615ED8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322B2E"/>
    <w:multiLevelType w:val="hybridMultilevel"/>
    <w:tmpl w:val="1D64D20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CFE6C40"/>
    <w:multiLevelType w:val="hybridMultilevel"/>
    <w:tmpl w:val="2732F7E0"/>
    <w:lvl w:ilvl="0" w:tplc="11507E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0B43AA"/>
    <w:multiLevelType w:val="hybridMultilevel"/>
    <w:tmpl w:val="2732F7E0"/>
    <w:lvl w:ilvl="0" w:tplc="11507E0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B10639"/>
    <w:multiLevelType w:val="hybridMultilevel"/>
    <w:tmpl w:val="D18A5166"/>
    <w:lvl w:ilvl="0" w:tplc="78B063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C27085"/>
    <w:multiLevelType w:val="hybridMultilevel"/>
    <w:tmpl w:val="F49E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32528F"/>
    <w:multiLevelType w:val="hybridMultilevel"/>
    <w:tmpl w:val="1102CA8E"/>
    <w:lvl w:ilvl="0" w:tplc="3418F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1D505F"/>
    <w:multiLevelType w:val="hybridMultilevel"/>
    <w:tmpl w:val="0074D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A6399E"/>
    <w:multiLevelType w:val="hybridMultilevel"/>
    <w:tmpl w:val="3BEA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136A72"/>
    <w:multiLevelType w:val="multilevel"/>
    <w:tmpl w:val="B21A3E0A"/>
    <w:lvl w:ilvl="0">
      <w:start w:val="1"/>
      <w:numFmt w:val="chineseCountingThousand"/>
      <w:suff w:val="space"/>
      <w:lvlText w:val="%1."/>
      <w:lvlJc w:val="left"/>
      <w:pPr>
        <w:ind w:left="340" w:hanging="340"/>
      </w:pPr>
      <w:rPr>
        <w:rFonts w:hint="eastAsia"/>
        <w:lang w:val="en-US"/>
      </w:rPr>
    </w:lvl>
    <w:lvl w:ilvl="1">
      <w:start w:val="1"/>
      <w:numFmt w:val="decimal"/>
      <w:suff w:val="space"/>
      <w:lvlText w:val="%2."/>
      <w:lvlJc w:val="left"/>
      <w:pPr>
        <w:ind w:left="1021" w:hanging="681"/>
      </w:pPr>
      <w:rPr>
        <w:rFonts w:hint="eastAsia"/>
        <w:b w:val="0"/>
        <w:color w:val="auto"/>
      </w:rPr>
    </w:lvl>
    <w:lvl w:ilvl="2">
      <w:start w:val="1"/>
      <w:numFmt w:val="decimal"/>
      <w:suff w:val="space"/>
      <w:lvlText w:val="%2.%3."/>
      <w:lvlJc w:val="left"/>
      <w:pPr>
        <w:ind w:left="1021" w:hanging="341"/>
      </w:pPr>
      <w:rPr>
        <w:rFonts w:ascii="宋体" w:eastAsia="宋体" w:hAnsi="宋体" w:cs="Times New Roman" w:hint="default"/>
        <w:b w:val="0"/>
        <w:i w:val="0"/>
        <w:color w:val="auto"/>
        <w:sz w:val="20"/>
        <w:szCs w:val="20"/>
      </w:rPr>
    </w:lvl>
    <w:lvl w:ilvl="3">
      <w:start w:val="1"/>
      <w:numFmt w:val="decimal"/>
      <w:lvlText w:val="%4)"/>
      <w:lvlJc w:val="left"/>
      <w:pPr>
        <w:ind w:left="1361" w:hanging="340"/>
      </w:pPr>
      <w:rPr>
        <w:rFonts w:hint="eastAsia"/>
        <w:b w:val="0"/>
        <w:color w:val="auto"/>
      </w:rPr>
    </w:lvl>
    <w:lvl w:ilvl="4">
      <w:start w:val="1"/>
      <w:numFmt w:val="lowerRoman"/>
      <w:lvlText w:val="%5."/>
      <w:lvlJc w:val="right"/>
      <w:pPr>
        <w:ind w:left="2268" w:hanging="907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2041" w:hanging="340"/>
      </w:pPr>
      <w:rPr>
        <w:rFonts w:hint="eastAsia"/>
      </w:rPr>
    </w:lvl>
    <w:lvl w:ilvl="6">
      <w:start w:val="1"/>
      <w:numFmt w:val="decimal"/>
      <w:suff w:val="space"/>
      <w:lvlText w:val="%2.%3.%4.%5.%6.%7."/>
      <w:lvlJc w:val="left"/>
      <w:pPr>
        <w:ind w:left="2381" w:hanging="340"/>
      </w:pPr>
      <w:rPr>
        <w:rFonts w:hint="eastAsia"/>
      </w:rPr>
    </w:lvl>
    <w:lvl w:ilvl="7">
      <w:start w:val="1"/>
      <w:numFmt w:val="decimal"/>
      <w:suff w:val="space"/>
      <w:lvlText w:val="%2.%3.%4.%5.%6.%7.%8."/>
      <w:lvlJc w:val="left"/>
      <w:pPr>
        <w:ind w:left="2722" w:hanging="341"/>
      </w:pPr>
      <w:rPr>
        <w:rFonts w:hint="eastAsia"/>
      </w:rPr>
    </w:lvl>
    <w:lvl w:ilvl="8">
      <w:start w:val="1"/>
      <w:numFmt w:val="decimal"/>
      <w:suff w:val="space"/>
      <w:lvlText w:val="%2.%3.%4.%5.%6.%7.%8.%9."/>
      <w:lvlJc w:val="left"/>
      <w:pPr>
        <w:ind w:left="3062" w:hanging="340"/>
      </w:pPr>
      <w:rPr>
        <w:rFonts w:eastAsia="宋体" w:hint="eastAsia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1"/>
  </w:num>
  <w:num w:numId="5">
    <w:abstractNumId w:val="20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17"/>
  </w:num>
  <w:num w:numId="11">
    <w:abstractNumId w:val="8"/>
  </w:num>
  <w:num w:numId="12">
    <w:abstractNumId w:val="15"/>
  </w:num>
  <w:num w:numId="13">
    <w:abstractNumId w:val="21"/>
  </w:num>
  <w:num w:numId="14">
    <w:abstractNumId w:val="12"/>
  </w:num>
  <w:num w:numId="15">
    <w:abstractNumId w:val="5"/>
  </w:num>
  <w:num w:numId="16">
    <w:abstractNumId w:val="19"/>
  </w:num>
  <w:num w:numId="17">
    <w:abstractNumId w:val="6"/>
  </w:num>
  <w:num w:numId="18">
    <w:abstractNumId w:val="18"/>
  </w:num>
  <w:num w:numId="19">
    <w:abstractNumId w:val="10"/>
  </w:num>
  <w:num w:numId="20">
    <w:abstractNumId w:val="1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141"/>
    <w:rsid w:val="00000C46"/>
    <w:rsid w:val="0000675C"/>
    <w:rsid w:val="00010431"/>
    <w:rsid w:val="000113DF"/>
    <w:rsid w:val="00036038"/>
    <w:rsid w:val="000464E6"/>
    <w:rsid w:val="00073F6B"/>
    <w:rsid w:val="00083962"/>
    <w:rsid w:val="00085B37"/>
    <w:rsid w:val="000919C4"/>
    <w:rsid w:val="00092E8A"/>
    <w:rsid w:val="000A7286"/>
    <w:rsid w:val="000B370F"/>
    <w:rsid w:val="000C4F44"/>
    <w:rsid w:val="000C6E7A"/>
    <w:rsid w:val="000D4454"/>
    <w:rsid w:val="000D7123"/>
    <w:rsid w:val="000E433B"/>
    <w:rsid w:val="000F5200"/>
    <w:rsid w:val="00105517"/>
    <w:rsid w:val="00126C16"/>
    <w:rsid w:val="001453EA"/>
    <w:rsid w:val="001632C9"/>
    <w:rsid w:val="00181955"/>
    <w:rsid w:val="001B1D4B"/>
    <w:rsid w:val="001B5783"/>
    <w:rsid w:val="001D4CB2"/>
    <w:rsid w:val="001F1977"/>
    <w:rsid w:val="001F3E47"/>
    <w:rsid w:val="00213EB0"/>
    <w:rsid w:val="00247CD0"/>
    <w:rsid w:val="0025142E"/>
    <w:rsid w:val="002A1035"/>
    <w:rsid w:val="002C3109"/>
    <w:rsid w:val="002D7158"/>
    <w:rsid w:val="002E6321"/>
    <w:rsid w:val="00313CED"/>
    <w:rsid w:val="00327BD2"/>
    <w:rsid w:val="003441ED"/>
    <w:rsid w:val="00344FA7"/>
    <w:rsid w:val="00350F77"/>
    <w:rsid w:val="00384402"/>
    <w:rsid w:val="003B76D3"/>
    <w:rsid w:val="003D5567"/>
    <w:rsid w:val="003F370A"/>
    <w:rsid w:val="00415088"/>
    <w:rsid w:val="0041793C"/>
    <w:rsid w:val="0043204F"/>
    <w:rsid w:val="00434837"/>
    <w:rsid w:val="00437111"/>
    <w:rsid w:val="004462CF"/>
    <w:rsid w:val="0045556F"/>
    <w:rsid w:val="004644C5"/>
    <w:rsid w:val="00466021"/>
    <w:rsid w:val="004769F0"/>
    <w:rsid w:val="004824ED"/>
    <w:rsid w:val="00483752"/>
    <w:rsid w:val="004909A4"/>
    <w:rsid w:val="004D06BF"/>
    <w:rsid w:val="004D0B64"/>
    <w:rsid w:val="004F3299"/>
    <w:rsid w:val="00500EC8"/>
    <w:rsid w:val="00506ADA"/>
    <w:rsid w:val="005120B5"/>
    <w:rsid w:val="005265F5"/>
    <w:rsid w:val="00564F59"/>
    <w:rsid w:val="00572312"/>
    <w:rsid w:val="005807BD"/>
    <w:rsid w:val="005A70F8"/>
    <w:rsid w:val="005C7C2C"/>
    <w:rsid w:val="0060784E"/>
    <w:rsid w:val="00611C1E"/>
    <w:rsid w:val="0062053E"/>
    <w:rsid w:val="00656D45"/>
    <w:rsid w:val="006820C6"/>
    <w:rsid w:val="00686581"/>
    <w:rsid w:val="006940E3"/>
    <w:rsid w:val="006954AD"/>
    <w:rsid w:val="006A256A"/>
    <w:rsid w:val="006D33D4"/>
    <w:rsid w:val="006D56F8"/>
    <w:rsid w:val="006F13D0"/>
    <w:rsid w:val="006F5788"/>
    <w:rsid w:val="006F7A2C"/>
    <w:rsid w:val="0070019C"/>
    <w:rsid w:val="00702FAE"/>
    <w:rsid w:val="00735E3E"/>
    <w:rsid w:val="0077490B"/>
    <w:rsid w:val="00777B9B"/>
    <w:rsid w:val="00784B84"/>
    <w:rsid w:val="00787019"/>
    <w:rsid w:val="007B1F2B"/>
    <w:rsid w:val="007D62D5"/>
    <w:rsid w:val="007F4D4F"/>
    <w:rsid w:val="007F6B89"/>
    <w:rsid w:val="008078DE"/>
    <w:rsid w:val="00860992"/>
    <w:rsid w:val="00866AD3"/>
    <w:rsid w:val="00874B3B"/>
    <w:rsid w:val="00883B09"/>
    <w:rsid w:val="008871FA"/>
    <w:rsid w:val="008915EE"/>
    <w:rsid w:val="00891E9E"/>
    <w:rsid w:val="008930C7"/>
    <w:rsid w:val="008A5620"/>
    <w:rsid w:val="008B424F"/>
    <w:rsid w:val="008B562D"/>
    <w:rsid w:val="008B5F1A"/>
    <w:rsid w:val="008B6357"/>
    <w:rsid w:val="008C5EB0"/>
    <w:rsid w:val="008D5278"/>
    <w:rsid w:val="008E390B"/>
    <w:rsid w:val="0090292C"/>
    <w:rsid w:val="009113E2"/>
    <w:rsid w:val="00964EC0"/>
    <w:rsid w:val="00975987"/>
    <w:rsid w:val="00983331"/>
    <w:rsid w:val="00990B44"/>
    <w:rsid w:val="009B284B"/>
    <w:rsid w:val="009C6DB6"/>
    <w:rsid w:val="009E3CD3"/>
    <w:rsid w:val="009E5D83"/>
    <w:rsid w:val="009E6F88"/>
    <w:rsid w:val="00A02F69"/>
    <w:rsid w:val="00A07510"/>
    <w:rsid w:val="00A21481"/>
    <w:rsid w:val="00A85870"/>
    <w:rsid w:val="00AE562E"/>
    <w:rsid w:val="00AF73E8"/>
    <w:rsid w:val="00B32A7E"/>
    <w:rsid w:val="00B81CD6"/>
    <w:rsid w:val="00B9271F"/>
    <w:rsid w:val="00BA201D"/>
    <w:rsid w:val="00BD35D9"/>
    <w:rsid w:val="00BD6222"/>
    <w:rsid w:val="00BE7142"/>
    <w:rsid w:val="00C03122"/>
    <w:rsid w:val="00C03ADE"/>
    <w:rsid w:val="00C067AD"/>
    <w:rsid w:val="00C240C7"/>
    <w:rsid w:val="00C258F2"/>
    <w:rsid w:val="00C418F0"/>
    <w:rsid w:val="00C67443"/>
    <w:rsid w:val="00C7122E"/>
    <w:rsid w:val="00C8312D"/>
    <w:rsid w:val="00C8679F"/>
    <w:rsid w:val="00C95E58"/>
    <w:rsid w:val="00CE05CE"/>
    <w:rsid w:val="00CE1B65"/>
    <w:rsid w:val="00CF54C7"/>
    <w:rsid w:val="00D10A75"/>
    <w:rsid w:val="00D12377"/>
    <w:rsid w:val="00D161C8"/>
    <w:rsid w:val="00D33C89"/>
    <w:rsid w:val="00D37141"/>
    <w:rsid w:val="00D405B0"/>
    <w:rsid w:val="00D4309E"/>
    <w:rsid w:val="00D448E6"/>
    <w:rsid w:val="00D63152"/>
    <w:rsid w:val="00D756E7"/>
    <w:rsid w:val="00D9330D"/>
    <w:rsid w:val="00DA773C"/>
    <w:rsid w:val="00DC7B14"/>
    <w:rsid w:val="00DC7C23"/>
    <w:rsid w:val="00DD195B"/>
    <w:rsid w:val="00E22EAB"/>
    <w:rsid w:val="00E24C84"/>
    <w:rsid w:val="00E3240D"/>
    <w:rsid w:val="00E611E7"/>
    <w:rsid w:val="00E75312"/>
    <w:rsid w:val="00E818D1"/>
    <w:rsid w:val="00E962CE"/>
    <w:rsid w:val="00E97167"/>
    <w:rsid w:val="00EB2331"/>
    <w:rsid w:val="00EC7C54"/>
    <w:rsid w:val="00ED5DB2"/>
    <w:rsid w:val="00F63D18"/>
    <w:rsid w:val="00F762F7"/>
    <w:rsid w:val="00F9689C"/>
    <w:rsid w:val="00FF1540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DC11"/>
  <w15:docId w15:val="{7C4AD224-BA2D-4AB0-B6A8-B897E28D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141"/>
    <w:rPr>
      <w:sz w:val="18"/>
      <w:szCs w:val="18"/>
    </w:rPr>
  </w:style>
  <w:style w:type="paragraph" w:styleId="a5">
    <w:name w:val="footer"/>
    <w:basedOn w:val="a"/>
    <w:link w:val="a6"/>
    <w:unhideWhenUsed/>
    <w:rsid w:val="00D3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714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930C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30C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74B3B"/>
    <w:pPr>
      <w:ind w:firstLineChars="200" w:firstLine="420"/>
    </w:pPr>
  </w:style>
  <w:style w:type="character" w:customStyle="1" w:styleId="1">
    <w:name w:val="正文文本缩进 字符1"/>
    <w:link w:val="aa"/>
    <w:rsid w:val="00415088"/>
    <w:rPr>
      <w:szCs w:val="24"/>
    </w:rPr>
  </w:style>
  <w:style w:type="paragraph" w:styleId="aa">
    <w:name w:val="Body Text Indent"/>
    <w:basedOn w:val="a"/>
    <w:link w:val="1"/>
    <w:rsid w:val="00415088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ab">
    <w:name w:val="正文文本缩进 字符"/>
    <w:basedOn w:val="a0"/>
    <w:uiPriority w:val="99"/>
    <w:semiHidden/>
    <w:rsid w:val="0041508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11E6-2C8B-43AA-8AF3-ADFE6101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298</Words>
  <Characters>1700</Characters>
  <Application>Microsoft Office Word</Application>
  <DocSecurity>0</DocSecurity>
  <Lines>14</Lines>
  <Paragraphs>3</Paragraphs>
  <ScaleCrop>false</ScaleCrop>
  <Company>Rofine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李海勇</dc:creator>
  <cp:keywords/>
  <dc:description/>
  <cp:lastModifiedBy>Evan</cp:lastModifiedBy>
  <cp:revision>114</cp:revision>
  <dcterms:created xsi:type="dcterms:W3CDTF">2012-12-22T08:47:00Z</dcterms:created>
  <dcterms:modified xsi:type="dcterms:W3CDTF">2016-11-08T11:20:00Z</dcterms:modified>
</cp:coreProperties>
</file>