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0823" w14:textId="77777777" w:rsidR="0095789E" w:rsidRPr="0095789E" w:rsidRDefault="0095789E" w:rsidP="0095789E">
      <w:pPr>
        <w:spacing w:after="0" w:line="240" w:lineRule="auto"/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14:ligatures w14:val="none"/>
        </w:rPr>
      </w:pPr>
      <w:r w:rsidRPr="0095789E"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14:ligatures w14:val="none"/>
        </w:rPr>
        <w:t>El Programa Incorporación de Profesionistas para el Fortalecimiento Empresarial Comecyt (IPFE), esta dirigido a empresas mexiquenses mipymes y grandes, con el objetivo de trabajar en colaboración con personas profesionistas expertas. El programa se divide en</w:t>
      </w:r>
      <w:r w:rsidRPr="0095789E">
        <w:rPr>
          <w:rFonts w:ascii="Century Gothic" w:eastAsia="Times New Roman" w:hAnsi="Century Gothic" w:cs="Times New Roman"/>
          <w:b/>
          <w:bCs/>
          <w:color w:val="000000"/>
          <w:kern w:val="0"/>
          <w:sz w:val="22"/>
          <w:szCs w:val="22"/>
          <w14:ligatures w14:val="none"/>
        </w:rPr>
        <w:t> dos modalidades; Incorporación de Profesionistas y Atracción Temporal de Personas Expertas</w:t>
      </w:r>
      <w:r w:rsidRPr="0095789E"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14:ligatures w14:val="none"/>
        </w:rPr>
        <w:t>. La empresa deberá participar con una de las modalidades antes mencionadas. (comparto propuesta de la Convocatoria, para su conocimiento)</w:t>
      </w:r>
    </w:p>
    <w:p w14:paraId="48EADA6A" w14:textId="77777777" w:rsidR="0095789E" w:rsidRPr="0095789E" w:rsidRDefault="0095789E" w:rsidP="0095789E">
      <w:pPr>
        <w:spacing w:after="0" w:line="240" w:lineRule="auto"/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14:ligatures w14:val="none"/>
        </w:rPr>
      </w:pPr>
    </w:p>
    <w:p w14:paraId="74C9FB15" w14:textId="77777777" w:rsidR="0095789E" w:rsidRPr="0095789E" w:rsidRDefault="0095789E" w:rsidP="0095789E">
      <w:pPr>
        <w:spacing w:after="0" w:line="240" w:lineRule="auto"/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14:ligatures w14:val="none"/>
        </w:rPr>
      </w:pPr>
      <w:r w:rsidRPr="0095789E">
        <w:rPr>
          <w:rFonts w:ascii="Century Gothic" w:eastAsia="Times New Roman" w:hAnsi="Century Gothic" w:cs="Times New Roman"/>
          <w:color w:val="000000"/>
          <w:kern w:val="0"/>
          <w:sz w:val="22"/>
          <w:szCs w:val="22"/>
          <w14:ligatures w14:val="none"/>
        </w:rPr>
        <w:t>Comparto en formato pptx. un pequeño boceto de lo que tendría que hacer la Persona Beneficiaria para subir sus documentos. </w:t>
      </w:r>
    </w:p>
    <w:p w14:paraId="2CF252B7" w14:textId="77777777" w:rsidR="0095789E" w:rsidRDefault="0095789E"/>
    <w:sectPr w:rsidR="009578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9E"/>
    <w:rsid w:val="0095789E"/>
    <w:rsid w:val="00B5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E9C4C"/>
  <w15:chartTrackingRefBased/>
  <w15:docId w15:val="{9A1FDEF4-B97C-6E4E-BB9C-B6E096FB4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Torres</dc:creator>
  <cp:keywords/>
  <dc:description/>
  <cp:lastModifiedBy>Fernando Torres</cp:lastModifiedBy>
  <cp:revision>1</cp:revision>
  <dcterms:created xsi:type="dcterms:W3CDTF">2026-03-30T23:16:00Z</dcterms:created>
  <dcterms:modified xsi:type="dcterms:W3CDTF">2026-03-30T23:19:00Z</dcterms:modified>
</cp:coreProperties>
</file>