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E0D0E" w14:textId="77777777" w:rsidR="00FD1AE6" w:rsidRPr="00FD1AE6" w:rsidRDefault="00FD1AE6" w:rsidP="00FD1AE6">
      <w:pPr>
        <w:rPr>
          <w:rFonts w:ascii="Gotham Black" w:hAnsi="Gotham Black"/>
          <w:sz w:val="28"/>
          <w:szCs w:val="28"/>
        </w:rPr>
      </w:pPr>
    </w:p>
    <w:p w14:paraId="3707826A" w14:textId="77777777" w:rsidR="00FD1AE6" w:rsidRPr="00FD1AE6" w:rsidRDefault="00FD1AE6" w:rsidP="00FD1AE6">
      <w:pPr>
        <w:rPr>
          <w:rFonts w:ascii="Gotham Black" w:hAnsi="Gotham Black"/>
          <w:sz w:val="28"/>
          <w:szCs w:val="28"/>
        </w:rPr>
      </w:pPr>
    </w:p>
    <w:p w14:paraId="3622FC6B" w14:textId="77777777" w:rsidR="00FD1AE6" w:rsidRPr="00FD1AE6" w:rsidRDefault="00FD1AE6" w:rsidP="00FD1AE6">
      <w:pPr>
        <w:rPr>
          <w:rFonts w:ascii="Gotham Black" w:hAnsi="Gotham Black"/>
          <w:sz w:val="28"/>
          <w:szCs w:val="28"/>
        </w:rPr>
      </w:pPr>
    </w:p>
    <w:p w14:paraId="773A5B87" w14:textId="77777777" w:rsidR="00FD1AE6" w:rsidRPr="00FD1AE6" w:rsidRDefault="00FD1AE6" w:rsidP="00FD1AE6">
      <w:pPr>
        <w:rPr>
          <w:rFonts w:ascii="Gotham Black" w:hAnsi="Gotham Black"/>
          <w:sz w:val="28"/>
          <w:szCs w:val="28"/>
        </w:rPr>
      </w:pPr>
    </w:p>
    <w:p w14:paraId="14D62EE6" w14:textId="77777777" w:rsidR="00FD1AE6" w:rsidRPr="00FD1AE6" w:rsidRDefault="00FD1AE6" w:rsidP="00FD1AE6">
      <w:pPr>
        <w:rPr>
          <w:rFonts w:ascii="Gotham Black" w:hAnsi="Gotham Black"/>
          <w:sz w:val="28"/>
          <w:szCs w:val="28"/>
        </w:rPr>
      </w:pPr>
    </w:p>
    <w:p w14:paraId="77D1F3E9" w14:textId="77777777" w:rsidR="00FD1AE6" w:rsidRPr="00FD1AE6" w:rsidRDefault="00FD1AE6" w:rsidP="00FD1AE6">
      <w:pPr>
        <w:rPr>
          <w:rFonts w:ascii="Gotham Black" w:hAnsi="Gotham Black"/>
          <w:sz w:val="28"/>
          <w:szCs w:val="28"/>
        </w:rPr>
      </w:pPr>
    </w:p>
    <w:p w14:paraId="4C8720FD" w14:textId="77777777" w:rsidR="00FD1AE6" w:rsidRPr="00FD1AE6" w:rsidRDefault="00FD1AE6" w:rsidP="00FD1AE6">
      <w:pPr>
        <w:rPr>
          <w:rFonts w:ascii="Gotham Black" w:hAnsi="Gotham Black"/>
          <w:sz w:val="28"/>
          <w:szCs w:val="28"/>
        </w:rPr>
      </w:pPr>
    </w:p>
    <w:p w14:paraId="770960C0" w14:textId="77777777" w:rsidR="00FD1AE6" w:rsidRPr="00FD1AE6" w:rsidRDefault="00FD1AE6" w:rsidP="00FD1AE6">
      <w:pPr>
        <w:rPr>
          <w:rFonts w:ascii="Gotham Black" w:hAnsi="Gotham Black"/>
          <w:sz w:val="28"/>
          <w:szCs w:val="28"/>
        </w:rPr>
      </w:pPr>
    </w:p>
    <w:p w14:paraId="3DD19398" w14:textId="77777777" w:rsidR="00FD1AE6" w:rsidRPr="00FD1AE6" w:rsidRDefault="00FD1AE6" w:rsidP="00FD1AE6">
      <w:pPr>
        <w:rPr>
          <w:rFonts w:ascii="Gotham Black" w:hAnsi="Gotham Black"/>
          <w:sz w:val="28"/>
          <w:szCs w:val="28"/>
        </w:rPr>
      </w:pPr>
    </w:p>
    <w:p w14:paraId="418C2B78" w14:textId="57EBC5B2" w:rsidR="00FD1AE6" w:rsidRPr="00FD1AE6" w:rsidRDefault="00273BB1" w:rsidP="00730792">
      <w:pPr>
        <w:rPr>
          <w:rFonts w:ascii="Gotham Black" w:hAnsi="Gotham Black"/>
          <w:sz w:val="36"/>
          <w:szCs w:val="36"/>
          <w:lang w:val="es-ES"/>
        </w:rPr>
      </w:pPr>
      <w:r w:rsidRPr="00730792">
        <w:rPr>
          <w:rFonts w:ascii="Gotham Black" w:hAnsi="Gotham Black"/>
          <w:sz w:val="36"/>
          <w:szCs w:val="36"/>
          <w:lang w:val="es-ES"/>
        </w:rPr>
        <w:t>Diagrama de flujo</w:t>
      </w:r>
      <w:r w:rsidR="00F3651E" w:rsidRPr="00730792">
        <w:rPr>
          <w:rFonts w:ascii="Gotham Black" w:hAnsi="Gotham Black"/>
          <w:sz w:val="36"/>
          <w:szCs w:val="36"/>
          <w:lang w:val="es-ES"/>
        </w:rPr>
        <w:t xml:space="preserve"> del sistema eventos por perfil</w:t>
      </w:r>
    </w:p>
    <w:p w14:paraId="396C79E7" w14:textId="5A92B609" w:rsidR="00FD1AE6" w:rsidRDefault="00F3651E" w:rsidP="00FD1AE6">
      <w:pPr>
        <w:rPr>
          <w:rFonts w:ascii="Gotham" w:hAnsi="Gotham"/>
          <w:sz w:val="32"/>
          <w:szCs w:val="32"/>
        </w:rPr>
      </w:pPr>
      <w:r w:rsidRPr="00730792">
        <w:rPr>
          <w:rFonts w:ascii="Gotham" w:hAnsi="Gotham"/>
          <w:sz w:val="32"/>
          <w:szCs w:val="32"/>
        </w:rPr>
        <w:t>Normas de trabajo y documentación gráfica</w:t>
      </w:r>
    </w:p>
    <w:p w14:paraId="3BC416FC" w14:textId="77777777" w:rsidR="00730792" w:rsidRPr="00730792" w:rsidRDefault="00730792" w:rsidP="00FD1AE6">
      <w:pPr>
        <w:rPr>
          <w:rFonts w:ascii="Gotham" w:hAnsi="Gotham"/>
          <w:sz w:val="32"/>
          <w:szCs w:val="32"/>
        </w:rPr>
      </w:pPr>
    </w:p>
    <w:p w14:paraId="4BBB72AF" w14:textId="760DE09D" w:rsidR="00F3651E" w:rsidRPr="00FD1AE6" w:rsidRDefault="00730792" w:rsidP="00730792">
      <w:pPr>
        <w:rPr>
          <w:rFonts w:ascii="Gotham" w:hAnsi="Gotham"/>
          <w:sz w:val="32"/>
          <w:szCs w:val="32"/>
          <w:lang w:val="es-ES"/>
        </w:rPr>
      </w:pPr>
      <w:r w:rsidRPr="00730792">
        <w:rPr>
          <w:rFonts w:ascii="Gotham" w:hAnsi="Gotham"/>
          <w:sz w:val="32"/>
          <w:szCs w:val="32"/>
          <w:lang w:val="es-ES"/>
        </w:rPr>
        <w:t>Consejo Mexiquense de Ciencia Y Tecnología</w:t>
      </w:r>
    </w:p>
    <w:p w14:paraId="79D71D0B" w14:textId="28FB57F4" w:rsidR="00FD1AE6" w:rsidRDefault="00730792" w:rsidP="00730792">
      <w:pPr>
        <w:rPr>
          <w:rFonts w:ascii="Gotham" w:hAnsi="Gotham"/>
          <w:sz w:val="28"/>
          <w:szCs w:val="28"/>
        </w:rPr>
      </w:pPr>
      <w:r w:rsidRPr="00730792">
        <w:rPr>
          <w:rFonts w:ascii="Gotham" w:hAnsi="Gotham"/>
          <w:sz w:val="28"/>
          <w:szCs w:val="28"/>
        </w:rPr>
        <w:t xml:space="preserve">Unidad </w:t>
      </w:r>
      <w:r>
        <w:rPr>
          <w:rFonts w:ascii="Gotham" w:hAnsi="Gotham"/>
          <w:sz w:val="28"/>
          <w:szCs w:val="28"/>
        </w:rPr>
        <w:t>d</w:t>
      </w:r>
      <w:r w:rsidRPr="00730792">
        <w:rPr>
          <w:rFonts w:ascii="Gotham" w:hAnsi="Gotham"/>
          <w:sz w:val="28"/>
          <w:szCs w:val="28"/>
        </w:rPr>
        <w:t>e Sistemas</w:t>
      </w:r>
    </w:p>
    <w:p w14:paraId="19BE0520" w14:textId="77777777" w:rsidR="00730792" w:rsidRPr="00730792" w:rsidRDefault="00730792" w:rsidP="00730792">
      <w:pPr>
        <w:rPr>
          <w:rFonts w:ascii="Gotham" w:hAnsi="Gotham"/>
          <w:sz w:val="28"/>
          <w:szCs w:val="28"/>
        </w:rPr>
      </w:pPr>
    </w:p>
    <w:p w14:paraId="1EE8CF88" w14:textId="78CF38DE" w:rsidR="00F3651E" w:rsidRPr="00FD1AE6" w:rsidRDefault="00C96C42" w:rsidP="00730792">
      <w:pPr>
        <w:rPr>
          <w:rFonts w:ascii="Gotham" w:hAnsi="Gotham"/>
          <w:lang w:val="es-ES"/>
        </w:rPr>
      </w:pPr>
      <w:r w:rsidRPr="00C96C42">
        <w:rPr>
          <w:rFonts w:ascii="Gotham" w:hAnsi="Gotham"/>
        </w:rPr>
        <w:t>Elabora:</w:t>
      </w:r>
      <w:r>
        <w:rPr>
          <w:rFonts w:ascii="Gotham Black" w:hAnsi="Gotham Black"/>
        </w:rPr>
        <w:t xml:space="preserve"> </w:t>
      </w:r>
      <w:r w:rsidR="00730792" w:rsidRPr="00C96C42">
        <w:rPr>
          <w:rFonts w:ascii="Gotham" w:hAnsi="Gotham"/>
        </w:rPr>
        <w:t>VICTOR MANUEL JIMÉNEZ ROSAS</w:t>
      </w:r>
    </w:p>
    <w:p w14:paraId="35F57055" w14:textId="77777777" w:rsidR="00FD1AE6" w:rsidRPr="00FD1AE6" w:rsidRDefault="00FD1AE6" w:rsidP="00FD1AE6">
      <w:pPr>
        <w:rPr>
          <w:rFonts w:ascii="Gotham Black" w:hAnsi="Gotham Black"/>
          <w:b/>
          <w:bCs/>
          <w:sz w:val="28"/>
          <w:szCs w:val="28"/>
          <w:lang w:val="es-ES"/>
        </w:rPr>
      </w:pPr>
    </w:p>
    <w:p w14:paraId="0398408E" w14:textId="55530844" w:rsidR="00FD1AE6" w:rsidRDefault="00FD1AE6" w:rsidP="00FD1AE6">
      <w:pPr>
        <w:rPr>
          <w:rFonts w:ascii="Gotham Black" w:hAnsi="Gotham Black"/>
          <w:sz w:val="28"/>
          <w:szCs w:val="28"/>
        </w:rPr>
      </w:pPr>
    </w:p>
    <w:p w14:paraId="617D1CD9" w14:textId="7B22E056" w:rsidR="00273BB1" w:rsidRDefault="00273BB1" w:rsidP="00FD1AE6">
      <w:pPr>
        <w:rPr>
          <w:rFonts w:ascii="Gotham Black" w:hAnsi="Gotham Black"/>
          <w:sz w:val="28"/>
          <w:szCs w:val="28"/>
        </w:rPr>
      </w:pPr>
    </w:p>
    <w:p w14:paraId="546870D4" w14:textId="03CD6EDE" w:rsidR="00273BB1" w:rsidRDefault="00273BB1" w:rsidP="00FD1AE6">
      <w:pPr>
        <w:rPr>
          <w:rFonts w:ascii="Gotham Black" w:hAnsi="Gotham Black"/>
          <w:sz w:val="28"/>
          <w:szCs w:val="28"/>
        </w:rPr>
      </w:pPr>
    </w:p>
    <w:p w14:paraId="6DFF78B9" w14:textId="77777777" w:rsidR="00273BB1" w:rsidRDefault="00273BB1" w:rsidP="00FD1AE6">
      <w:pPr>
        <w:rPr>
          <w:rFonts w:ascii="Gotham Black" w:hAnsi="Gotham Black"/>
          <w:sz w:val="28"/>
          <w:szCs w:val="28"/>
        </w:rPr>
      </w:pPr>
    </w:p>
    <w:p w14:paraId="22C0B8CB" w14:textId="7CC745CB" w:rsidR="00273BB1" w:rsidRDefault="00273BB1" w:rsidP="00FD1AE6">
      <w:pPr>
        <w:rPr>
          <w:rFonts w:ascii="Gotham Black" w:hAnsi="Gotham Black"/>
          <w:sz w:val="28"/>
          <w:szCs w:val="28"/>
        </w:rPr>
      </w:pPr>
    </w:p>
    <w:p w14:paraId="0A26F46D" w14:textId="05E872BD" w:rsidR="00273BB1" w:rsidRDefault="00273BB1" w:rsidP="00273BB1">
      <w:pPr>
        <w:jc w:val="right"/>
        <w:rPr>
          <w:rFonts w:ascii="Gotham" w:hAnsi="Gotham"/>
          <w:sz w:val="20"/>
          <w:szCs w:val="20"/>
        </w:rPr>
      </w:pPr>
      <w:r w:rsidRPr="00273BB1">
        <w:rPr>
          <w:rFonts w:ascii="Gotham" w:hAnsi="Gotham"/>
          <w:sz w:val="20"/>
          <w:szCs w:val="20"/>
        </w:rPr>
        <w:t>19 de septiembre de 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19687373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3C011B" w14:textId="218424FD" w:rsidR="00273BB1" w:rsidRPr="00273BB1" w:rsidRDefault="00273BB1">
          <w:pPr>
            <w:pStyle w:val="TtuloTDC"/>
            <w:rPr>
              <w:rFonts w:ascii="Gotham Bold" w:hAnsi="Gotham Bold"/>
              <w:color w:val="auto"/>
            </w:rPr>
          </w:pPr>
          <w:r w:rsidRPr="00273BB1">
            <w:rPr>
              <w:rFonts w:ascii="Gotham Bold" w:hAnsi="Gotham Bold"/>
              <w:color w:val="auto"/>
              <w:lang w:val="es-ES"/>
            </w:rPr>
            <w:t>Índice</w:t>
          </w:r>
        </w:p>
        <w:p w14:paraId="0DC2C4F3" w14:textId="1F7A4523" w:rsidR="00C96C42" w:rsidRDefault="00273BB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 w:rsidRPr="00273BB1">
            <w:rPr>
              <w:rFonts w:ascii="Gotham" w:hAnsi="Gotham"/>
            </w:rPr>
            <w:fldChar w:fldCharType="begin"/>
          </w:r>
          <w:r w:rsidRPr="00273BB1">
            <w:rPr>
              <w:rFonts w:ascii="Gotham" w:hAnsi="Gotham"/>
            </w:rPr>
            <w:instrText xml:space="preserve"> TOC \o "1-3" \h \z \u </w:instrText>
          </w:r>
          <w:r w:rsidRPr="00273BB1">
            <w:rPr>
              <w:rFonts w:ascii="Gotham" w:hAnsi="Gotham"/>
            </w:rPr>
            <w:fldChar w:fldCharType="separate"/>
          </w:r>
          <w:hyperlink w:anchor="_Toc209096954" w:history="1">
            <w:r w:rsidR="00C96C42" w:rsidRPr="007F30B0">
              <w:rPr>
                <w:rStyle w:val="Hipervnculo"/>
                <w:rFonts w:ascii="Gotham Black" w:hAnsi="Gotham Black"/>
                <w:noProof/>
              </w:rPr>
              <w:t>Normas de trabajo</w:t>
            </w:r>
            <w:r w:rsidR="00C96C42">
              <w:rPr>
                <w:noProof/>
                <w:webHidden/>
              </w:rPr>
              <w:tab/>
            </w:r>
            <w:r w:rsidR="00C96C42">
              <w:rPr>
                <w:noProof/>
                <w:webHidden/>
              </w:rPr>
              <w:fldChar w:fldCharType="begin"/>
            </w:r>
            <w:r w:rsidR="00C96C42">
              <w:rPr>
                <w:noProof/>
                <w:webHidden/>
              </w:rPr>
              <w:instrText xml:space="preserve"> PAGEREF _Toc209096954 \h </w:instrText>
            </w:r>
            <w:r w:rsidR="00C96C42">
              <w:rPr>
                <w:noProof/>
                <w:webHidden/>
              </w:rPr>
            </w:r>
            <w:r w:rsidR="00C96C42">
              <w:rPr>
                <w:noProof/>
                <w:webHidden/>
              </w:rPr>
              <w:fldChar w:fldCharType="separate"/>
            </w:r>
            <w:r w:rsidR="00C96C42">
              <w:rPr>
                <w:noProof/>
                <w:webHidden/>
              </w:rPr>
              <w:t>3</w:t>
            </w:r>
            <w:r w:rsidR="00C96C42">
              <w:rPr>
                <w:noProof/>
                <w:webHidden/>
              </w:rPr>
              <w:fldChar w:fldCharType="end"/>
            </w:r>
          </w:hyperlink>
        </w:p>
        <w:p w14:paraId="040A6709" w14:textId="11342373" w:rsidR="00C96C42" w:rsidRDefault="00C96C4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09096955" w:history="1">
            <w:r w:rsidRPr="007F30B0">
              <w:rPr>
                <w:rStyle w:val="Hipervnculo"/>
                <w:rFonts w:ascii="Gotham Bold" w:hAnsi="Gotham Bold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_Toc209096955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F860F" w14:textId="05DA5EE6" w:rsidR="00C96C42" w:rsidRDefault="00C96C4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09096956" w:history="1">
            <w:r w:rsidRPr="007F30B0">
              <w:rPr>
                <w:rStyle w:val="Hipervnculo"/>
                <w:rFonts w:ascii="Gotham Bold" w:hAnsi="Gotham Bold"/>
                <w:noProof/>
              </w:rPr>
              <w:t>Acciones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_Toc209096956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6B35C" w14:textId="6BF3E284" w:rsidR="00C96C42" w:rsidRDefault="00C96C4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09096957" w:history="1">
            <w:r w:rsidRPr="007F30B0">
              <w:rPr>
                <w:rStyle w:val="Hipervnculo"/>
                <w:rFonts w:ascii="Gotham Bold" w:hAnsi="Gotham Bold"/>
                <w:noProof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_Toc209096957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B95F5" w14:textId="425B0658" w:rsidR="00C96C42" w:rsidRDefault="00C96C4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09096958" w:history="1">
            <w:r w:rsidRPr="007F30B0">
              <w:rPr>
                <w:rStyle w:val="Hipervnculo"/>
                <w:rFonts w:ascii="Gotham Bold" w:hAnsi="Gotham Bold"/>
                <w:noProof/>
              </w:rPr>
              <w:t>Estándares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_Toc209096958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4A110" w14:textId="17FC7074" w:rsidR="00C96C42" w:rsidRDefault="00C96C4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09096959" w:history="1">
            <w:r w:rsidRPr="007F30B0">
              <w:rPr>
                <w:rStyle w:val="Hipervnculo"/>
                <w:rFonts w:ascii="Gotham Bold" w:hAnsi="Gotham Bold"/>
                <w:noProof/>
              </w:rPr>
              <w:t>Resultado esperado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_Toc209096959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39A1D" w14:textId="2EF77CE0" w:rsidR="00C96C42" w:rsidRDefault="00C96C4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09096960" w:history="1">
            <w:r w:rsidRPr="007F30B0">
              <w:rPr>
                <w:rStyle w:val="Hipervnculo"/>
                <w:rFonts w:ascii="Gotham Black" w:hAnsi="Gotham Black"/>
                <w:noProof/>
              </w:rPr>
              <w:t>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_Toc209096960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BFFF6" w14:textId="7785839C" w:rsidR="00C96C42" w:rsidRDefault="00C96C4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09096961" w:history="1">
            <w:r w:rsidRPr="007F30B0">
              <w:rPr>
                <w:rStyle w:val="Hipervnculo"/>
                <w:rFonts w:ascii="Gotham Bold" w:hAnsi="Gotham Bold"/>
                <w:noProof/>
              </w:rPr>
              <w:t>Macro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_Toc209096961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74766" w14:textId="0295108B" w:rsidR="00C96C42" w:rsidRDefault="00C96C4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09096962" w:history="1">
            <w:r w:rsidRPr="007F30B0">
              <w:rPr>
                <w:rStyle w:val="Hipervnculo"/>
                <w:rFonts w:ascii="Gotham Bold" w:hAnsi="Gotham Bold"/>
                <w:noProof/>
              </w:rPr>
              <w:t>Subprocesos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_Toc209096962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AF562" w14:textId="764645FB" w:rsidR="00C96C42" w:rsidRDefault="00C96C4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09096963" w:history="1">
            <w:r w:rsidRPr="007F30B0">
              <w:rPr>
                <w:rStyle w:val="Hipervnculo"/>
                <w:rFonts w:ascii="Gotham" w:hAnsi="Gotham"/>
                <w:noProof/>
              </w:rPr>
              <w:t>Iniciar sesión.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_Toc209096963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4AF01" w14:textId="353B0822" w:rsidR="00C96C42" w:rsidRDefault="00C96C4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09096964" w:history="1">
            <w:r w:rsidRPr="007F30B0">
              <w:rPr>
                <w:rStyle w:val="Hipervnculo"/>
                <w:rFonts w:ascii="Gotham" w:hAnsi="Gotham"/>
                <w:noProof/>
              </w:rPr>
              <w:t>Registrar usuario.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_Toc209096964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AA3B0" w14:textId="6F59AE6A" w:rsidR="00C96C42" w:rsidRDefault="00C96C4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09096965" w:history="1">
            <w:r w:rsidRPr="007F30B0">
              <w:rPr>
                <w:rStyle w:val="Hipervnculo"/>
                <w:rFonts w:ascii="Gotham" w:hAnsi="Gotham"/>
                <w:noProof/>
              </w:rPr>
              <w:t>Publicar convocatoria.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_Toc209096965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6671C" w14:textId="33D6B6F8" w:rsidR="00C96C42" w:rsidRDefault="00C96C4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09096966" w:history="1">
            <w:r w:rsidRPr="007F30B0">
              <w:rPr>
                <w:rStyle w:val="Hipervnculo"/>
                <w:rFonts w:ascii="Gotham" w:hAnsi="Gotham"/>
                <w:noProof/>
              </w:rPr>
              <w:t>Registrar solicitud.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_Toc209096966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E84A6" w14:textId="692591FD" w:rsidR="00C96C42" w:rsidRDefault="00C96C4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09096967" w:history="1">
            <w:r w:rsidRPr="007F30B0">
              <w:rPr>
                <w:rStyle w:val="Hipervnculo"/>
                <w:rFonts w:ascii="Gotham" w:hAnsi="Gotham"/>
                <w:noProof/>
              </w:rPr>
              <w:t>Revisar solicitud.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_Toc209096967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3A83A" w14:textId="011AD047" w:rsidR="00C96C42" w:rsidRDefault="00C96C4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09096968" w:history="1">
            <w:r w:rsidRPr="007F30B0">
              <w:rPr>
                <w:rStyle w:val="Hipervnculo"/>
                <w:rFonts w:ascii="Gotham" w:hAnsi="Gotham"/>
                <w:noProof/>
              </w:rPr>
              <w:t>Evaluar solicitud.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_Toc209096968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97D54" w14:textId="41B783A6" w:rsidR="00C96C42" w:rsidRDefault="00C96C4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09096969" w:history="1">
            <w:r w:rsidRPr="007F30B0">
              <w:rPr>
                <w:rStyle w:val="Hipervnculo"/>
                <w:rFonts w:ascii="Gotham" w:hAnsi="Gotham"/>
                <w:noProof/>
              </w:rPr>
              <w:t>Elaborar convenio.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_Toc209096969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9EB90" w14:textId="6055AAF6" w:rsidR="00C96C42" w:rsidRDefault="00C96C4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09096970" w:history="1">
            <w:r w:rsidRPr="007F30B0">
              <w:rPr>
                <w:rStyle w:val="Hipervnculo"/>
                <w:rFonts w:ascii="Gotham" w:hAnsi="Gotham"/>
                <w:noProof/>
              </w:rPr>
              <w:t>Ministración.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_Toc209096970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ECA75" w14:textId="16A525D3" w:rsidR="00C96C42" w:rsidRDefault="00C96C4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09096971" w:history="1">
            <w:r w:rsidRPr="007F30B0">
              <w:rPr>
                <w:rStyle w:val="Hipervnculo"/>
                <w:rFonts w:ascii="Gotham" w:hAnsi="Gotham"/>
                <w:noProof/>
              </w:rPr>
              <w:t>Seguimiento.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_Toc209096971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9A780" w14:textId="5D07DE05" w:rsidR="00C96C42" w:rsidRDefault="00C96C4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09096972" w:history="1">
            <w:r w:rsidRPr="007F30B0">
              <w:rPr>
                <w:rStyle w:val="Hipervnculo"/>
                <w:rFonts w:ascii="Gotham" w:hAnsi="Gotham"/>
                <w:noProof/>
              </w:rPr>
              <w:t>Presentación.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_Toc209096972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B876E" w14:textId="745DADF8" w:rsidR="00C96C42" w:rsidRDefault="00C96C4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09096973" w:history="1">
            <w:r w:rsidRPr="007F30B0">
              <w:rPr>
                <w:rStyle w:val="Hipervnculo"/>
                <w:rFonts w:ascii="Gotham" w:hAnsi="Gotham"/>
                <w:noProof/>
              </w:rPr>
              <w:t>Guarda y notifica.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_Toc209096973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76E10" w14:textId="07F00B11" w:rsidR="00C96C42" w:rsidRDefault="00C96C4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09096974" w:history="1">
            <w:r w:rsidRPr="007F30B0">
              <w:rPr>
                <w:rStyle w:val="Hipervnculo"/>
                <w:rFonts w:ascii="Gotham" w:hAnsi="Gotham"/>
                <w:noProof/>
              </w:rPr>
              <w:t>Solicitar informe.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_Toc209096974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63342" w14:textId="5C2E3800" w:rsidR="00C96C42" w:rsidRDefault="00C96C4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09096975" w:history="1">
            <w:r w:rsidRPr="007F30B0">
              <w:rPr>
                <w:rStyle w:val="Hipervnculo"/>
                <w:rFonts w:ascii="Gotham" w:hAnsi="Gotham"/>
                <w:noProof/>
              </w:rPr>
              <w:t>Buscar participante.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_Toc209096975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91D7A" w14:textId="22DA46CD" w:rsidR="00C96C42" w:rsidRDefault="00C96C4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09096976" w:history="1">
            <w:r w:rsidRPr="007F30B0">
              <w:rPr>
                <w:rStyle w:val="Hipervnculo"/>
                <w:rFonts w:ascii="Gotham" w:hAnsi="Gotham"/>
                <w:noProof/>
              </w:rPr>
              <w:t>Notificar solicitante.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_Toc209096976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CBB7E" w14:textId="29B147E6" w:rsidR="00C96C42" w:rsidRDefault="00C96C4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09096977" w:history="1">
            <w:r w:rsidRPr="007F30B0">
              <w:rPr>
                <w:rStyle w:val="Hipervnculo"/>
                <w:rFonts w:ascii="Gotham" w:hAnsi="Gotham"/>
                <w:noProof/>
              </w:rPr>
              <w:t>Cancelar Solicitud.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_Toc209096977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34B31" w14:textId="7D01B972" w:rsidR="00273BB1" w:rsidRDefault="00273BB1">
          <w:r w:rsidRPr="00273BB1">
            <w:rPr>
              <w:rFonts w:ascii="Gotham" w:hAnsi="Gotham"/>
              <w:b/>
              <w:bCs/>
              <w:lang w:val="es-ES"/>
            </w:rPr>
            <w:fldChar w:fldCharType="end"/>
          </w:r>
        </w:p>
      </w:sdtContent>
    </w:sdt>
    <w:p w14:paraId="418675AE" w14:textId="07638691" w:rsidR="00273BB1" w:rsidRDefault="00273BB1">
      <w:pPr>
        <w:rPr>
          <w:rFonts w:ascii="Gotham" w:hAnsi="Gotham"/>
          <w:sz w:val="20"/>
          <w:szCs w:val="20"/>
        </w:rPr>
      </w:pPr>
      <w:r>
        <w:rPr>
          <w:rFonts w:ascii="Gotham" w:hAnsi="Gotham"/>
          <w:sz w:val="20"/>
          <w:szCs w:val="20"/>
        </w:rPr>
        <w:br w:type="page"/>
      </w:r>
    </w:p>
    <w:p w14:paraId="62C25669" w14:textId="697B4BF5" w:rsidR="004C4341" w:rsidRPr="00273BB1" w:rsidRDefault="00273BB1" w:rsidP="00273BB1">
      <w:pPr>
        <w:pStyle w:val="Ttulo1"/>
        <w:rPr>
          <w:rFonts w:ascii="Gotham Black" w:hAnsi="Gotham Black"/>
          <w:sz w:val="32"/>
          <w:szCs w:val="32"/>
        </w:rPr>
      </w:pPr>
      <w:bookmarkStart w:id="0" w:name="_Toc209096954"/>
      <w:r w:rsidRPr="00273BB1">
        <w:rPr>
          <w:rFonts w:ascii="Gotham Black" w:hAnsi="Gotham Black"/>
          <w:color w:val="auto"/>
          <w:sz w:val="32"/>
          <w:szCs w:val="32"/>
        </w:rPr>
        <w:lastRenderedPageBreak/>
        <w:t>Normas de trabajo</w:t>
      </w:r>
      <w:bookmarkEnd w:id="0"/>
    </w:p>
    <w:p w14:paraId="3965EED1" w14:textId="5EBD2D47" w:rsidR="0073310A" w:rsidRPr="00273BB1" w:rsidRDefault="0073310A" w:rsidP="00273BB1">
      <w:pPr>
        <w:pStyle w:val="Ttulo3"/>
        <w:rPr>
          <w:rFonts w:ascii="Gotham Bold" w:hAnsi="Gotham Bold"/>
          <w:color w:val="auto"/>
          <w:sz w:val="24"/>
          <w:szCs w:val="24"/>
        </w:rPr>
      </w:pPr>
      <w:bookmarkStart w:id="1" w:name="_Toc209096955"/>
      <w:r w:rsidRPr="00273BB1">
        <w:rPr>
          <w:rFonts w:ascii="Gotham Bold" w:hAnsi="Gotham Bold"/>
          <w:color w:val="auto"/>
          <w:sz w:val="24"/>
          <w:szCs w:val="24"/>
        </w:rPr>
        <w:t>Objetivo</w:t>
      </w:r>
      <w:bookmarkEnd w:id="1"/>
    </w:p>
    <w:p w14:paraId="1687A417" w14:textId="77777777" w:rsidR="0073310A" w:rsidRPr="0073310A" w:rsidRDefault="0073310A" w:rsidP="00FD1AE6">
      <w:pPr>
        <w:jc w:val="both"/>
        <w:rPr>
          <w:rFonts w:ascii="Gotham" w:hAnsi="Gotham"/>
          <w:sz w:val="22"/>
          <w:szCs w:val="22"/>
        </w:rPr>
      </w:pPr>
      <w:r w:rsidRPr="0073310A">
        <w:rPr>
          <w:rFonts w:ascii="Gotham" w:hAnsi="Gotham"/>
          <w:sz w:val="22"/>
          <w:szCs w:val="22"/>
        </w:rPr>
        <w:t>Establecer los criterios seguidos para la construcción del diagrama de flujo del sistema de eventos por perfil, a fin de garantizar que el diseño cumpla con estándares reconocidos y sea entendible para todos los usuarios.</w:t>
      </w:r>
    </w:p>
    <w:p w14:paraId="4F93E822" w14:textId="3D6A100D" w:rsidR="0073310A" w:rsidRPr="00273BB1" w:rsidRDefault="0073310A" w:rsidP="00273BB1">
      <w:pPr>
        <w:pStyle w:val="Ttulo3"/>
        <w:rPr>
          <w:rFonts w:ascii="Gotham Bold" w:hAnsi="Gotham Bold"/>
          <w:color w:val="auto"/>
          <w:sz w:val="24"/>
          <w:szCs w:val="24"/>
        </w:rPr>
      </w:pPr>
      <w:bookmarkStart w:id="2" w:name="_Toc209096956"/>
      <w:r w:rsidRPr="00273BB1">
        <w:rPr>
          <w:rFonts w:ascii="Gotham Bold" w:hAnsi="Gotham Bold"/>
          <w:color w:val="auto"/>
          <w:sz w:val="24"/>
          <w:szCs w:val="24"/>
        </w:rPr>
        <w:t>Acciones previas</w:t>
      </w:r>
      <w:bookmarkEnd w:id="2"/>
    </w:p>
    <w:p w14:paraId="783D3F95" w14:textId="77777777" w:rsidR="0073310A" w:rsidRPr="0073310A" w:rsidRDefault="0073310A" w:rsidP="00FD1AE6">
      <w:pPr>
        <w:jc w:val="both"/>
        <w:rPr>
          <w:rFonts w:ascii="Gotham" w:hAnsi="Gotham"/>
          <w:sz w:val="22"/>
          <w:szCs w:val="22"/>
        </w:rPr>
      </w:pPr>
      <w:r w:rsidRPr="0073310A">
        <w:rPr>
          <w:rFonts w:ascii="Gotham" w:hAnsi="Gotham"/>
          <w:sz w:val="22"/>
          <w:szCs w:val="22"/>
        </w:rPr>
        <w:t>Antes de la elaboración del diagrama se definieron los siguientes puntos:</w:t>
      </w:r>
    </w:p>
    <w:p w14:paraId="60BD3229" w14:textId="77777777" w:rsidR="0073310A" w:rsidRPr="0073310A" w:rsidRDefault="0073310A" w:rsidP="00FD1AE6">
      <w:pPr>
        <w:numPr>
          <w:ilvl w:val="0"/>
          <w:numId w:val="1"/>
        </w:numPr>
        <w:jc w:val="both"/>
        <w:rPr>
          <w:rFonts w:ascii="Gotham" w:hAnsi="Gotham"/>
          <w:sz w:val="22"/>
          <w:szCs w:val="22"/>
        </w:rPr>
      </w:pPr>
      <w:r w:rsidRPr="0073310A">
        <w:rPr>
          <w:rFonts w:ascii="Gotham Bold" w:hAnsi="Gotham Bold"/>
          <w:sz w:val="22"/>
          <w:szCs w:val="22"/>
        </w:rPr>
        <w:t>Propósito del diagrama</w:t>
      </w:r>
      <w:r w:rsidRPr="0073310A">
        <w:rPr>
          <w:rFonts w:ascii="Gotham" w:hAnsi="Gotham"/>
          <w:b/>
          <w:bCs/>
          <w:sz w:val="22"/>
          <w:szCs w:val="22"/>
        </w:rPr>
        <w:t>:</w:t>
      </w:r>
      <w:r w:rsidRPr="0073310A">
        <w:rPr>
          <w:rFonts w:ascii="Gotham" w:hAnsi="Gotham"/>
          <w:sz w:val="22"/>
          <w:szCs w:val="22"/>
        </w:rPr>
        <w:t xml:space="preserve"> Documentar el flujo del sistema de eventos diferenciando los roles (solicitante, revisor, evaluador, back office, sistema).</w:t>
      </w:r>
    </w:p>
    <w:p w14:paraId="553A32A0" w14:textId="1970E51D" w:rsidR="0073310A" w:rsidRPr="0073310A" w:rsidRDefault="0073310A" w:rsidP="00FD1AE6">
      <w:pPr>
        <w:numPr>
          <w:ilvl w:val="0"/>
          <w:numId w:val="1"/>
        </w:numPr>
        <w:jc w:val="both"/>
        <w:rPr>
          <w:rFonts w:ascii="Gotham" w:hAnsi="Gotham"/>
          <w:sz w:val="22"/>
          <w:szCs w:val="22"/>
        </w:rPr>
      </w:pPr>
      <w:r w:rsidRPr="0073310A">
        <w:rPr>
          <w:rFonts w:ascii="Gotham Bold" w:hAnsi="Gotham Bold"/>
          <w:sz w:val="22"/>
          <w:szCs w:val="22"/>
        </w:rPr>
        <w:t>Usuarios del diagrama</w:t>
      </w:r>
      <w:r w:rsidRPr="0073310A">
        <w:rPr>
          <w:rFonts w:ascii="Gotham" w:hAnsi="Gotham"/>
          <w:b/>
          <w:bCs/>
          <w:sz w:val="22"/>
          <w:szCs w:val="22"/>
        </w:rPr>
        <w:t>:</w:t>
      </w:r>
      <w:r w:rsidRPr="0073310A">
        <w:rPr>
          <w:rFonts w:ascii="Gotham" w:hAnsi="Gotham"/>
          <w:sz w:val="22"/>
          <w:szCs w:val="22"/>
        </w:rPr>
        <w:t xml:space="preserve"> Personal de la Unidad de </w:t>
      </w:r>
      <w:r w:rsidRPr="00FD1AE6">
        <w:rPr>
          <w:rFonts w:ascii="Gotham" w:hAnsi="Gotham"/>
          <w:sz w:val="22"/>
          <w:szCs w:val="22"/>
        </w:rPr>
        <w:t>Sistemas</w:t>
      </w:r>
      <w:r w:rsidRPr="0073310A">
        <w:rPr>
          <w:rFonts w:ascii="Gotham" w:hAnsi="Gotham"/>
          <w:sz w:val="22"/>
          <w:szCs w:val="22"/>
        </w:rPr>
        <w:t>, como herramienta de supervisión y documentación.</w:t>
      </w:r>
    </w:p>
    <w:p w14:paraId="34B4F4E6" w14:textId="77777777" w:rsidR="0073310A" w:rsidRPr="0073310A" w:rsidRDefault="0073310A" w:rsidP="00FD1AE6">
      <w:pPr>
        <w:numPr>
          <w:ilvl w:val="0"/>
          <w:numId w:val="1"/>
        </w:numPr>
        <w:jc w:val="both"/>
        <w:rPr>
          <w:rFonts w:ascii="Gotham" w:hAnsi="Gotham"/>
          <w:sz w:val="22"/>
          <w:szCs w:val="22"/>
        </w:rPr>
      </w:pPr>
      <w:r w:rsidRPr="0073310A">
        <w:rPr>
          <w:rFonts w:ascii="Gotham Bold" w:hAnsi="Gotham Bold"/>
          <w:sz w:val="22"/>
          <w:szCs w:val="22"/>
        </w:rPr>
        <w:t>Nivel de detalle requerido</w:t>
      </w:r>
      <w:r w:rsidRPr="0073310A">
        <w:rPr>
          <w:rFonts w:ascii="Gotham" w:hAnsi="Gotham"/>
          <w:b/>
          <w:bCs/>
          <w:sz w:val="22"/>
          <w:szCs w:val="22"/>
        </w:rPr>
        <w:t>:</w:t>
      </w:r>
      <w:r w:rsidRPr="0073310A">
        <w:rPr>
          <w:rFonts w:ascii="Gotham" w:hAnsi="Gotham"/>
          <w:sz w:val="22"/>
          <w:szCs w:val="22"/>
        </w:rPr>
        <w:t xml:space="preserve"> Subprocesos con suficiente información para comprender decisiones y tareas críticas, sin llegar al nivel de instrucciones técnicas.</w:t>
      </w:r>
    </w:p>
    <w:p w14:paraId="1D23EE0E" w14:textId="77777777" w:rsidR="0073310A" w:rsidRPr="0073310A" w:rsidRDefault="0073310A" w:rsidP="00FD1AE6">
      <w:pPr>
        <w:numPr>
          <w:ilvl w:val="0"/>
          <w:numId w:val="1"/>
        </w:numPr>
        <w:jc w:val="both"/>
        <w:rPr>
          <w:rFonts w:ascii="Gotham" w:hAnsi="Gotham"/>
          <w:sz w:val="22"/>
          <w:szCs w:val="22"/>
        </w:rPr>
      </w:pPr>
      <w:r w:rsidRPr="0073310A">
        <w:rPr>
          <w:rFonts w:ascii="Gotham Bold" w:hAnsi="Gotham Bold"/>
          <w:sz w:val="22"/>
          <w:szCs w:val="22"/>
        </w:rPr>
        <w:t>Límites del proceso</w:t>
      </w:r>
      <w:r w:rsidRPr="0073310A">
        <w:rPr>
          <w:rFonts w:ascii="Gotham" w:hAnsi="Gotham"/>
          <w:b/>
          <w:bCs/>
          <w:sz w:val="22"/>
          <w:szCs w:val="22"/>
        </w:rPr>
        <w:t>:</w:t>
      </w:r>
      <w:r w:rsidRPr="0073310A">
        <w:rPr>
          <w:rFonts w:ascii="Gotham" w:hAnsi="Gotham"/>
          <w:sz w:val="22"/>
          <w:szCs w:val="22"/>
        </w:rPr>
        <w:t xml:space="preserve"> Inicio en la publicación de la convocatoria y fin en el cierre del proyecto (presentación e informe final).</w:t>
      </w:r>
    </w:p>
    <w:p w14:paraId="1942C478" w14:textId="10B748BE" w:rsidR="0073310A" w:rsidRPr="00273BB1" w:rsidRDefault="0073310A" w:rsidP="00273BB1">
      <w:pPr>
        <w:pStyle w:val="Ttulo3"/>
        <w:rPr>
          <w:rFonts w:ascii="Gotham Bold" w:hAnsi="Gotham Bold"/>
          <w:color w:val="auto"/>
          <w:sz w:val="24"/>
          <w:szCs w:val="24"/>
        </w:rPr>
      </w:pPr>
      <w:bookmarkStart w:id="3" w:name="_Toc209096957"/>
      <w:r w:rsidRPr="00273BB1">
        <w:rPr>
          <w:rFonts w:ascii="Gotham Bold" w:hAnsi="Gotham Bold"/>
          <w:color w:val="auto"/>
          <w:sz w:val="24"/>
          <w:szCs w:val="24"/>
        </w:rPr>
        <w:t>Metodología</w:t>
      </w:r>
      <w:bookmarkEnd w:id="3"/>
    </w:p>
    <w:p w14:paraId="3177EA90" w14:textId="77777777" w:rsidR="0073310A" w:rsidRPr="0073310A" w:rsidRDefault="0073310A" w:rsidP="00FD1AE6">
      <w:pPr>
        <w:jc w:val="both"/>
        <w:rPr>
          <w:rFonts w:ascii="Gotham" w:hAnsi="Gotham"/>
          <w:sz w:val="22"/>
          <w:szCs w:val="22"/>
        </w:rPr>
      </w:pPr>
      <w:r w:rsidRPr="0073310A">
        <w:rPr>
          <w:rFonts w:ascii="Gotham" w:hAnsi="Gotham"/>
          <w:sz w:val="22"/>
          <w:szCs w:val="22"/>
        </w:rPr>
        <w:t>Para la construcción del diagrama se siguieron los pasos establecidos en normas de calidad:</w:t>
      </w:r>
    </w:p>
    <w:p w14:paraId="606E6E47" w14:textId="77777777" w:rsidR="0073310A" w:rsidRDefault="0073310A" w:rsidP="00FD1AE6">
      <w:pPr>
        <w:numPr>
          <w:ilvl w:val="0"/>
          <w:numId w:val="2"/>
        </w:numPr>
        <w:jc w:val="both"/>
        <w:rPr>
          <w:rFonts w:ascii="Gotham" w:hAnsi="Gotham"/>
          <w:sz w:val="22"/>
          <w:szCs w:val="22"/>
        </w:rPr>
      </w:pPr>
      <w:r w:rsidRPr="0073310A">
        <w:rPr>
          <w:rFonts w:ascii="Gotham Bold" w:hAnsi="Gotham Bold"/>
          <w:sz w:val="22"/>
          <w:szCs w:val="22"/>
        </w:rPr>
        <w:t>Definición del alcance</w:t>
      </w:r>
      <w:r w:rsidRPr="0073310A">
        <w:rPr>
          <w:rFonts w:ascii="Gotham" w:hAnsi="Gotham"/>
          <w:sz w:val="22"/>
          <w:szCs w:val="22"/>
        </w:rPr>
        <w:t>: Se determinó que el proceso incluye desde la publicación de la convocatoria hasta el cierre administrativo del proyecto.</w:t>
      </w:r>
    </w:p>
    <w:p w14:paraId="76D42AC7" w14:textId="6F242CE5" w:rsidR="00EF631E" w:rsidRPr="0073310A" w:rsidRDefault="00EF631E" w:rsidP="00FD1AE6">
      <w:pPr>
        <w:numPr>
          <w:ilvl w:val="0"/>
          <w:numId w:val="2"/>
        </w:numPr>
        <w:jc w:val="both"/>
        <w:rPr>
          <w:rFonts w:ascii="Gotham" w:hAnsi="Gotham"/>
          <w:sz w:val="22"/>
          <w:szCs w:val="22"/>
        </w:rPr>
      </w:pPr>
      <w:r w:rsidRPr="00151732">
        <w:rPr>
          <w:rFonts w:ascii="Gotham Bold" w:hAnsi="Gotham Bold"/>
          <w:sz w:val="22"/>
          <w:szCs w:val="22"/>
        </w:rPr>
        <w:t>Identificación de perfiles a utilizar</w:t>
      </w:r>
      <w:r>
        <w:rPr>
          <w:rFonts w:ascii="Gotham" w:hAnsi="Gotham"/>
          <w:sz w:val="22"/>
          <w:szCs w:val="22"/>
        </w:rPr>
        <w:t xml:space="preserve">: Se determino el uso de 4 perfiles que intervienen en </w:t>
      </w:r>
      <w:r w:rsidR="00151732">
        <w:rPr>
          <w:rFonts w:ascii="Gotham" w:hAnsi="Gotham"/>
          <w:sz w:val="22"/>
          <w:szCs w:val="22"/>
        </w:rPr>
        <w:t>el flujo de actividades del sistema, los cuales son: Solicitante, Revisor, Evaluador y Back office, sin contar el perfil de “Administrador” el cual posee el nivel máximo de permisos del sistema y no se involucra en los procesos normales del flujo de actividades.</w:t>
      </w:r>
    </w:p>
    <w:p w14:paraId="07897D14" w14:textId="3A8546EC" w:rsidR="0073310A" w:rsidRPr="0073310A" w:rsidRDefault="0073310A" w:rsidP="00FD1AE6">
      <w:pPr>
        <w:numPr>
          <w:ilvl w:val="0"/>
          <w:numId w:val="2"/>
        </w:numPr>
        <w:jc w:val="both"/>
        <w:rPr>
          <w:rFonts w:ascii="Gotham" w:hAnsi="Gotham"/>
          <w:sz w:val="22"/>
          <w:szCs w:val="22"/>
        </w:rPr>
      </w:pPr>
      <w:r w:rsidRPr="0073310A">
        <w:rPr>
          <w:rFonts w:ascii="Gotham Bold" w:hAnsi="Gotham Bold"/>
          <w:sz w:val="22"/>
          <w:szCs w:val="22"/>
        </w:rPr>
        <w:t>Identificación de actividades y subprocesos</w:t>
      </w:r>
      <w:r w:rsidRPr="0073310A">
        <w:rPr>
          <w:rFonts w:ascii="Gotham" w:hAnsi="Gotham"/>
          <w:sz w:val="22"/>
          <w:szCs w:val="22"/>
        </w:rPr>
        <w:t>: Se listaron y organizaron en orden cronológico: convocatoria, registro, revisión, evaluación, ministración, seguimiento y cierre</w:t>
      </w:r>
      <w:r w:rsidRPr="00FD1AE6">
        <w:rPr>
          <w:rFonts w:ascii="Gotham" w:hAnsi="Gotham"/>
          <w:sz w:val="22"/>
          <w:szCs w:val="22"/>
        </w:rPr>
        <w:t xml:space="preserve"> (presentación)</w:t>
      </w:r>
      <w:r w:rsidRPr="0073310A">
        <w:rPr>
          <w:rFonts w:ascii="Gotham" w:hAnsi="Gotham"/>
          <w:sz w:val="22"/>
          <w:szCs w:val="22"/>
        </w:rPr>
        <w:t>.</w:t>
      </w:r>
    </w:p>
    <w:p w14:paraId="40900F3B" w14:textId="47382053" w:rsidR="0073310A" w:rsidRPr="0073310A" w:rsidRDefault="0073310A" w:rsidP="00FD1AE6">
      <w:pPr>
        <w:numPr>
          <w:ilvl w:val="0"/>
          <w:numId w:val="2"/>
        </w:numPr>
        <w:jc w:val="both"/>
        <w:rPr>
          <w:rFonts w:ascii="Gotham" w:hAnsi="Gotham"/>
          <w:sz w:val="22"/>
          <w:szCs w:val="22"/>
        </w:rPr>
      </w:pPr>
      <w:r w:rsidRPr="0073310A">
        <w:rPr>
          <w:rFonts w:ascii="Gotham Bold" w:hAnsi="Gotham Bold"/>
          <w:sz w:val="22"/>
          <w:szCs w:val="22"/>
        </w:rPr>
        <w:t>Determinación de actividades menores</w:t>
      </w:r>
      <w:r w:rsidRPr="0073310A">
        <w:rPr>
          <w:rFonts w:ascii="Gotham" w:hAnsi="Gotham"/>
          <w:sz w:val="22"/>
          <w:szCs w:val="22"/>
        </w:rPr>
        <w:t xml:space="preserve">: Se incluyeron acciones como guardar </w:t>
      </w:r>
      <w:r w:rsidRPr="00FD1AE6">
        <w:rPr>
          <w:rFonts w:ascii="Gotham" w:hAnsi="Gotham"/>
          <w:sz w:val="22"/>
          <w:szCs w:val="22"/>
        </w:rPr>
        <w:t>datos</w:t>
      </w:r>
      <w:r w:rsidRPr="0073310A">
        <w:rPr>
          <w:rFonts w:ascii="Gotham" w:hAnsi="Gotham"/>
          <w:sz w:val="22"/>
          <w:szCs w:val="22"/>
        </w:rPr>
        <w:t xml:space="preserve">, notificar solicitante, </w:t>
      </w:r>
      <w:r w:rsidRPr="00FD1AE6">
        <w:rPr>
          <w:rFonts w:ascii="Gotham" w:hAnsi="Gotham"/>
          <w:sz w:val="22"/>
          <w:szCs w:val="22"/>
        </w:rPr>
        <w:t>buscar participante, cancelar solicitud</w:t>
      </w:r>
      <w:r w:rsidRPr="0073310A">
        <w:rPr>
          <w:rFonts w:ascii="Gotham" w:hAnsi="Gotham"/>
          <w:sz w:val="22"/>
          <w:szCs w:val="22"/>
        </w:rPr>
        <w:t>, entre otros.</w:t>
      </w:r>
    </w:p>
    <w:p w14:paraId="54063897" w14:textId="27E5037F" w:rsidR="00273BB1" w:rsidRPr="00151732" w:rsidRDefault="0073310A" w:rsidP="00151732">
      <w:pPr>
        <w:numPr>
          <w:ilvl w:val="0"/>
          <w:numId w:val="2"/>
        </w:numPr>
        <w:jc w:val="both"/>
        <w:rPr>
          <w:rFonts w:ascii="Gotham" w:hAnsi="Gotham"/>
          <w:sz w:val="22"/>
          <w:szCs w:val="22"/>
        </w:rPr>
      </w:pPr>
      <w:r w:rsidRPr="0073310A">
        <w:rPr>
          <w:rFonts w:ascii="Gotham Bold" w:hAnsi="Gotham Bold"/>
          <w:sz w:val="22"/>
          <w:szCs w:val="22"/>
        </w:rPr>
        <w:lastRenderedPageBreak/>
        <w:t>Identificación de puntos de decisión</w:t>
      </w:r>
      <w:r w:rsidRPr="0073310A">
        <w:rPr>
          <w:rFonts w:ascii="Gotham" w:hAnsi="Gotham"/>
          <w:sz w:val="22"/>
          <w:szCs w:val="22"/>
        </w:rPr>
        <w:t xml:space="preserve">: Se establecieron condiciones tales como: convocatoria activa, </w:t>
      </w:r>
      <w:r w:rsidRPr="00FD1AE6">
        <w:rPr>
          <w:rFonts w:ascii="Gotham" w:hAnsi="Gotham"/>
          <w:sz w:val="22"/>
          <w:szCs w:val="22"/>
        </w:rPr>
        <w:t>aplica presentación</w:t>
      </w:r>
      <w:r w:rsidRPr="0073310A">
        <w:rPr>
          <w:rFonts w:ascii="Gotham" w:hAnsi="Gotham"/>
          <w:sz w:val="22"/>
          <w:szCs w:val="22"/>
        </w:rPr>
        <w:t>, existencia de observaciones, evaluación aprobada, aplicación de ministración o informe final.</w:t>
      </w:r>
    </w:p>
    <w:p w14:paraId="64488750" w14:textId="77777777" w:rsidR="0073310A" w:rsidRPr="0073310A" w:rsidRDefault="0073310A" w:rsidP="00FD1AE6">
      <w:pPr>
        <w:numPr>
          <w:ilvl w:val="0"/>
          <w:numId w:val="2"/>
        </w:numPr>
        <w:jc w:val="both"/>
        <w:rPr>
          <w:rFonts w:ascii="Gotham" w:hAnsi="Gotham"/>
          <w:sz w:val="22"/>
          <w:szCs w:val="22"/>
        </w:rPr>
      </w:pPr>
      <w:r w:rsidRPr="0073310A">
        <w:rPr>
          <w:rFonts w:ascii="Gotham Bold" w:hAnsi="Gotham Bold"/>
          <w:sz w:val="22"/>
          <w:szCs w:val="22"/>
        </w:rPr>
        <w:t>Construcción del diagrama</w:t>
      </w:r>
      <w:r w:rsidRPr="0073310A">
        <w:rPr>
          <w:rFonts w:ascii="Gotham" w:hAnsi="Gotham"/>
          <w:sz w:val="22"/>
          <w:szCs w:val="22"/>
        </w:rPr>
        <w:t>: Se utilizaron símbolos estándar ANSI/ISO para diagramas de flujo, representando los roles en carriles (</w:t>
      </w:r>
      <w:proofErr w:type="spellStart"/>
      <w:r w:rsidRPr="0073310A">
        <w:rPr>
          <w:rFonts w:ascii="Gotham" w:hAnsi="Gotham"/>
          <w:sz w:val="22"/>
          <w:szCs w:val="22"/>
        </w:rPr>
        <w:t>swimlanes</w:t>
      </w:r>
      <w:proofErr w:type="spellEnd"/>
      <w:r w:rsidRPr="0073310A">
        <w:rPr>
          <w:rFonts w:ascii="Gotham" w:hAnsi="Gotham"/>
          <w:sz w:val="22"/>
          <w:szCs w:val="22"/>
        </w:rPr>
        <w:t>).</w:t>
      </w:r>
    </w:p>
    <w:p w14:paraId="4D7BE499" w14:textId="77777777" w:rsidR="0073310A" w:rsidRPr="0073310A" w:rsidRDefault="0073310A" w:rsidP="00FD1AE6">
      <w:pPr>
        <w:numPr>
          <w:ilvl w:val="0"/>
          <w:numId w:val="2"/>
        </w:numPr>
        <w:jc w:val="both"/>
        <w:rPr>
          <w:rFonts w:ascii="Gotham" w:hAnsi="Gotham"/>
          <w:sz w:val="22"/>
          <w:szCs w:val="22"/>
        </w:rPr>
      </w:pPr>
      <w:r w:rsidRPr="0073310A">
        <w:rPr>
          <w:rFonts w:ascii="Gotham Bold" w:hAnsi="Gotham Bold"/>
          <w:sz w:val="22"/>
          <w:szCs w:val="22"/>
        </w:rPr>
        <w:t>Prueba de consistencia</w:t>
      </w:r>
      <w:r w:rsidRPr="0073310A">
        <w:rPr>
          <w:rFonts w:ascii="Gotham" w:hAnsi="Gotham"/>
          <w:sz w:val="22"/>
          <w:szCs w:val="22"/>
        </w:rPr>
        <w:t>: Se verificó la correcta secuencia, la asignación de actividades a cada perfil, la claridad en las decisiones y la ausencia de cruces de líneas, resolviéndolo mediante conectores numéricos (misma página) y alfabéticos (otra página).</w:t>
      </w:r>
    </w:p>
    <w:p w14:paraId="07F230E0" w14:textId="2E0AFA50" w:rsidR="00523A02" w:rsidRPr="00273BB1" w:rsidRDefault="00523A02" w:rsidP="00273BB1">
      <w:pPr>
        <w:pStyle w:val="Ttulo3"/>
        <w:rPr>
          <w:rFonts w:ascii="Gotham Bold" w:hAnsi="Gotham Bold"/>
          <w:color w:val="auto"/>
          <w:sz w:val="24"/>
          <w:szCs w:val="24"/>
        </w:rPr>
      </w:pPr>
      <w:bookmarkStart w:id="4" w:name="_Toc209096958"/>
      <w:r w:rsidRPr="00273BB1">
        <w:rPr>
          <w:rFonts w:ascii="Gotham Bold" w:hAnsi="Gotham Bold"/>
          <w:color w:val="auto"/>
          <w:sz w:val="24"/>
          <w:szCs w:val="24"/>
        </w:rPr>
        <w:t>Estándares utilizados</w:t>
      </w:r>
      <w:bookmarkEnd w:id="4"/>
    </w:p>
    <w:p w14:paraId="7149B11A" w14:textId="77777777" w:rsidR="00523A02" w:rsidRPr="00523A02" w:rsidRDefault="00523A02" w:rsidP="00FD1AE6">
      <w:pPr>
        <w:jc w:val="both"/>
        <w:rPr>
          <w:rFonts w:ascii="Gotham" w:hAnsi="Gotham"/>
          <w:sz w:val="22"/>
          <w:szCs w:val="22"/>
        </w:rPr>
      </w:pPr>
      <w:r w:rsidRPr="00523A02">
        <w:rPr>
          <w:rFonts w:ascii="Gotham" w:hAnsi="Gotham"/>
          <w:sz w:val="22"/>
          <w:szCs w:val="22"/>
        </w:rPr>
        <w:t xml:space="preserve">El diagrama se realizó empleando la simbología reconocida por los estándares </w:t>
      </w:r>
      <w:r w:rsidRPr="00523A02">
        <w:rPr>
          <w:rFonts w:ascii="Gotham Bold" w:hAnsi="Gotham Bold"/>
          <w:sz w:val="22"/>
          <w:szCs w:val="22"/>
        </w:rPr>
        <w:t>ANSI e ISO 5807</w:t>
      </w:r>
      <w:r w:rsidRPr="00523A02">
        <w:rPr>
          <w:rFonts w:ascii="Gotham" w:hAnsi="Gotham"/>
          <w:sz w:val="22"/>
          <w:szCs w:val="22"/>
        </w:rPr>
        <w:t xml:space="preserve"> para diagramas de flujo, con los siguientes símbolos básicos:</w:t>
      </w:r>
    </w:p>
    <w:p w14:paraId="331C2756" w14:textId="77777777" w:rsidR="00523A02" w:rsidRPr="00523A02" w:rsidRDefault="00523A02" w:rsidP="00523A02">
      <w:pPr>
        <w:numPr>
          <w:ilvl w:val="0"/>
          <w:numId w:val="3"/>
        </w:numPr>
        <w:rPr>
          <w:rFonts w:ascii="Gotham" w:hAnsi="Gotham"/>
          <w:sz w:val="22"/>
          <w:szCs w:val="22"/>
        </w:rPr>
      </w:pPr>
      <w:r w:rsidRPr="00523A02">
        <w:rPr>
          <w:rFonts w:ascii="Gotham Bold" w:hAnsi="Gotham Bold"/>
          <w:sz w:val="22"/>
          <w:szCs w:val="22"/>
        </w:rPr>
        <w:t>Óvalo</w:t>
      </w:r>
      <w:r w:rsidRPr="00523A02">
        <w:rPr>
          <w:rFonts w:ascii="Gotham" w:hAnsi="Gotham"/>
          <w:sz w:val="22"/>
          <w:szCs w:val="22"/>
        </w:rPr>
        <w:t>: inicio/fin.</w:t>
      </w:r>
    </w:p>
    <w:p w14:paraId="5A1DCF81" w14:textId="77777777" w:rsidR="00523A02" w:rsidRPr="00523A02" w:rsidRDefault="00523A02" w:rsidP="00523A02">
      <w:pPr>
        <w:numPr>
          <w:ilvl w:val="0"/>
          <w:numId w:val="3"/>
        </w:numPr>
        <w:rPr>
          <w:rFonts w:ascii="Gotham" w:hAnsi="Gotham"/>
          <w:sz w:val="22"/>
          <w:szCs w:val="22"/>
        </w:rPr>
      </w:pPr>
      <w:r w:rsidRPr="00523A02">
        <w:rPr>
          <w:rFonts w:ascii="Gotham Bold" w:hAnsi="Gotham Bold"/>
          <w:sz w:val="22"/>
          <w:szCs w:val="22"/>
        </w:rPr>
        <w:t>Rectángulo</w:t>
      </w:r>
      <w:r w:rsidRPr="00523A02">
        <w:rPr>
          <w:rFonts w:ascii="Gotham" w:hAnsi="Gotham"/>
          <w:sz w:val="22"/>
          <w:szCs w:val="22"/>
        </w:rPr>
        <w:t>: proceso o actividad.</w:t>
      </w:r>
    </w:p>
    <w:p w14:paraId="44AE69B8" w14:textId="77777777" w:rsidR="00523A02" w:rsidRPr="00523A02" w:rsidRDefault="00523A02" w:rsidP="00523A02">
      <w:pPr>
        <w:numPr>
          <w:ilvl w:val="0"/>
          <w:numId w:val="3"/>
        </w:numPr>
        <w:rPr>
          <w:rFonts w:ascii="Gotham" w:hAnsi="Gotham"/>
          <w:sz w:val="22"/>
          <w:szCs w:val="22"/>
        </w:rPr>
      </w:pPr>
      <w:r w:rsidRPr="00523A02">
        <w:rPr>
          <w:rFonts w:ascii="Gotham Bold" w:hAnsi="Gotham Bold"/>
          <w:sz w:val="22"/>
          <w:szCs w:val="22"/>
        </w:rPr>
        <w:t>Diamante</w:t>
      </w:r>
      <w:r w:rsidRPr="00523A02">
        <w:rPr>
          <w:rFonts w:ascii="Gotham" w:hAnsi="Gotham"/>
          <w:sz w:val="22"/>
          <w:szCs w:val="22"/>
        </w:rPr>
        <w:t>: decisión.</w:t>
      </w:r>
    </w:p>
    <w:p w14:paraId="74FE4B24" w14:textId="7DF203DD" w:rsidR="00F3651E" w:rsidRPr="00F3651E" w:rsidRDefault="00F3651E" w:rsidP="00F3651E">
      <w:pPr>
        <w:numPr>
          <w:ilvl w:val="0"/>
          <w:numId w:val="3"/>
        </w:numPr>
        <w:rPr>
          <w:rFonts w:ascii="Gotham Bold" w:hAnsi="Gotham Bold"/>
          <w:sz w:val="22"/>
          <w:szCs w:val="22"/>
        </w:rPr>
      </w:pPr>
      <w:r w:rsidRPr="00F3651E">
        <w:rPr>
          <w:rFonts w:ascii="Gotham Bold" w:hAnsi="Gotham Bold"/>
          <w:sz w:val="22"/>
          <w:szCs w:val="22"/>
        </w:rPr>
        <w:t xml:space="preserve">Rectángulo con doble borde vertical (proceso predefinido): </w:t>
      </w:r>
      <w:r w:rsidRPr="00F3651E">
        <w:rPr>
          <w:rFonts w:ascii="Gotham" w:hAnsi="Gotham"/>
          <w:sz w:val="22"/>
          <w:szCs w:val="22"/>
        </w:rPr>
        <w:t>Representa un subproceso documentado en otro diagrama. Dentro de la figura se incluye el nombre del subproceso (ejemplo: “Registrar Solicitud”).</w:t>
      </w:r>
    </w:p>
    <w:p w14:paraId="0005316E" w14:textId="356B6B40" w:rsidR="00F3651E" w:rsidRPr="00F3651E" w:rsidRDefault="00F3651E" w:rsidP="00F3651E">
      <w:pPr>
        <w:numPr>
          <w:ilvl w:val="0"/>
          <w:numId w:val="3"/>
        </w:numPr>
        <w:rPr>
          <w:rFonts w:ascii="Gotham Bold" w:hAnsi="Gotham Bold"/>
          <w:sz w:val="22"/>
          <w:szCs w:val="22"/>
        </w:rPr>
      </w:pPr>
      <w:r w:rsidRPr="00F3651E">
        <w:rPr>
          <w:rFonts w:ascii="Gotham Bold" w:hAnsi="Gotham Bold"/>
          <w:sz w:val="22"/>
          <w:szCs w:val="22"/>
        </w:rPr>
        <w:t xml:space="preserve">Conectores numéricos (1, 2, 3…): </w:t>
      </w:r>
      <w:r w:rsidRPr="00F3651E">
        <w:rPr>
          <w:rFonts w:ascii="Gotham" w:hAnsi="Gotham"/>
          <w:sz w:val="22"/>
          <w:szCs w:val="22"/>
        </w:rPr>
        <w:t>Indican continuidad del flujo dentro de la misma página, evitando cruces de líneas.</w:t>
      </w:r>
    </w:p>
    <w:p w14:paraId="4278C6B0" w14:textId="77777777" w:rsidR="00F3651E" w:rsidRPr="00F3651E" w:rsidRDefault="00F3651E" w:rsidP="00F3651E">
      <w:pPr>
        <w:numPr>
          <w:ilvl w:val="0"/>
          <w:numId w:val="3"/>
        </w:numPr>
        <w:rPr>
          <w:rFonts w:ascii="Gotham" w:hAnsi="Gotham"/>
          <w:sz w:val="22"/>
          <w:szCs w:val="22"/>
        </w:rPr>
      </w:pPr>
      <w:r w:rsidRPr="00F3651E">
        <w:rPr>
          <w:rFonts w:ascii="Gotham Bold" w:hAnsi="Gotham Bold"/>
          <w:sz w:val="22"/>
          <w:szCs w:val="22"/>
        </w:rPr>
        <w:t xml:space="preserve">Conectores alfabéticos (A, B, C…): </w:t>
      </w:r>
      <w:r w:rsidRPr="00F3651E">
        <w:rPr>
          <w:rFonts w:ascii="Gotham" w:hAnsi="Gotham"/>
          <w:sz w:val="22"/>
          <w:szCs w:val="22"/>
        </w:rPr>
        <w:t>Indican continuidad del flujo en otra página o subproceso relacionado.</w:t>
      </w:r>
    </w:p>
    <w:p w14:paraId="184C0E48" w14:textId="7C78D463" w:rsidR="00301BD5" w:rsidRPr="00301BD5" w:rsidRDefault="00301BD5" w:rsidP="00F3651E">
      <w:pPr>
        <w:numPr>
          <w:ilvl w:val="0"/>
          <w:numId w:val="3"/>
        </w:numPr>
        <w:rPr>
          <w:rFonts w:ascii="Gotham" w:hAnsi="Gotham"/>
          <w:sz w:val="22"/>
          <w:szCs w:val="22"/>
        </w:rPr>
      </w:pPr>
      <w:r w:rsidRPr="00301BD5">
        <w:rPr>
          <w:rFonts w:ascii="Gotham Bold" w:hAnsi="Gotham Bold"/>
          <w:sz w:val="22"/>
          <w:szCs w:val="22"/>
        </w:rPr>
        <w:t>Líneas continuas</w:t>
      </w:r>
      <w:r w:rsidRPr="00301BD5">
        <w:rPr>
          <w:rFonts w:ascii="Gotham" w:hAnsi="Gotham"/>
          <w:sz w:val="22"/>
          <w:szCs w:val="22"/>
        </w:rPr>
        <w:t>: Representan el flujo normal de actividades entre procesos.</w:t>
      </w:r>
    </w:p>
    <w:p w14:paraId="57347B78" w14:textId="3030802A" w:rsidR="00301BD5" w:rsidRPr="00FD1AE6" w:rsidRDefault="00301BD5" w:rsidP="00301BD5">
      <w:pPr>
        <w:numPr>
          <w:ilvl w:val="0"/>
          <w:numId w:val="3"/>
        </w:numPr>
        <w:rPr>
          <w:rFonts w:ascii="Gotham" w:hAnsi="Gotham"/>
          <w:sz w:val="22"/>
          <w:szCs w:val="22"/>
        </w:rPr>
      </w:pPr>
      <w:r w:rsidRPr="00301BD5">
        <w:rPr>
          <w:rFonts w:ascii="Gotham Bold" w:hAnsi="Gotham Bold"/>
          <w:sz w:val="22"/>
          <w:szCs w:val="22"/>
        </w:rPr>
        <w:t>Líneas punteadas</w:t>
      </w:r>
      <w:r w:rsidRPr="00301BD5">
        <w:rPr>
          <w:rFonts w:ascii="Gotham" w:hAnsi="Gotham"/>
          <w:sz w:val="22"/>
          <w:szCs w:val="22"/>
        </w:rPr>
        <w:t xml:space="preserve">: Indican </w:t>
      </w:r>
      <w:r>
        <w:rPr>
          <w:rFonts w:ascii="Gotham" w:hAnsi="Gotham"/>
          <w:sz w:val="22"/>
          <w:szCs w:val="22"/>
        </w:rPr>
        <w:t>interacción</w:t>
      </w:r>
      <w:r w:rsidRPr="00301BD5">
        <w:rPr>
          <w:rFonts w:ascii="Gotham" w:hAnsi="Gotham"/>
          <w:sz w:val="22"/>
          <w:szCs w:val="22"/>
        </w:rPr>
        <w:t xml:space="preserve"> entre el usuario y el sistema</w:t>
      </w:r>
      <w:r w:rsidR="00F3651E">
        <w:rPr>
          <w:rFonts w:ascii="Gotham" w:hAnsi="Gotham"/>
          <w:sz w:val="22"/>
          <w:szCs w:val="22"/>
        </w:rPr>
        <w:t>.</w:t>
      </w:r>
    </w:p>
    <w:p w14:paraId="7DAE0C68" w14:textId="5DBD80F5" w:rsidR="00523A02" w:rsidRPr="00273BB1" w:rsidRDefault="00523A02" w:rsidP="00273BB1">
      <w:pPr>
        <w:pStyle w:val="Ttulo3"/>
        <w:rPr>
          <w:rFonts w:ascii="Gotham Bold" w:hAnsi="Gotham Bold"/>
          <w:b/>
          <w:bCs/>
          <w:color w:val="auto"/>
          <w:sz w:val="24"/>
          <w:szCs w:val="24"/>
        </w:rPr>
      </w:pPr>
      <w:bookmarkStart w:id="5" w:name="_Toc209096959"/>
      <w:r w:rsidRPr="00273BB1">
        <w:rPr>
          <w:rFonts w:ascii="Gotham Bold" w:hAnsi="Gotham Bold"/>
          <w:color w:val="auto"/>
          <w:sz w:val="24"/>
          <w:szCs w:val="24"/>
        </w:rPr>
        <w:t>Resultado esperado</w:t>
      </w:r>
      <w:bookmarkEnd w:id="5"/>
    </w:p>
    <w:p w14:paraId="191EE95F" w14:textId="504A4705" w:rsidR="00301BD5" w:rsidRDefault="00523A02" w:rsidP="00FD1AE6">
      <w:pPr>
        <w:jc w:val="both"/>
        <w:rPr>
          <w:rFonts w:ascii="Gotham" w:hAnsi="Gotham"/>
          <w:sz w:val="22"/>
          <w:szCs w:val="22"/>
        </w:rPr>
      </w:pPr>
      <w:r w:rsidRPr="00523A02">
        <w:rPr>
          <w:rFonts w:ascii="Gotham" w:hAnsi="Gotham"/>
          <w:sz w:val="22"/>
          <w:szCs w:val="22"/>
        </w:rPr>
        <w:t>El resultado es un diagrama de flujo claro, modular y por perfiles, que permitirá documentar el proceso del sistema de eventos y servir de base para futuras revisiones o auditorías.</w:t>
      </w:r>
    </w:p>
    <w:p w14:paraId="4C935DD6" w14:textId="77777777" w:rsidR="00301BD5" w:rsidRDefault="00301BD5">
      <w:pPr>
        <w:rPr>
          <w:rFonts w:ascii="Gotham" w:hAnsi="Gotham"/>
          <w:sz w:val="22"/>
          <w:szCs w:val="22"/>
        </w:rPr>
      </w:pPr>
      <w:r>
        <w:rPr>
          <w:rFonts w:ascii="Gotham" w:hAnsi="Gotham"/>
          <w:sz w:val="22"/>
          <w:szCs w:val="22"/>
        </w:rPr>
        <w:br w:type="page"/>
      </w:r>
    </w:p>
    <w:p w14:paraId="7539BE7B" w14:textId="6C1B3220" w:rsidR="00523A02" w:rsidRDefault="00301BD5" w:rsidP="00301BD5">
      <w:pPr>
        <w:pStyle w:val="Ttulo1"/>
        <w:rPr>
          <w:rFonts w:ascii="Gotham Black" w:hAnsi="Gotham Black"/>
          <w:color w:val="auto"/>
          <w:sz w:val="32"/>
          <w:szCs w:val="32"/>
        </w:rPr>
      </w:pPr>
      <w:bookmarkStart w:id="6" w:name="_Toc209096960"/>
      <w:r w:rsidRPr="00301BD5">
        <w:rPr>
          <w:rFonts w:ascii="Gotham Black" w:hAnsi="Gotham Black"/>
          <w:color w:val="auto"/>
          <w:sz w:val="32"/>
          <w:szCs w:val="32"/>
        </w:rPr>
        <w:lastRenderedPageBreak/>
        <w:t>Diagramas</w:t>
      </w:r>
      <w:bookmarkEnd w:id="6"/>
    </w:p>
    <w:p w14:paraId="36A37D26" w14:textId="388C775F" w:rsidR="00301BD5" w:rsidRPr="00780B90" w:rsidRDefault="00730792" w:rsidP="00730792">
      <w:pPr>
        <w:pStyle w:val="Ttulo2"/>
        <w:rPr>
          <w:rFonts w:ascii="Gotham" w:hAnsi="Gotham"/>
          <w:color w:val="auto"/>
          <w:sz w:val="24"/>
          <w:szCs w:val="24"/>
        </w:rPr>
      </w:pPr>
      <w:bookmarkStart w:id="7" w:name="_Toc209096961"/>
      <w:r w:rsidRPr="00780B90">
        <w:rPr>
          <w:rFonts w:ascii="Gotham" w:hAnsi="Gotham"/>
          <w:color w:val="auto"/>
          <w:sz w:val="24"/>
          <w:szCs w:val="24"/>
        </w:rPr>
        <w:t>Macro diagrama</w:t>
      </w:r>
      <w:bookmarkEnd w:id="7"/>
    </w:p>
    <w:p w14:paraId="79E9425D" w14:textId="4D34A84E" w:rsidR="00780B90" w:rsidRPr="00137E7F" w:rsidRDefault="00780B90" w:rsidP="00780B90">
      <w:pPr>
        <w:jc w:val="both"/>
        <w:rPr>
          <w:rFonts w:ascii="Gotham" w:hAnsi="Gotham"/>
          <w:sz w:val="22"/>
          <w:szCs w:val="22"/>
        </w:rPr>
      </w:pPr>
      <w:r w:rsidRPr="00137E7F">
        <w:rPr>
          <w:rFonts w:ascii="Gotham" w:hAnsi="Gotham"/>
          <w:sz w:val="22"/>
          <w:szCs w:val="22"/>
        </w:rPr>
        <w:t>Este diagrama muestra de manera general la lógica del sistema de eventos, diferenciando las acciones de cada perfil</w:t>
      </w:r>
      <w:r w:rsidRPr="00137E7F">
        <w:rPr>
          <w:rFonts w:ascii="Gotham" w:hAnsi="Gotham"/>
          <w:sz w:val="22"/>
          <w:szCs w:val="22"/>
        </w:rPr>
        <w:t xml:space="preserve">. </w:t>
      </w:r>
      <w:r w:rsidRPr="00137E7F">
        <w:rPr>
          <w:rFonts w:ascii="Gotham" w:hAnsi="Gotham"/>
          <w:sz w:val="22"/>
          <w:szCs w:val="22"/>
        </w:rPr>
        <w:t>Permite visualizar el flujo global desde la publicación de la convocatoria hasta el cierre del proceso.</w:t>
      </w:r>
    </w:p>
    <w:p w14:paraId="6046BD66" w14:textId="77777777" w:rsidR="00F026FB" w:rsidRDefault="00F026FB" w:rsidP="00F026FB">
      <w:pPr>
        <w:keepNext/>
        <w:jc w:val="center"/>
      </w:pPr>
      <w:r>
        <w:rPr>
          <w:noProof/>
        </w:rPr>
        <w:drawing>
          <wp:inline distT="0" distB="0" distL="0" distR="0" wp14:anchorId="2CC6C415" wp14:editId="3FAEF43C">
            <wp:extent cx="4208713" cy="6210300"/>
            <wp:effectExtent l="0" t="0" r="1905" b="0"/>
            <wp:docPr id="892535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3517" name="Imagen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96" t="4417" r="14332" b="14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139" cy="6267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1331C" w14:textId="08B43233" w:rsidR="00301BD5" w:rsidRDefault="00F026FB" w:rsidP="00F026FB">
      <w:pPr>
        <w:pStyle w:val="Descripcin"/>
        <w:jc w:val="center"/>
      </w:pPr>
      <w:r>
        <w:t xml:space="preserve">Ilustración </w:t>
      </w:r>
      <w:fldSimple w:instr=" SEQ Ilustración \* ARABIC ">
        <w:r w:rsidR="00C96C42">
          <w:rPr>
            <w:noProof/>
          </w:rPr>
          <w:t>1</w:t>
        </w:r>
      </w:fldSimple>
      <w:r>
        <w:t xml:space="preserve"> </w:t>
      </w:r>
      <w:r w:rsidRPr="00895482">
        <w:t>Macro diagrama del sistema de eventos por perfil</w:t>
      </w:r>
      <w:r w:rsidR="00CD3FEA">
        <w:t>.</w:t>
      </w:r>
    </w:p>
    <w:p w14:paraId="072A0B30" w14:textId="77777777" w:rsidR="00F026FB" w:rsidRDefault="00F026FB" w:rsidP="00F026FB">
      <w:pPr>
        <w:pStyle w:val="Ttulo2"/>
        <w:rPr>
          <w:rFonts w:ascii="Gotham Bold" w:hAnsi="Gotham Bold"/>
          <w:color w:val="auto"/>
          <w:sz w:val="28"/>
          <w:szCs w:val="28"/>
        </w:rPr>
      </w:pPr>
      <w:bookmarkStart w:id="8" w:name="_Toc209096962"/>
      <w:r w:rsidRPr="00F026FB">
        <w:rPr>
          <w:rFonts w:ascii="Gotham Bold" w:hAnsi="Gotham Bold"/>
          <w:color w:val="auto"/>
          <w:sz w:val="28"/>
          <w:szCs w:val="28"/>
        </w:rPr>
        <w:lastRenderedPageBreak/>
        <w:t>Subprocesos</w:t>
      </w:r>
      <w:bookmarkEnd w:id="8"/>
    </w:p>
    <w:p w14:paraId="440A6AAB" w14:textId="77777777" w:rsidR="00EF631E" w:rsidRDefault="00EF631E" w:rsidP="00EF631E">
      <w:pPr>
        <w:pStyle w:val="Ttulo3"/>
        <w:rPr>
          <w:rFonts w:ascii="Gotham" w:hAnsi="Gotham"/>
          <w:color w:val="auto"/>
          <w:sz w:val="24"/>
          <w:szCs w:val="24"/>
        </w:rPr>
      </w:pPr>
      <w:bookmarkStart w:id="9" w:name="_Toc209096963"/>
      <w:r w:rsidRPr="00EF631E">
        <w:rPr>
          <w:rFonts w:ascii="Gotham" w:hAnsi="Gotham"/>
          <w:color w:val="auto"/>
          <w:sz w:val="24"/>
          <w:szCs w:val="24"/>
        </w:rPr>
        <w:t>Iniciar sesión.</w:t>
      </w:r>
      <w:bookmarkEnd w:id="9"/>
    </w:p>
    <w:p w14:paraId="0AFC571D" w14:textId="47EC3C35" w:rsidR="00780B90" w:rsidRPr="00137E7F" w:rsidRDefault="00780B90" w:rsidP="00780B90">
      <w:pPr>
        <w:jc w:val="both"/>
        <w:rPr>
          <w:rFonts w:ascii="Gotham" w:hAnsi="Gotham"/>
          <w:sz w:val="22"/>
          <w:szCs w:val="22"/>
        </w:rPr>
      </w:pPr>
      <w:r w:rsidRPr="00137E7F">
        <w:rPr>
          <w:rFonts w:ascii="Gotham" w:hAnsi="Gotham"/>
          <w:sz w:val="22"/>
          <w:szCs w:val="22"/>
        </w:rPr>
        <w:t>Representa los pasos necesarios para que un usuario acceda al portal, incluyendo la verificación de credenciales y el manejo de errores en caso de datos incorrectos o usuario inexistente.</w:t>
      </w:r>
    </w:p>
    <w:p w14:paraId="5C0DE185" w14:textId="59BD08E0" w:rsidR="00F026FB" w:rsidRDefault="00F026FB" w:rsidP="00F026FB">
      <w:pPr>
        <w:keepNext/>
        <w:jc w:val="center"/>
      </w:pPr>
      <w:r>
        <w:rPr>
          <w:noProof/>
        </w:rPr>
        <w:drawing>
          <wp:inline distT="0" distB="0" distL="0" distR="0" wp14:anchorId="7DD8F6F9" wp14:editId="5B9BEF23">
            <wp:extent cx="2274185" cy="6296025"/>
            <wp:effectExtent l="0" t="0" r="0" b="0"/>
            <wp:docPr id="49088270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57" t="4253" r="59091" b="17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802" cy="634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C97BD" w14:textId="25FBBD62" w:rsidR="00F026FB" w:rsidRDefault="00F026FB" w:rsidP="00F026FB">
      <w:pPr>
        <w:pStyle w:val="Descripcin"/>
        <w:jc w:val="center"/>
      </w:pPr>
      <w:r>
        <w:t xml:space="preserve">Ilustración </w:t>
      </w:r>
      <w:fldSimple w:instr=" SEQ Ilustración \* ARABIC ">
        <w:r w:rsidR="00C96C42">
          <w:rPr>
            <w:noProof/>
          </w:rPr>
          <w:t>2</w:t>
        </w:r>
      </w:fldSimple>
      <w:r>
        <w:t xml:space="preserve"> Subproceso de iniciar sesión</w:t>
      </w:r>
      <w:r w:rsidR="00CD3FEA">
        <w:t>.</w:t>
      </w:r>
    </w:p>
    <w:p w14:paraId="5B14ECDC" w14:textId="0CE2B67D" w:rsidR="00EF631E" w:rsidRDefault="00EF631E" w:rsidP="00EF631E">
      <w:pPr>
        <w:pStyle w:val="Ttulo3"/>
        <w:rPr>
          <w:rFonts w:ascii="Gotham" w:hAnsi="Gotham"/>
          <w:color w:val="auto"/>
          <w:sz w:val="24"/>
          <w:szCs w:val="24"/>
        </w:rPr>
      </w:pPr>
      <w:bookmarkStart w:id="10" w:name="_Toc209096964"/>
      <w:r w:rsidRPr="00EF631E">
        <w:rPr>
          <w:rFonts w:ascii="Gotham" w:hAnsi="Gotham"/>
          <w:color w:val="auto"/>
          <w:sz w:val="24"/>
          <w:szCs w:val="24"/>
        </w:rPr>
        <w:lastRenderedPageBreak/>
        <w:t xml:space="preserve">Registrar </w:t>
      </w:r>
      <w:r w:rsidR="00151732">
        <w:rPr>
          <w:rFonts w:ascii="Gotham" w:hAnsi="Gotham"/>
          <w:color w:val="auto"/>
          <w:sz w:val="24"/>
          <w:szCs w:val="24"/>
        </w:rPr>
        <w:t>u</w:t>
      </w:r>
      <w:r w:rsidRPr="00EF631E">
        <w:rPr>
          <w:rFonts w:ascii="Gotham" w:hAnsi="Gotham"/>
          <w:color w:val="auto"/>
          <w:sz w:val="24"/>
          <w:szCs w:val="24"/>
        </w:rPr>
        <w:t>suario.</w:t>
      </w:r>
      <w:bookmarkEnd w:id="10"/>
    </w:p>
    <w:p w14:paraId="53059100" w14:textId="7D655038" w:rsidR="00137E7F" w:rsidRPr="00137E7F" w:rsidRDefault="00137E7F" w:rsidP="00137E7F">
      <w:pPr>
        <w:jc w:val="both"/>
        <w:rPr>
          <w:rFonts w:ascii="Gotham" w:hAnsi="Gotham"/>
          <w:sz w:val="22"/>
          <w:szCs w:val="22"/>
        </w:rPr>
      </w:pPr>
      <w:r w:rsidRPr="00137E7F">
        <w:rPr>
          <w:rFonts w:ascii="Gotham" w:hAnsi="Gotham"/>
          <w:sz w:val="22"/>
          <w:szCs w:val="22"/>
        </w:rPr>
        <w:t xml:space="preserve">Describe las acciones que </w:t>
      </w:r>
      <w:r w:rsidR="00737558">
        <w:rPr>
          <w:rFonts w:ascii="Gotham" w:hAnsi="Gotham"/>
          <w:sz w:val="22"/>
          <w:szCs w:val="22"/>
        </w:rPr>
        <w:t xml:space="preserve">se </w:t>
      </w:r>
      <w:r w:rsidRPr="00137E7F">
        <w:rPr>
          <w:rFonts w:ascii="Gotham" w:hAnsi="Gotham"/>
          <w:sz w:val="22"/>
          <w:szCs w:val="22"/>
        </w:rPr>
        <w:t>realiza</w:t>
      </w:r>
      <w:r w:rsidR="00737558">
        <w:rPr>
          <w:rFonts w:ascii="Gotham" w:hAnsi="Gotham"/>
          <w:sz w:val="22"/>
          <w:szCs w:val="22"/>
        </w:rPr>
        <w:t>n</w:t>
      </w:r>
      <w:r w:rsidRPr="00137E7F">
        <w:rPr>
          <w:rFonts w:ascii="Gotham" w:hAnsi="Gotham"/>
          <w:sz w:val="22"/>
          <w:szCs w:val="22"/>
        </w:rPr>
        <w:t xml:space="preserve"> para crear </w:t>
      </w:r>
      <w:r w:rsidR="00737558">
        <w:rPr>
          <w:rFonts w:ascii="Gotham" w:hAnsi="Gotham"/>
          <w:sz w:val="22"/>
          <w:szCs w:val="22"/>
        </w:rPr>
        <w:t>una</w:t>
      </w:r>
      <w:r w:rsidRPr="00137E7F">
        <w:rPr>
          <w:rFonts w:ascii="Gotham" w:hAnsi="Gotham"/>
          <w:sz w:val="22"/>
          <w:szCs w:val="22"/>
        </w:rPr>
        <w:t xml:space="preserve"> cuenta</w:t>
      </w:r>
      <w:r w:rsidR="00737558">
        <w:rPr>
          <w:rFonts w:ascii="Gotham" w:hAnsi="Gotham"/>
          <w:sz w:val="22"/>
          <w:szCs w:val="22"/>
        </w:rPr>
        <w:t xml:space="preserve"> de solicitante</w:t>
      </w:r>
      <w:r w:rsidRPr="00137E7F">
        <w:rPr>
          <w:rFonts w:ascii="Gotham" w:hAnsi="Gotham"/>
          <w:sz w:val="22"/>
          <w:szCs w:val="22"/>
        </w:rPr>
        <w:t xml:space="preserve"> en el sistema, así como las validaciones automáticas del sistema para asegurar la integridad de los datos y la generación de credenciales</w:t>
      </w:r>
      <w:r w:rsidR="00737558">
        <w:rPr>
          <w:rFonts w:ascii="Gotham" w:hAnsi="Gotham"/>
          <w:sz w:val="22"/>
          <w:szCs w:val="22"/>
        </w:rPr>
        <w:t xml:space="preserve"> (Usuarios de tipo Staff se crean desde usuario administrador)</w:t>
      </w:r>
      <w:r w:rsidRPr="00137E7F">
        <w:rPr>
          <w:rFonts w:ascii="Gotham" w:hAnsi="Gotham"/>
          <w:sz w:val="22"/>
          <w:szCs w:val="22"/>
        </w:rPr>
        <w:t>.</w:t>
      </w:r>
    </w:p>
    <w:p w14:paraId="44F5601A" w14:textId="77777777" w:rsidR="00EF631E" w:rsidRDefault="00EF631E" w:rsidP="00EF631E">
      <w:pPr>
        <w:keepNext/>
        <w:jc w:val="center"/>
      </w:pPr>
      <w:r>
        <w:rPr>
          <w:noProof/>
        </w:rPr>
        <w:drawing>
          <wp:inline distT="0" distB="0" distL="0" distR="0" wp14:anchorId="73D689A8" wp14:editId="38002031">
            <wp:extent cx="3464244" cy="6073254"/>
            <wp:effectExtent l="0" t="0" r="3175" b="3810"/>
            <wp:docPr id="117855155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837" t="4291" r="22964" b="46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49" cy="6134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E423E" w14:textId="4D570FEB" w:rsidR="00F026FB" w:rsidRDefault="00EF631E" w:rsidP="00EF631E">
      <w:pPr>
        <w:pStyle w:val="Descripcin"/>
        <w:jc w:val="center"/>
      </w:pPr>
      <w:r>
        <w:t xml:space="preserve">Ilustración </w:t>
      </w:r>
      <w:fldSimple w:instr=" SEQ Ilustración \* ARABIC ">
        <w:r w:rsidR="00C96C42">
          <w:rPr>
            <w:noProof/>
          </w:rPr>
          <w:t>3</w:t>
        </w:r>
      </w:fldSimple>
      <w:r>
        <w:t xml:space="preserve"> Subproceso de Registrar usuario</w:t>
      </w:r>
      <w:r w:rsidR="00CD3FEA">
        <w:t>.</w:t>
      </w:r>
    </w:p>
    <w:p w14:paraId="033044F4" w14:textId="6DD203BA" w:rsidR="00151732" w:rsidRDefault="00151732" w:rsidP="00151732">
      <w:pPr>
        <w:pStyle w:val="Ttulo3"/>
        <w:rPr>
          <w:rFonts w:ascii="Gotham" w:hAnsi="Gotham"/>
          <w:color w:val="auto"/>
          <w:sz w:val="24"/>
          <w:szCs w:val="24"/>
        </w:rPr>
      </w:pPr>
      <w:bookmarkStart w:id="11" w:name="_Toc209096965"/>
      <w:r w:rsidRPr="00151732">
        <w:rPr>
          <w:rFonts w:ascii="Gotham" w:hAnsi="Gotham"/>
          <w:color w:val="auto"/>
          <w:sz w:val="24"/>
          <w:szCs w:val="24"/>
        </w:rPr>
        <w:lastRenderedPageBreak/>
        <w:t>Publicar convocatoria.</w:t>
      </w:r>
      <w:bookmarkEnd w:id="11"/>
    </w:p>
    <w:p w14:paraId="79FA44A6" w14:textId="1383B1D9" w:rsidR="00137E7F" w:rsidRPr="00137E7F" w:rsidRDefault="00137E7F" w:rsidP="00137E7F">
      <w:pPr>
        <w:jc w:val="both"/>
        <w:rPr>
          <w:rFonts w:ascii="Gotham" w:hAnsi="Gotham"/>
          <w:sz w:val="22"/>
          <w:szCs w:val="22"/>
        </w:rPr>
      </w:pPr>
      <w:r w:rsidRPr="00137E7F">
        <w:rPr>
          <w:rFonts w:ascii="Gotham" w:hAnsi="Gotham"/>
          <w:sz w:val="22"/>
          <w:szCs w:val="22"/>
        </w:rPr>
        <w:t>Describe las acciones del Back Office para abrir el registro de convocatoria: captura de datos de la convocatoria</w:t>
      </w:r>
      <w:r w:rsidR="00737558">
        <w:rPr>
          <w:rFonts w:ascii="Gotham" w:hAnsi="Gotham"/>
          <w:sz w:val="22"/>
          <w:szCs w:val="22"/>
        </w:rPr>
        <w:t xml:space="preserve"> y</w:t>
      </w:r>
      <w:r w:rsidRPr="00137E7F">
        <w:rPr>
          <w:rFonts w:ascii="Gotham" w:hAnsi="Gotham"/>
          <w:sz w:val="22"/>
          <w:szCs w:val="22"/>
        </w:rPr>
        <w:t xml:space="preserve"> publicación en la página de inicio. </w:t>
      </w:r>
    </w:p>
    <w:p w14:paraId="3922B4BC" w14:textId="77777777" w:rsidR="00151732" w:rsidRDefault="00151732" w:rsidP="00151732">
      <w:pPr>
        <w:keepNext/>
        <w:jc w:val="center"/>
      </w:pPr>
      <w:r>
        <w:rPr>
          <w:noProof/>
        </w:rPr>
        <w:drawing>
          <wp:inline distT="0" distB="0" distL="0" distR="0" wp14:anchorId="6816C2FB" wp14:editId="0D168C58">
            <wp:extent cx="2213610" cy="2244934"/>
            <wp:effectExtent l="0" t="0" r="0" b="3175"/>
            <wp:docPr id="193355439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03" t="67979" r="58404" b="3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316" cy="22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9A62CD" w14:textId="5DC60BF9" w:rsidR="00F026FB" w:rsidRDefault="00151732" w:rsidP="00151732">
      <w:pPr>
        <w:pStyle w:val="Descripcin"/>
        <w:jc w:val="center"/>
      </w:pPr>
      <w:r>
        <w:t xml:space="preserve">Ilustración </w:t>
      </w:r>
      <w:fldSimple w:instr=" SEQ Ilustración \* ARABIC ">
        <w:r w:rsidR="00C96C42">
          <w:rPr>
            <w:noProof/>
          </w:rPr>
          <w:t>4</w:t>
        </w:r>
      </w:fldSimple>
      <w:r>
        <w:t xml:space="preserve"> Subproceso de Publicar convocatoria</w:t>
      </w:r>
      <w:r w:rsidR="00CD3FEA">
        <w:t>.</w:t>
      </w:r>
    </w:p>
    <w:p w14:paraId="7F4D8299" w14:textId="543AC396" w:rsidR="00151732" w:rsidRDefault="00151732" w:rsidP="00151732">
      <w:pPr>
        <w:pStyle w:val="Ttulo3"/>
        <w:rPr>
          <w:rFonts w:ascii="Gotham" w:hAnsi="Gotham"/>
          <w:color w:val="auto"/>
          <w:sz w:val="24"/>
          <w:szCs w:val="24"/>
        </w:rPr>
      </w:pPr>
      <w:bookmarkStart w:id="12" w:name="_Toc209096966"/>
      <w:r w:rsidRPr="00A0313A">
        <w:rPr>
          <w:rFonts w:ascii="Gotham" w:hAnsi="Gotham"/>
          <w:color w:val="auto"/>
          <w:sz w:val="24"/>
          <w:szCs w:val="24"/>
        </w:rPr>
        <w:t>Registrar solicitud</w:t>
      </w:r>
      <w:r w:rsidR="00A0313A">
        <w:rPr>
          <w:rFonts w:ascii="Gotham" w:hAnsi="Gotham"/>
          <w:color w:val="auto"/>
          <w:sz w:val="24"/>
          <w:szCs w:val="24"/>
        </w:rPr>
        <w:t>.</w:t>
      </w:r>
      <w:bookmarkEnd w:id="12"/>
    </w:p>
    <w:p w14:paraId="5DCA65E7" w14:textId="753A7642" w:rsidR="00137E7F" w:rsidRPr="00137E7F" w:rsidRDefault="00137E7F" w:rsidP="00137E7F">
      <w:pPr>
        <w:jc w:val="both"/>
        <w:rPr>
          <w:rFonts w:ascii="Gotham" w:hAnsi="Gotham"/>
          <w:sz w:val="22"/>
          <w:szCs w:val="22"/>
        </w:rPr>
      </w:pPr>
      <w:r w:rsidRPr="00137E7F">
        <w:rPr>
          <w:rFonts w:ascii="Gotham" w:hAnsi="Gotham"/>
          <w:sz w:val="22"/>
          <w:szCs w:val="22"/>
        </w:rPr>
        <w:t>Explica el flujo que sigue un solicitante para capturar y enviar una nueva solicitud de participación en una convocatoria, así como la validación</w:t>
      </w:r>
      <w:r w:rsidR="00737558">
        <w:rPr>
          <w:rFonts w:ascii="Gotham" w:hAnsi="Gotham"/>
          <w:sz w:val="22"/>
          <w:szCs w:val="22"/>
        </w:rPr>
        <w:t xml:space="preserve"> para solo solicitar una por convocatoria</w:t>
      </w:r>
      <w:r w:rsidRPr="00137E7F">
        <w:rPr>
          <w:rFonts w:ascii="Gotham" w:hAnsi="Gotham"/>
          <w:sz w:val="22"/>
          <w:szCs w:val="22"/>
        </w:rPr>
        <w:t xml:space="preserve"> y almacenamiento de la información por parte del sistema.</w:t>
      </w:r>
    </w:p>
    <w:p w14:paraId="580C5208" w14:textId="77777777" w:rsidR="00A0313A" w:rsidRDefault="00151732" w:rsidP="00A0313A">
      <w:pPr>
        <w:keepNext/>
        <w:jc w:val="center"/>
      </w:pPr>
      <w:r>
        <w:rPr>
          <w:noProof/>
        </w:rPr>
        <w:drawing>
          <wp:inline distT="0" distB="0" distL="0" distR="0" wp14:anchorId="6303B9B6" wp14:editId="5C1A1E7C">
            <wp:extent cx="2107103" cy="3019425"/>
            <wp:effectExtent l="0" t="0" r="7620" b="0"/>
            <wp:docPr id="64275132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86" t="4336" r="58795" b="55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007" cy="3037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46A63" w14:textId="125AC9C2" w:rsidR="00F026FB" w:rsidRDefault="00A0313A" w:rsidP="00A0313A">
      <w:pPr>
        <w:pStyle w:val="Descripcin"/>
        <w:jc w:val="center"/>
      </w:pPr>
      <w:r>
        <w:t xml:space="preserve">Ilustración </w:t>
      </w:r>
      <w:fldSimple w:instr=" SEQ Ilustración \* ARABIC ">
        <w:r w:rsidR="00C96C42">
          <w:rPr>
            <w:noProof/>
          </w:rPr>
          <w:t>5</w:t>
        </w:r>
      </w:fldSimple>
      <w:r>
        <w:t xml:space="preserve"> Subproceso de Registrar solicitud</w:t>
      </w:r>
      <w:r w:rsidR="00CD3FEA">
        <w:t>.</w:t>
      </w:r>
    </w:p>
    <w:p w14:paraId="65143B7B" w14:textId="77777777" w:rsidR="00A0313A" w:rsidRDefault="00A0313A" w:rsidP="00A0313A">
      <w:pPr>
        <w:pStyle w:val="Ttulo3"/>
        <w:rPr>
          <w:rFonts w:ascii="Gotham" w:hAnsi="Gotham"/>
          <w:color w:val="auto"/>
          <w:sz w:val="24"/>
          <w:szCs w:val="24"/>
        </w:rPr>
      </w:pPr>
      <w:bookmarkStart w:id="13" w:name="_Toc209096967"/>
      <w:r w:rsidRPr="00A0313A">
        <w:rPr>
          <w:rFonts w:ascii="Gotham" w:hAnsi="Gotham"/>
          <w:color w:val="auto"/>
          <w:sz w:val="24"/>
          <w:szCs w:val="24"/>
        </w:rPr>
        <w:lastRenderedPageBreak/>
        <w:t>Revisar solicitud.</w:t>
      </w:r>
      <w:bookmarkEnd w:id="13"/>
    </w:p>
    <w:p w14:paraId="75A70099" w14:textId="25116536" w:rsidR="00137E7F" w:rsidRPr="00137E7F" w:rsidRDefault="00137E7F" w:rsidP="00137E7F">
      <w:pPr>
        <w:jc w:val="both"/>
        <w:rPr>
          <w:rFonts w:ascii="Gotham" w:hAnsi="Gotham"/>
          <w:sz w:val="22"/>
          <w:szCs w:val="22"/>
        </w:rPr>
      </w:pPr>
      <w:r w:rsidRPr="00137E7F">
        <w:rPr>
          <w:rFonts w:ascii="Gotham" w:hAnsi="Gotham"/>
          <w:sz w:val="22"/>
          <w:szCs w:val="22"/>
        </w:rPr>
        <w:t>Refleja la función del revisor, quien analiza la solicitud enviada, identifica observaciones y, en su caso, notifica al solicitante para que realice correcciones antes de la evaluación.</w:t>
      </w:r>
    </w:p>
    <w:p w14:paraId="299024F5" w14:textId="77777777" w:rsidR="00A0313A" w:rsidRDefault="00A0313A" w:rsidP="00A0313A">
      <w:pPr>
        <w:keepNext/>
        <w:jc w:val="center"/>
      </w:pPr>
      <w:r>
        <w:rPr>
          <w:noProof/>
        </w:rPr>
        <w:drawing>
          <wp:inline distT="0" distB="0" distL="0" distR="0" wp14:anchorId="2A28BBC4" wp14:editId="7180A2A8">
            <wp:extent cx="4171950" cy="6288644"/>
            <wp:effectExtent l="0" t="0" r="0" b="0"/>
            <wp:docPr id="153876107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76" t="4235" r="40548" b="32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077" cy="6296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73CEC" w14:textId="3871822A" w:rsidR="00F026FB" w:rsidRDefault="00A0313A" w:rsidP="00A0313A">
      <w:pPr>
        <w:pStyle w:val="Descripcin"/>
        <w:jc w:val="center"/>
      </w:pPr>
      <w:r>
        <w:t xml:space="preserve">Ilustración </w:t>
      </w:r>
      <w:fldSimple w:instr=" SEQ Ilustración \* ARABIC ">
        <w:r w:rsidR="00C96C42">
          <w:rPr>
            <w:noProof/>
          </w:rPr>
          <w:t>6</w:t>
        </w:r>
      </w:fldSimple>
      <w:r>
        <w:t xml:space="preserve"> Subproceso de Revisar solicitud</w:t>
      </w:r>
      <w:r w:rsidR="00CD3FEA">
        <w:t>.</w:t>
      </w:r>
    </w:p>
    <w:p w14:paraId="54926070" w14:textId="77777777" w:rsidR="00A0313A" w:rsidRDefault="00A0313A" w:rsidP="00A0313A">
      <w:pPr>
        <w:pStyle w:val="Ttulo3"/>
        <w:rPr>
          <w:rFonts w:ascii="Gotham" w:hAnsi="Gotham"/>
          <w:color w:val="auto"/>
          <w:sz w:val="24"/>
          <w:szCs w:val="24"/>
        </w:rPr>
      </w:pPr>
      <w:bookmarkStart w:id="14" w:name="_Toc209096968"/>
      <w:r w:rsidRPr="00A0313A">
        <w:rPr>
          <w:rFonts w:ascii="Gotham" w:hAnsi="Gotham"/>
          <w:color w:val="auto"/>
          <w:sz w:val="24"/>
          <w:szCs w:val="24"/>
        </w:rPr>
        <w:lastRenderedPageBreak/>
        <w:t>Evaluar solicitud.</w:t>
      </w:r>
      <w:bookmarkEnd w:id="14"/>
    </w:p>
    <w:p w14:paraId="067A43C0" w14:textId="4A4698FD" w:rsidR="00137E7F" w:rsidRPr="00137E7F" w:rsidRDefault="00137E7F" w:rsidP="00137E7F">
      <w:pPr>
        <w:jc w:val="both"/>
        <w:rPr>
          <w:rFonts w:ascii="Gotham" w:hAnsi="Gotham"/>
          <w:sz w:val="22"/>
          <w:szCs w:val="22"/>
        </w:rPr>
      </w:pPr>
      <w:r w:rsidRPr="00137E7F">
        <w:rPr>
          <w:rFonts w:ascii="Gotham" w:hAnsi="Gotham"/>
          <w:sz w:val="22"/>
          <w:szCs w:val="22"/>
        </w:rPr>
        <w:t>Detalla las actividades del evaluador al recibir la documentación, revisar la propuesta y emitir un dictamen de aprobación o rechazo, registrando el resultado en el sistema.</w:t>
      </w:r>
    </w:p>
    <w:p w14:paraId="209F5693" w14:textId="77777777" w:rsidR="00A0313A" w:rsidRDefault="00A0313A" w:rsidP="00A0313A">
      <w:pPr>
        <w:keepNext/>
        <w:jc w:val="center"/>
      </w:pPr>
      <w:r>
        <w:rPr>
          <w:noProof/>
        </w:rPr>
        <w:drawing>
          <wp:inline distT="0" distB="0" distL="0" distR="0" wp14:anchorId="703BD75A" wp14:editId="74CB0F28">
            <wp:extent cx="3405260" cy="6629400"/>
            <wp:effectExtent l="0" t="0" r="5080" b="0"/>
            <wp:docPr id="190225565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807" t="4436" r="3259" b="11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671" cy="6655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7A98C" w14:textId="44668271" w:rsidR="00F026FB" w:rsidRDefault="00A0313A" w:rsidP="00A0313A">
      <w:pPr>
        <w:pStyle w:val="Descripcin"/>
        <w:jc w:val="center"/>
      </w:pPr>
      <w:r>
        <w:t xml:space="preserve">Ilustración </w:t>
      </w:r>
      <w:fldSimple w:instr=" SEQ Ilustración \* ARABIC ">
        <w:r w:rsidR="00C96C42">
          <w:rPr>
            <w:noProof/>
          </w:rPr>
          <w:t>7</w:t>
        </w:r>
      </w:fldSimple>
      <w:r>
        <w:t xml:space="preserve"> Subproceso de Evaluar solicitud</w:t>
      </w:r>
      <w:r w:rsidR="00CD3FEA">
        <w:t>.</w:t>
      </w:r>
    </w:p>
    <w:p w14:paraId="309D7896" w14:textId="77777777" w:rsidR="00BD5122" w:rsidRDefault="00BD5122" w:rsidP="00BD5122">
      <w:pPr>
        <w:pStyle w:val="Ttulo3"/>
        <w:rPr>
          <w:rFonts w:ascii="Gotham" w:hAnsi="Gotham"/>
          <w:color w:val="auto"/>
          <w:sz w:val="24"/>
          <w:szCs w:val="24"/>
        </w:rPr>
      </w:pPr>
      <w:bookmarkStart w:id="15" w:name="_Toc209096969"/>
      <w:r w:rsidRPr="00BD5122">
        <w:rPr>
          <w:rFonts w:ascii="Gotham" w:hAnsi="Gotham"/>
          <w:color w:val="auto"/>
          <w:sz w:val="24"/>
          <w:szCs w:val="24"/>
        </w:rPr>
        <w:lastRenderedPageBreak/>
        <w:t>Elaborar convenio.</w:t>
      </w:r>
      <w:bookmarkEnd w:id="15"/>
    </w:p>
    <w:p w14:paraId="1064D522" w14:textId="33AD6EF3" w:rsidR="00137E7F" w:rsidRPr="00137E7F" w:rsidRDefault="00137E7F" w:rsidP="00137E7F">
      <w:pPr>
        <w:jc w:val="both"/>
        <w:rPr>
          <w:rFonts w:ascii="Gotham" w:hAnsi="Gotham"/>
          <w:sz w:val="22"/>
          <w:szCs w:val="22"/>
        </w:rPr>
      </w:pPr>
      <w:r w:rsidRPr="00137E7F">
        <w:rPr>
          <w:rFonts w:ascii="Gotham" w:hAnsi="Gotham"/>
          <w:sz w:val="22"/>
          <w:szCs w:val="22"/>
        </w:rPr>
        <w:t xml:space="preserve">Describe la fase en la que el solicitante </w:t>
      </w:r>
      <w:r>
        <w:rPr>
          <w:rFonts w:ascii="Gotham" w:hAnsi="Gotham"/>
          <w:sz w:val="22"/>
          <w:szCs w:val="22"/>
        </w:rPr>
        <w:t xml:space="preserve">es notificado para realizar la </w:t>
      </w:r>
      <w:r w:rsidRPr="00137E7F">
        <w:rPr>
          <w:rFonts w:ascii="Gotham" w:hAnsi="Gotham"/>
          <w:sz w:val="22"/>
          <w:szCs w:val="22"/>
        </w:rPr>
        <w:t xml:space="preserve">carga </w:t>
      </w:r>
      <w:r>
        <w:rPr>
          <w:rFonts w:ascii="Gotham" w:hAnsi="Gotham"/>
          <w:sz w:val="22"/>
          <w:szCs w:val="22"/>
        </w:rPr>
        <w:t>d</w:t>
      </w:r>
      <w:r w:rsidRPr="00137E7F">
        <w:rPr>
          <w:rFonts w:ascii="Gotham" w:hAnsi="Gotham"/>
          <w:sz w:val="22"/>
          <w:szCs w:val="22"/>
        </w:rPr>
        <w:t>el convenio y los documentos requeridos.</w:t>
      </w:r>
    </w:p>
    <w:p w14:paraId="59434CAC" w14:textId="77777777" w:rsidR="00BD5122" w:rsidRDefault="00BD5122" w:rsidP="00BD5122">
      <w:pPr>
        <w:keepNext/>
        <w:jc w:val="center"/>
      </w:pPr>
      <w:r>
        <w:rPr>
          <w:noProof/>
        </w:rPr>
        <w:drawing>
          <wp:inline distT="0" distB="0" distL="0" distR="0" wp14:anchorId="2D4DF3D2" wp14:editId="6FBA5A7B">
            <wp:extent cx="2022475" cy="6645332"/>
            <wp:effectExtent l="0" t="0" r="0" b="3175"/>
            <wp:docPr id="26803586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35861" name="Imagen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062" t="4313" r="3900" b="4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529" cy="6655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0C5CA" w14:textId="03C1A60A" w:rsidR="00F026FB" w:rsidRDefault="00BD5122" w:rsidP="00BD5122">
      <w:pPr>
        <w:pStyle w:val="Descripcin"/>
        <w:jc w:val="center"/>
      </w:pPr>
      <w:r>
        <w:t xml:space="preserve">Ilustración </w:t>
      </w:r>
      <w:fldSimple w:instr=" SEQ Ilustración \* ARABIC ">
        <w:r w:rsidR="00C96C42">
          <w:rPr>
            <w:noProof/>
          </w:rPr>
          <w:t>8</w:t>
        </w:r>
      </w:fldSimple>
      <w:r>
        <w:t xml:space="preserve"> Subproceso de Elaborar convenio</w:t>
      </w:r>
      <w:r w:rsidR="00CD3FEA">
        <w:t>.</w:t>
      </w:r>
    </w:p>
    <w:p w14:paraId="0FF61B8B" w14:textId="50AB3395" w:rsidR="006E728A" w:rsidRDefault="006E728A" w:rsidP="000010DD">
      <w:pPr>
        <w:pStyle w:val="Ttulo3"/>
        <w:rPr>
          <w:rFonts w:ascii="Gotham" w:hAnsi="Gotham"/>
          <w:color w:val="auto"/>
          <w:sz w:val="24"/>
          <w:szCs w:val="24"/>
        </w:rPr>
      </w:pPr>
      <w:bookmarkStart w:id="16" w:name="_Toc209096970"/>
      <w:r w:rsidRPr="000010DD">
        <w:rPr>
          <w:rFonts w:ascii="Gotham" w:hAnsi="Gotham"/>
          <w:color w:val="auto"/>
          <w:sz w:val="24"/>
          <w:szCs w:val="24"/>
        </w:rPr>
        <w:lastRenderedPageBreak/>
        <w:t>Ministración.</w:t>
      </w:r>
      <w:bookmarkEnd w:id="16"/>
    </w:p>
    <w:p w14:paraId="7845C709" w14:textId="66140047" w:rsidR="00137E7F" w:rsidRPr="000D67D8" w:rsidRDefault="00137E7F" w:rsidP="000D67D8">
      <w:pPr>
        <w:jc w:val="both"/>
        <w:rPr>
          <w:rFonts w:ascii="Gotham" w:hAnsi="Gotham"/>
          <w:sz w:val="22"/>
          <w:szCs w:val="22"/>
        </w:rPr>
      </w:pPr>
      <w:r w:rsidRPr="000D67D8">
        <w:rPr>
          <w:rFonts w:ascii="Gotham" w:hAnsi="Gotham"/>
          <w:sz w:val="22"/>
          <w:szCs w:val="22"/>
        </w:rPr>
        <w:t>Muestra los pasos que siguen tanto el solicitante como el sistema para registrar información bancaria</w:t>
      </w:r>
      <w:r w:rsidRPr="000D67D8">
        <w:rPr>
          <w:rFonts w:ascii="Gotham" w:hAnsi="Gotham"/>
          <w:sz w:val="22"/>
          <w:szCs w:val="22"/>
        </w:rPr>
        <w:t xml:space="preserve"> </w:t>
      </w:r>
      <w:r w:rsidRPr="000D67D8">
        <w:rPr>
          <w:rFonts w:ascii="Gotham" w:hAnsi="Gotham"/>
          <w:sz w:val="22"/>
          <w:szCs w:val="22"/>
        </w:rPr>
        <w:t>y habilitar l</w:t>
      </w:r>
      <w:r w:rsidRPr="000D67D8">
        <w:rPr>
          <w:rFonts w:ascii="Gotham" w:hAnsi="Gotham"/>
          <w:sz w:val="22"/>
          <w:szCs w:val="22"/>
        </w:rPr>
        <w:t>a carga de los</w:t>
      </w:r>
      <w:r w:rsidRPr="000D67D8">
        <w:rPr>
          <w:rFonts w:ascii="Gotham" w:hAnsi="Gotham"/>
          <w:sz w:val="22"/>
          <w:szCs w:val="22"/>
        </w:rPr>
        <w:t xml:space="preserve"> comprobantes </w:t>
      </w:r>
      <w:r w:rsidRPr="000D67D8">
        <w:rPr>
          <w:rFonts w:ascii="Gotham" w:hAnsi="Gotham"/>
          <w:sz w:val="22"/>
          <w:szCs w:val="22"/>
        </w:rPr>
        <w:t xml:space="preserve">de </w:t>
      </w:r>
      <w:r w:rsidRPr="000D67D8">
        <w:rPr>
          <w:rFonts w:ascii="Gotham" w:hAnsi="Gotham"/>
          <w:sz w:val="22"/>
          <w:szCs w:val="22"/>
        </w:rPr>
        <w:t>pagos correspondientes a los apoyos aprobados.</w:t>
      </w:r>
    </w:p>
    <w:p w14:paraId="587889A2" w14:textId="77777777" w:rsidR="006E728A" w:rsidRDefault="006E728A" w:rsidP="006E728A">
      <w:pPr>
        <w:keepNext/>
        <w:jc w:val="center"/>
      </w:pPr>
      <w:r>
        <w:rPr>
          <w:noProof/>
        </w:rPr>
        <w:drawing>
          <wp:inline distT="0" distB="0" distL="0" distR="0" wp14:anchorId="767765AB" wp14:editId="28B82364">
            <wp:extent cx="2176526" cy="6581775"/>
            <wp:effectExtent l="0" t="0" r="0" b="0"/>
            <wp:docPr id="127595462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9" t="4447" r="60076" b="11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116" cy="6616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CB214" w14:textId="6B939DE7" w:rsidR="00F026FB" w:rsidRDefault="006E728A" w:rsidP="006E728A">
      <w:pPr>
        <w:pStyle w:val="Descripcin"/>
        <w:jc w:val="center"/>
      </w:pPr>
      <w:r>
        <w:t xml:space="preserve">Ilustración </w:t>
      </w:r>
      <w:fldSimple w:instr=" SEQ Ilustración \* ARABIC ">
        <w:r w:rsidR="00C96C42">
          <w:rPr>
            <w:noProof/>
          </w:rPr>
          <w:t>9</w:t>
        </w:r>
      </w:fldSimple>
      <w:r>
        <w:t xml:space="preserve"> Subproceso de Ministración</w:t>
      </w:r>
      <w:r w:rsidR="00CD3FEA">
        <w:t>.</w:t>
      </w:r>
    </w:p>
    <w:p w14:paraId="4C632521" w14:textId="7F3A42A1" w:rsidR="000010DD" w:rsidRDefault="000010DD" w:rsidP="000010DD">
      <w:pPr>
        <w:pStyle w:val="Ttulo3"/>
        <w:rPr>
          <w:rFonts w:ascii="Gotham" w:hAnsi="Gotham"/>
          <w:color w:val="auto"/>
          <w:sz w:val="24"/>
          <w:szCs w:val="24"/>
        </w:rPr>
      </w:pPr>
      <w:bookmarkStart w:id="17" w:name="_Toc209096971"/>
      <w:r w:rsidRPr="000010DD">
        <w:rPr>
          <w:rFonts w:ascii="Gotham" w:hAnsi="Gotham"/>
          <w:color w:val="auto"/>
          <w:sz w:val="24"/>
          <w:szCs w:val="24"/>
        </w:rPr>
        <w:lastRenderedPageBreak/>
        <w:t>Seguimiento.</w:t>
      </w:r>
      <w:bookmarkEnd w:id="17"/>
    </w:p>
    <w:p w14:paraId="616C85AA" w14:textId="03DB7D51" w:rsidR="00137E7F" w:rsidRPr="00137E7F" w:rsidRDefault="00137E7F" w:rsidP="00137E7F">
      <w:pPr>
        <w:jc w:val="both"/>
        <w:rPr>
          <w:rFonts w:ascii="Gotham" w:hAnsi="Gotham"/>
          <w:sz w:val="22"/>
          <w:szCs w:val="22"/>
        </w:rPr>
      </w:pPr>
      <w:r w:rsidRPr="00137E7F">
        <w:rPr>
          <w:rFonts w:ascii="Gotham" w:hAnsi="Gotham"/>
          <w:sz w:val="22"/>
          <w:szCs w:val="22"/>
        </w:rPr>
        <w:t>Representa la etapa de seguimiento de los proyectos, incluyendo la carga de información adicional, los informes solicitados y las observaciones de los evaluadores.</w:t>
      </w:r>
    </w:p>
    <w:p w14:paraId="1E5475E1" w14:textId="77777777" w:rsidR="000010DD" w:rsidRDefault="000010DD" w:rsidP="000010DD">
      <w:pPr>
        <w:keepNext/>
        <w:jc w:val="center"/>
      </w:pPr>
      <w:r>
        <w:rPr>
          <w:noProof/>
        </w:rPr>
        <w:drawing>
          <wp:inline distT="0" distB="0" distL="0" distR="0" wp14:anchorId="3CDC9FBB" wp14:editId="5A8578AB">
            <wp:extent cx="3187700" cy="6649798"/>
            <wp:effectExtent l="0" t="0" r="0" b="0"/>
            <wp:docPr id="182958557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85574" name="Imagen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61" t="4519" r="39608" b="5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110" cy="666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18F931" w14:textId="320503D3" w:rsidR="00F026FB" w:rsidRDefault="000010DD" w:rsidP="000010DD">
      <w:pPr>
        <w:pStyle w:val="Descripcin"/>
        <w:jc w:val="center"/>
      </w:pPr>
      <w:r>
        <w:t xml:space="preserve">Ilustración </w:t>
      </w:r>
      <w:fldSimple w:instr=" SEQ Ilustración \* ARABIC ">
        <w:r w:rsidR="00C96C42">
          <w:rPr>
            <w:noProof/>
          </w:rPr>
          <w:t>10</w:t>
        </w:r>
      </w:fldSimple>
      <w:r>
        <w:t xml:space="preserve"> Subproceso de Seguimiento de solicitud</w:t>
      </w:r>
      <w:r w:rsidR="00CD3FEA">
        <w:t>.</w:t>
      </w:r>
    </w:p>
    <w:p w14:paraId="780BFDE8" w14:textId="1D1314FE" w:rsidR="00F026FB" w:rsidRDefault="00CD3FEA" w:rsidP="004A7253">
      <w:pPr>
        <w:pStyle w:val="Ttulo3"/>
        <w:rPr>
          <w:rFonts w:ascii="Gotham" w:hAnsi="Gotham"/>
          <w:color w:val="auto"/>
          <w:sz w:val="24"/>
          <w:szCs w:val="24"/>
        </w:rPr>
      </w:pPr>
      <w:bookmarkStart w:id="18" w:name="_Toc209096972"/>
      <w:r w:rsidRPr="004A7253">
        <w:rPr>
          <w:rFonts w:ascii="Gotham" w:hAnsi="Gotham"/>
          <w:color w:val="auto"/>
          <w:sz w:val="24"/>
          <w:szCs w:val="24"/>
        </w:rPr>
        <w:lastRenderedPageBreak/>
        <w:t>Presentación.</w:t>
      </w:r>
      <w:bookmarkEnd w:id="18"/>
    </w:p>
    <w:p w14:paraId="51DE238A" w14:textId="457BD5F3" w:rsidR="00412C96" w:rsidRPr="00412C96" w:rsidRDefault="00412C96" w:rsidP="00412C96">
      <w:pPr>
        <w:jc w:val="both"/>
        <w:rPr>
          <w:rFonts w:ascii="Gotham" w:hAnsi="Gotham"/>
          <w:sz w:val="22"/>
          <w:szCs w:val="22"/>
        </w:rPr>
      </w:pPr>
      <w:r w:rsidRPr="00412C96">
        <w:rPr>
          <w:rFonts w:ascii="Gotham" w:hAnsi="Gotham"/>
          <w:sz w:val="22"/>
          <w:szCs w:val="22"/>
        </w:rPr>
        <w:t>Expone el flujo final del proceso, en el que el solicitante recibe los detalles de la presentación</w:t>
      </w:r>
      <w:r w:rsidRPr="00412C96">
        <w:rPr>
          <w:rFonts w:ascii="Gotham" w:hAnsi="Gotham"/>
          <w:sz w:val="22"/>
          <w:szCs w:val="22"/>
        </w:rPr>
        <w:t xml:space="preserve"> d</w:t>
      </w:r>
      <w:r w:rsidRPr="00412C96">
        <w:rPr>
          <w:rFonts w:ascii="Gotham" w:hAnsi="Gotham"/>
          <w:sz w:val="22"/>
          <w:szCs w:val="22"/>
        </w:rPr>
        <w:t>el proyecto</w:t>
      </w:r>
      <w:r w:rsidRPr="00412C96">
        <w:rPr>
          <w:rFonts w:ascii="Gotham" w:hAnsi="Gotham"/>
          <w:sz w:val="22"/>
          <w:szCs w:val="22"/>
        </w:rPr>
        <w:t xml:space="preserve"> en caso de aplicar</w:t>
      </w:r>
      <w:r w:rsidRPr="00412C96">
        <w:rPr>
          <w:rFonts w:ascii="Gotham" w:hAnsi="Gotham"/>
          <w:sz w:val="22"/>
          <w:szCs w:val="22"/>
        </w:rPr>
        <w:t>.</w:t>
      </w:r>
    </w:p>
    <w:p w14:paraId="480BD8F9" w14:textId="77777777" w:rsidR="00CD3FEA" w:rsidRDefault="00CD3FEA" w:rsidP="00CD3FEA">
      <w:pPr>
        <w:keepNext/>
        <w:jc w:val="center"/>
      </w:pPr>
      <w:r>
        <w:rPr>
          <w:noProof/>
        </w:rPr>
        <w:drawing>
          <wp:inline distT="0" distB="0" distL="0" distR="0" wp14:anchorId="66FF123C" wp14:editId="7D3503B8">
            <wp:extent cx="2465502" cy="2082800"/>
            <wp:effectExtent l="0" t="0" r="0" b="0"/>
            <wp:docPr id="179846789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57" t="53875" r="23260" b="22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501" cy="208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84E68" w14:textId="315B7B7A" w:rsidR="00F026FB" w:rsidRDefault="00CD3FEA" w:rsidP="00CD3FEA">
      <w:pPr>
        <w:pStyle w:val="Descripcin"/>
        <w:jc w:val="center"/>
      </w:pPr>
      <w:r>
        <w:t xml:space="preserve">Ilustración </w:t>
      </w:r>
      <w:fldSimple w:instr=" SEQ Ilustración \* ARABIC ">
        <w:r w:rsidR="00C96C42">
          <w:rPr>
            <w:noProof/>
          </w:rPr>
          <w:t>11</w:t>
        </w:r>
      </w:fldSimple>
      <w:r>
        <w:t xml:space="preserve"> Subproceso de Seguimiento.</w:t>
      </w:r>
    </w:p>
    <w:p w14:paraId="137EC06E" w14:textId="233CDAAE" w:rsidR="009506FC" w:rsidRDefault="009506FC" w:rsidP="009506FC">
      <w:pPr>
        <w:pStyle w:val="Ttulo3"/>
        <w:rPr>
          <w:rFonts w:ascii="Gotham" w:hAnsi="Gotham"/>
          <w:color w:val="auto"/>
          <w:sz w:val="24"/>
          <w:szCs w:val="24"/>
        </w:rPr>
      </w:pPr>
      <w:bookmarkStart w:id="19" w:name="_Toc209096973"/>
      <w:r w:rsidRPr="009506FC">
        <w:rPr>
          <w:rFonts w:ascii="Gotham" w:hAnsi="Gotham"/>
          <w:color w:val="auto"/>
          <w:sz w:val="24"/>
          <w:szCs w:val="24"/>
        </w:rPr>
        <w:t>Guarda y notifica.</w:t>
      </w:r>
      <w:bookmarkEnd w:id="19"/>
    </w:p>
    <w:p w14:paraId="536D5E63" w14:textId="6D946FB5" w:rsidR="00412C96" w:rsidRPr="001A1055" w:rsidRDefault="00412C96" w:rsidP="001A1055">
      <w:pPr>
        <w:jc w:val="both"/>
        <w:rPr>
          <w:rFonts w:ascii="Gotham" w:hAnsi="Gotham"/>
          <w:sz w:val="22"/>
          <w:szCs w:val="22"/>
        </w:rPr>
      </w:pPr>
      <w:r w:rsidRPr="001A1055">
        <w:rPr>
          <w:rFonts w:ascii="Gotham" w:hAnsi="Gotham"/>
          <w:sz w:val="22"/>
          <w:szCs w:val="22"/>
        </w:rPr>
        <w:t>Acción sistematizada donde el sistema guarda resultados, cambios o evidencias y genera notificaciones automáticas a</w:t>
      </w:r>
      <w:r w:rsidRPr="001A1055">
        <w:rPr>
          <w:rFonts w:ascii="Gotham" w:hAnsi="Gotham"/>
          <w:sz w:val="22"/>
          <w:szCs w:val="22"/>
        </w:rPr>
        <w:t>l solicitante</w:t>
      </w:r>
      <w:r w:rsidRPr="001A1055">
        <w:rPr>
          <w:rFonts w:ascii="Gotham" w:hAnsi="Gotham"/>
          <w:sz w:val="22"/>
          <w:szCs w:val="22"/>
        </w:rPr>
        <w:t>.</w:t>
      </w:r>
    </w:p>
    <w:p w14:paraId="5D42DE38" w14:textId="77777777" w:rsidR="009506FC" w:rsidRDefault="009506FC" w:rsidP="009506FC">
      <w:pPr>
        <w:keepNext/>
        <w:jc w:val="center"/>
      </w:pPr>
      <w:r>
        <w:rPr>
          <w:noProof/>
        </w:rPr>
        <w:drawing>
          <wp:inline distT="0" distB="0" distL="0" distR="0" wp14:anchorId="393F176E" wp14:editId="641B6710">
            <wp:extent cx="1732101" cy="3428643"/>
            <wp:effectExtent l="0" t="0" r="1905" b="635"/>
            <wp:docPr id="119616313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59" t="68161" r="40316" b="3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453" cy="3472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09A1B8" w14:textId="505992E5" w:rsidR="009506FC" w:rsidRPr="009506FC" w:rsidRDefault="009506FC" w:rsidP="009506FC">
      <w:pPr>
        <w:pStyle w:val="Descripcin"/>
        <w:jc w:val="center"/>
      </w:pPr>
      <w:r>
        <w:t xml:space="preserve">Ilustración </w:t>
      </w:r>
      <w:fldSimple w:instr=" SEQ Ilustración \* ARABIC ">
        <w:r w:rsidR="00C96C42">
          <w:rPr>
            <w:noProof/>
          </w:rPr>
          <w:t>12</w:t>
        </w:r>
      </w:fldSimple>
      <w:r>
        <w:t xml:space="preserve"> Subproceso de Guarda y notifica</w:t>
      </w:r>
    </w:p>
    <w:p w14:paraId="09909C0D" w14:textId="77777777" w:rsidR="004A7253" w:rsidRDefault="004A7253" w:rsidP="009506FC">
      <w:pPr>
        <w:pStyle w:val="Ttulo3"/>
        <w:rPr>
          <w:rFonts w:ascii="Gotham" w:hAnsi="Gotham"/>
          <w:color w:val="auto"/>
          <w:sz w:val="24"/>
          <w:szCs w:val="24"/>
        </w:rPr>
      </w:pPr>
      <w:bookmarkStart w:id="20" w:name="_Toc209096974"/>
      <w:r w:rsidRPr="009506FC">
        <w:rPr>
          <w:rFonts w:ascii="Gotham" w:hAnsi="Gotham"/>
          <w:color w:val="auto"/>
          <w:sz w:val="24"/>
          <w:szCs w:val="24"/>
        </w:rPr>
        <w:lastRenderedPageBreak/>
        <w:t>Solicitar informe.</w:t>
      </w:r>
      <w:bookmarkEnd w:id="20"/>
    </w:p>
    <w:p w14:paraId="170FC673" w14:textId="692C0BC0" w:rsidR="00412C96" w:rsidRPr="00412C96" w:rsidRDefault="00412C96" w:rsidP="00412C96">
      <w:pPr>
        <w:jc w:val="both"/>
        <w:rPr>
          <w:rFonts w:ascii="Gotham" w:hAnsi="Gotham"/>
          <w:sz w:val="22"/>
          <w:szCs w:val="22"/>
        </w:rPr>
      </w:pPr>
      <w:r w:rsidRPr="00412C96">
        <w:rPr>
          <w:rFonts w:ascii="Gotham" w:hAnsi="Gotham"/>
          <w:sz w:val="22"/>
          <w:szCs w:val="22"/>
        </w:rPr>
        <w:t xml:space="preserve">Procedimiento por el cual </w:t>
      </w:r>
      <w:r>
        <w:rPr>
          <w:rFonts w:ascii="Gotham" w:hAnsi="Gotham"/>
          <w:sz w:val="22"/>
          <w:szCs w:val="22"/>
        </w:rPr>
        <w:t>se</w:t>
      </w:r>
      <w:r w:rsidRPr="00412C96">
        <w:rPr>
          <w:rFonts w:ascii="Gotham" w:hAnsi="Gotham"/>
          <w:sz w:val="22"/>
          <w:szCs w:val="22"/>
        </w:rPr>
        <w:t xml:space="preserve"> solicita un informe intermedio/final al solicitante: emisión de la solicitud, notificación al interesado y carga del informe en el sistema.</w:t>
      </w:r>
    </w:p>
    <w:p w14:paraId="421B39DC" w14:textId="77777777" w:rsidR="009506FC" w:rsidRDefault="004A7253" w:rsidP="009506FC">
      <w:pPr>
        <w:keepNext/>
        <w:jc w:val="center"/>
      </w:pPr>
      <w:r>
        <w:rPr>
          <w:noProof/>
        </w:rPr>
        <w:drawing>
          <wp:inline distT="0" distB="0" distL="0" distR="0" wp14:anchorId="79A61212" wp14:editId="62A25DC0">
            <wp:extent cx="2431260" cy="3022600"/>
            <wp:effectExtent l="0" t="0" r="7620" b="6350"/>
            <wp:docPr id="172891786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527" t="4500" r="5008" b="44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825" cy="3039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65C793" w14:textId="460D024E" w:rsidR="004A7253" w:rsidRDefault="009506FC" w:rsidP="009506FC">
      <w:pPr>
        <w:pStyle w:val="Descripcin"/>
        <w:jc w:val="center"/>
      </w:pPr>
      <w:r>
        <w:t xml:space="preserve">Ilustración </w:t>
      </w:r>
      <w:fldSimple w:instr=" SEQ Ilustración \* ARABIC ">
        <w:r w:rsidR="00C96C42">
          <w:rPr>
            <w:noProof/>
          </w:rPr>
          <w:t>13</w:t>
        </w:r>
      </w:fldSimple>
      <w:r>
        <w:t xml:space="preserve"> Subproceso de Solicitar informe.</w:t>
      </w:r>
    </w:p>
    <w:p w14:paraId="76455733" w14:textId="1D421D2B" w:rsidR="004A7253" w:rsidRDefault="004A7253" w:rsidP="004A7253">
      <w:pPr>
        <w:pStyle w:val="Ttulo3"/>
        <w:rPr>
          <w:rFonts w:ascii="Gotham" w:hAnsi="Gotham"/>
          <w:color w:val="auto"/>
          <w:sz w:val="24"/>
          <w:szCs w:val="24"/>
        </w:rPr>
      </w:pPr>
      <w:bookmarkStart w:id="21" w:name="_Toc209096975"/>
      <w:r w:rsidRPr="004A7253">
        <w:rPr>
          <w:rFonts w:ascii="Gotham" w:hAnsi="Gotham"/>
          <w:color w:val="auto"/>
          <w:sz w:val="24"/>
          <w:szCs w:val="24"/>
        </w:rPr>
        <w:t>Buscar participante.</w:t>
      </w:r>
      <w:bookmarkEnd w:id="21"/>
    </w:p>
    <w:p w14:paraId="22BF1E89" w14:textId="2D4615E5" w:rsidR="00412C96" w:rsidRPr="00412C96" w:rsidRDefault="00412C96" w:rsidP="00412C96">
      <w:pPr>
        <w:jc w:val="both"/>
        <w:rPr>
          <w:rFonts w:ascii="Gotham" w:hAnsi="Gotham"/>
          <w:sz w:val="22"/>
          <w:szCs w:val="22"/>
        </w:rPr>
      </w:pPr>
      <w:r w:rsidRPr="00412C96">
        <w:rPr>
          <w:rFonts w:ascii="Gotham" w:hAnsi="Gotham"/>
          <w:sz w:val="22"/>
          <w:szCs w:val="22"/>
        </w:rPr>
        <w:t>Acciones del Back Office para localizar/seleccionar evaluadores o participantes: búsqueda en catálogo/BD, validación de disponibilidad y envío de invitación o reasignación de solicitud a evaluador.</w:t>
      </w:r>
    </w:p>
    <w:p w14:paraId="76F7E4C9" w14:textId="77777777" w:rsidR="004A7253" w:rsidRDefault="00CD3FEA" w:rsidP="004A7253">
      <w:pPr>
        <w:keepNext/>
        <w:jc w:val="center"/>
      </w:pPr>
      <w:r>
        <w:rPr>
          <w:noProof/>
        </w:rPr>
        <w:drawing>
          <wp:inline distT="0" distB="0" distL="0" distR="0" wp14:anchorId="5D3C51F6" wp14:editId="42348577">
            <wp:extent cx="3256915" cy="2457704"/>
            <wp:effectExtent l="0" t="0" r="635" b="0"/>
            <wp:docPr id="127044330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626" t="56562" r="5075" b="12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399" cy="2461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337E20" w14:textId="2154D744" w:rsidR="00F026FB" w:rsidRDefault="004A7253" w:rsidP="004A7253">
      <w:pPr>
        <w:pStyle w:val="Descripcin"/>
        <w:jc w:val="center"/>
      </w:pPr>
      <w:r>
        <w:t xml:space="preserve">Ilustración </w:t>
      </w:r>
      <w:fldSimple w:instr=" SEQ Ilustración \* ARABIC ">
        <w:r w:rsidR="00C96C42">
          <w:rPr>
            <w:noProof/>
          </w:rPr>
          <w:t>14</w:t>
        </w:r>
      </w:fldSimple>
      <w:r>
        <w:t xml:space="preserve"> Subproceso de Buscar participante.</w:t>
      </w:r>
    </w:p>
    <w:p w14:paraId="316DBF3B" w14:textId="77777777" w:rsidR="009506FC" w:rsidRDefault="009506FC" w:rsidP="009506FC">
      <w:pPr>
        <w:pStyle w:val="Ttulo3"/>
        <w:rPr>
          <w:rFonts w:ascii="Gotham" w:hAnsi="Gotham"/>
          <w:color w:val="auto"/>
          <w:sz w:val="24"/>
          <w:szCs w:val="24"/>
        </w:rPr>
      </w:pPr>
      <w:bookmarkStart w:id="22" w:name="_Toc209096976"/>
      <w:r w:rsidRPr="009506FC">
        <w:rPr>
          <w:rFonts w:ascii="Gotham" w:hAnsi="Gotham"/>
          <w:color w:val="auto"/>
          <w:sz w:val="24"/>
          <w:szCs w:val="24"/>
        </w:rPr>
        <w:lastRenderedPageBreak/>
        <w:t>Notificar solicitante.</w:t>
      </w:r>
      <w:bookmarkEnd w:id="22"/>
    </w:p>
    <w:p w14:paraId="2E44EF85" w14:textId="01DD96AD" w:rsidR="00412C96" w:rsidRPr="001A1055" w:rsidRDefault="00412C96" w:rsidP="001A1055">
      <w:pPr>
        <w:jc w:val="both"/>
        <w:rPr>
          <w:rFonts w:ascii="Gotham" w:hAnsi="Gotham"/>
          <w:sz w:val="22"/>
          <w:szCs w:val="22"/>
        </w:rPr>
      </w:pPr>
      <w:r w:rsidRPr="001A1055">
        <w:rPr>
          <w:rFonts w:ascii="Gotham" w:hAnsi="Gotham"/>
          <w:sz w:val="22"/>
          <w:szCs w:val="22"/>
        </w:rPr>
        <w:t>Proceso genérico de notificación: obtención del mensaje, envío por el canal definido (correo) y registro del envío.</w:t>
      </w:r>
    </w:p>
    <w:p w14:paraId="43ADAE72" w14:textId="77777777" w:rsidR="009506FC" w:rsidRDefault="009506FC" w:rsidP="009506FC">
      <w:pPr>
        <w:keepNext/>
        <w:jc w:val="center"/>
      </w:pPr>
      <w:r>
        <w:rPr>
          <w:noProof/>
        </w:rPr>
        <w:drawing>
          <wp:inline distT="0" distB="0" distL="0" distR="0" wp14:anchorId="5D0D694E" wp14:editId="0CEB74AC">
            <wp:extent cx="2880000" cy="4383760"/>
            <wp:effectExtent l="0" t="0" r="0" b="0"/>
            <wp:docPr id="1133264013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86" t="45317" r="58936" b="12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438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F74D06" w14:textId="68979A8E" w:rsidR="009506FC" w:rsidRDefault="009506FC" w:rsidP="009506FC">
      <w:pPr>
        <w:pStyle w:val="Descripcin"/>
        <w:jc w:val="center"/>
      </w:pPr>
      <w:r>
        <w:t xml:space="preserve">Ilustración </w:t>
      </w:r>
      <w:fldSimple w:instr=" SEQ Ilustración \* ARABIC ">
        <w:r w:rsidR="00C96C42">
          <w:rPr>
            <w:noProof/>
          </w:rPr>
          <w:t>15</w:t>
        </w:r>
      </w:fldSimple>
      <w:r>
        <w:t xml:space="preserve"> Subproceso de Notificar solicitante.</w:t>
      </w:r>
    </w:p>
    <w:p w14:paraId="23EF8DB7" w14:textId="77777777" w:rsidR="009506FC" w:rsidRDefault="009506FC" w:rsidP="00F026FB"/>
    <w:p w14:paraId="3644F5DF" w14:textId="77777777" w:rsidR="009506FC" w:rsidRDefault="009506FC" w:rsidP="00F026FB"/>
    <w:p w14:paraId="25D51381" w14:textId="77777777" w:rsidR="009506FC" w:rsidRDefault="009506FC" w:rsidP="00F026FB"/>
    <w:p w14:paraId="68ACBDDA" w14:textId="77777777" w:rsidR="009506FC" w:rsidRDefault="009506FC" w:rsidP="00F026FB"/>
    <w:p w14:paraId="787E89EB" w14:textId="77777777" w:rsidR="009506FC" w:rsidRDefault="009506FC" w:rsidP="00F026FB"/>
    <w:p w14:paraId="608BEDF1" w14:textId="77777777" w:rsidR="009506FC" w:rsidRDefault="009506FC" w:rsidP="00F026FB"/>
    <w:p w14:paraId="32201E93" w14:textId="77777777" w:rsidR="009506FC" w:rsidRDefault="009506FC" w:rsidP="00F026FB"/>
    <w:p w14:paraId="0EA130A6" w14:textId="7B6E06E0" w:rsidR="009506FC" w:rsidRDefault="00C96C42" w:rsidP="00C96C42">
      <w:pPr>
        <w:pStyle w:val="Ttulo3"/>
        <w:rPr>
          <w:rFonts w:ascii="Gotham" w:hAnsi="Gotham"/>
          <w:color w:val="auto"/>
          <w:sz w:val="24"/>
          <w:szCs w:val="24"/>
        </w:rPr>
      </w:pPr>
      <w:bookmarkStart w:id="23" w:name="_Toc209096977"/>
      <w:r w:rsidRPr="00C96C42">
        <w:rPr>
          <w:rFonts w:ascii="Gotham" w:hAnsi="Gotham"/>
          <w:color w:val="auto"/>
          <w:sz w:val="24"/>
          <w:szCs w:val="24"/>
        </w:rPr>
        <w:lastRenderedPageBreak/>
        <w:t>Cancelar Solicitud.</w:t>
      </w:r>
      <w:bookmarkEnd w:id="23"/>
    </w:p>
    <w:p w14:paraId="2DE4B8F5" w14:textId="43C1D528" w:rsidR="00412C96" w:rsidRPr="001A1055" w:rsidRDefault="00412C96" w:rsidP="001A1055">
      <w:pPr>
        <w:jc w:val="both"/>
        <w:rPr>
          <w:rFonts w:ascii="Gotham" w:hAnsi="Gotham"/>
          <w:sz w:val="22"/>
          <w:szCs w:val="22"/>
        </w:rPr>
      </w:pPr>
      <w:r w:rsidRPr="001A1055">
        <w:rPr>
          <w:rFonts w:ascii="Gotham" w:hAnsi="Gotham"/>
          <w:sz w:val="22"/>
          <w:szCs w:val="22"/>
        </w:rPr>
        <w:t>Flujo que describe l</w:t>
      </w:r>
      <w:r w:rsidRPr="001A1055">
        <w:rPr>
          <w:rFonts w:ascii="Gotham" w:hAnsi="Gotham"/>
          <w:sz w:val="22"/>
          <w:szCs w:val="22"/>
        </w:rPr>
        <w:t>o</w:t>
      </w:r>
      <w:r w:rsidRPr="001A1055">
        <w:rPr>
          <w:rFonts w:ascii="Gotham" w:hAnsi="Gotham"/>
          <w:sz w:val="22"/>
          <w:szCs w:val="22"/>
        </w:rPr>
        <w:t>s pasos para cancelar una solicitud</w:t>
      </w:r>
      <w:r w:rsidR="00737558" w:rsidRPr="001A1055">
        <w:rPr>
          <w:rFonts w:ascii="Gotham" w:hAnsi="Gotham"/>
          <w:sz w:val="22"/>
          <w:szCs w:val="22"/>
        </w:rPr>
        <w:t xml:space="preserve">/apoyo, </w:t>
      </w:r>
      <w:r w:rsidRPr="001A1055">
        <w:rPr>
          <w:rFonts w:ascii="Gotham" w:hAnsi="Gotham"/>
          <w:sz w:val="22"/>
          <w:szCs w:val="22"/>
        </w:rPr>
        <w:t>actualización de estado en el sistema, notificación al solicitante</w:t>
      </w:r>
      <w:r w:rsidR="00737558" w:rsidRPr="001A1055">
        <w:rPr>
          <w:rFonts w:ascii="Gotham" w:hAnsi="Gotham"/>
          <w:sz w:val="22"/>
          <w:szCs w:val="22"/>
        </w:rPr>
        <w:t>, solicitud de devolución de apoyo en caso de aplicar</w:t>
      </w:r>
      <w:r w:rsidRPr="001A1055">
        <w:rPr>
          <w:rFonts w:ascii="Gotham" w:hAnsi="Gotham"/>
          <w:sz w:val="22"/>
          <w:szCs w:val="22"/>
        </w:rPr>
        <w:t xml:space="preserve"> y registro de la acción.</w:t>
      </w:r>
    </w:p>
    <w:p w14:paraId="06D1891E" w14:textId="77777777" w:rsidR="00C96C42" w:rsidRDefault="00C96C42" w:rsidP="00C96C42">
      <w:pPr>
        <w:keepNext/>
        <w:jc w:val="center"/>
      </w:pPr>
      <w:r>
        <w:rPr>
          <w:noProof/>
        </w:rPr>
        <w:drawing>
          <wp:inline distT="0" distB="0" distL="0" distR="0" wp14:anchorId="5AF6DD48" wp14:editId="2FE6421E">
            <wp:extent cx="1174750" cy="6120492"/>
            <wp:effectExtent l="0" t="0" r="6350" b="0"/>
            <wp:docPr id="2035828451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377" t="4257" r="4527" b="22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716" cy="6188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A55201" w14:textId="72BFCD06" w:rsidR="00F026FB" w:rsidRDefault="00C96C42" w:rsidP="00C96C42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16</w:t>
        </w:r>
      </w:fldSimple>
      <w:r>
        <w:t xml:space="preserve"> Subproceso de Cancelar solicitud.</w:t>
      </w:r>
    </w:p>
    <w:sectPr w:rsidR="00F026FB" w:rsidSect="00273BB1">
      <w:headerReference w:type="default" r:id="rId16"/>
      <w:pgSz w:w="12240" w:h="15840" w:code="1"/>
      <w:pgMar w:top="198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C39F9" w14:textId="77777777" w:rsidR="00A77BED" w:rsidRDefault="00A77BED" w:rsidP="00273BB1">
      <w:pPr>
        <w:spacing w:after="0" w:line="240" w:lineRule="auto"/>
      </w:pPr>
      <w:r>
        <w:separator/>
      </w:r>
    </w:p>
  </w:endnote>
  <w:endnote w:type="continuationSeparator" w:id="0">
    <w:p w14:paraId="28052BED" w14:textId="77777777" w:rsidR="00A77BED" w:rsidRDefault="00A77BED" w:rsidP="00273B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otham Black">
    <w:panose1 w:val="00000000000000000000"/>
    <w:charset w:val="00"/>
    <w:family w:val="modern"/>
    <w:notTrueType/>
    <w:pitch w:val="variable"/>
    <w:sig w:usb0="A00000AF" w:usb1="50000048" w:usb2="00000000" w:usb3="00000000" w:csb0="00000111" w:csb1="00000000"/>
  </w:font>
  <w:font w:name="Gotham">
    <w:panose1 w:val="00000000000000000000"/>
    <w:charset w:val="00"/>
    <w:family w:val="modern"/>
    <w:notTrueType/>
    <w:pitch w:val="variable"/>
    <w:sig w:usb0="A10002FF" w:usb1="4000005B" w:usb2="00000000" w:usb3="00000000" w:csb0="0000009F" w:csb1="00000000"/>
  </w:font>
  <w:font w:name="Gotham Bold">
    <w:panose1 w:val="00000000000000000000"/>
    <w:charset w:val="00"/>
    <w:family w:val="modern"/>
    <w:notTrueType/>
    <w:pitch w:val="variable"/>
    <w:sig w:usb0="A00000FF" w:usb1="4000004A" w:usb2="00000000" w:usb3="00000000" w:csb0="0000000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4793F" w14:textId="77777777" w:rsidR="00A77BED" w:rsidRDefault="00A77BED" w:rsidP="00273BB1">
      <w:pPr>
        <w:spacing w:after="0" w:line="240" w:lineRule="auto"/>
      </w:pPr>
      <w:r>
        <w:separator/>
      </w:r>
    </w:p>
  </w:footnote>
  <w:footnote w:type="continuationSeparator" w:id="0">
    <w:p w14:paraId="75DD1BE3" w14:textId="77777777" w:rsidR="00A77BED" w:rsidRDefault="00A77BED" w:rsidP="00273B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55A3C" w14:textId="233AFCAF" w:rsidR="00273BB1" w:rsidRDefault="00273BB1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094224A" wp14:editId="2591018D">
          <wp:simplePos x="0" y="0"/>
          <wp:positionH relativeFrom="column">
            <wp:posOffset>-1070610</wp:posOffset>
          </wp:positionH>
          <wp:positionV relativeFrom="paragraph">
            <wp:posOffset>-440055</wp:posOffset>
          </wp:positionV>
          <wp:extent cx="7772400" cy="10039350"/>
          <wp:effectExtent l="0" t="0" r="0" b="0"/>
          <wp:wrapNone/>
          <wp:docPr id="102947028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39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55514"/>
    <w:multiLevelType w:val="multilevel"/>
    <w:tmpl w:val="6FB62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5F6A06"/>
    <w:multiLevelType w:val="multilevel"/>
    <w:tmpl w:val="86A0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4A6E75"/>
    <w:multiLevelType w:val="multilevel"/>
    <w:tmpl w:val="8A88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149400">
    <w:abstractNumId w:val="1"/>
  </w:num>
  <w:num w:numId="2" w16cid:durableId="841354172">
    <w:abstractNumId w:val="0"/>
  </w:num>
  <w:num w:numId="3" w16cid:durableId="1804612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41"/>
    <w:rsid w:val="000010DD"/>
    <w:rsid w:val="000D67D8"/>
    <w:rsid w:val="00124E21"/>
    <w:rsid w:val="00137E7F"/>
    <w:rsid w:val="00151732"/>
    <w:rsid w:val="001A1055"/>
    <w:rsid w:val="00273BB1"/>
    <w:rsid w:val="00301BD5"/>
    <w:rsid w:val="00412C96"/>
    <w:rsid w:val="004A7253"/>
    <w:rsid w:val="004C4341"/>
    <w:rsid w:val="00523A02"/>
    <w:rsid w:val="006E728A"/>
    <w:rsid w:val="00730792"/>
    <w:rsid w:val="0073310A"/>
    <w:rsid w:val="00737558"/>
    <w:rsid w:val="00780B90"/>
    <w:rsid w:val="008F593D"/>
    <w:rsid w:val="009506FC"/>
    <w:rsid w:val="00A0313A"/>
    <w:rsid w:val="00A77BED"/>
    <w:rsid w:val="00BD5122"/>
    <w:rsid w:val="00C96C42"/>
    <w:rsid w:val="00CD3FEA"/>
    <w:rsid w:val="00EF631E"/>
    <w:rsid w:val="00F026FB"/>
    <w:rsid w:val="00F3651E"/>
    <w:rsid w:val="00FD1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C5EF65"/>
  <w15:chartTrackingRefBased/>
  <w15:docId w15:val="{6DF7D720-F3CD-4978-8FDD-CA9DFEA9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4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4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43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3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3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C43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C43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3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34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3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3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3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3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4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4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43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43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34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3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34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4341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73B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3BB1"/>
  </w:style>
  <w:style w:type="paragraph" w:styleId="Piedepgina">
    <w:name w:val="footer"/>
    <w:basedOn w:val="Normal"/>
    <w:link w:val="PiedepginaCar"/>
    <w:uiPriority w:val="99"/>
    <w:unhideWhenUsed/>
    <w:rsid w:val="00273B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3BB1"/>
  </w:style>
  <w:style w:type="paragraph" w:styleId="TtuloTDC">
    <w:name w:val="TOC Heading"/>
    <w:basedOn w:val="Ttulo1"/>
    <w:next w:val="Normal"/>
    <w:uiPriority w:val="39"/>
    <w:unhideWhenUsed/>
    <w:qFormat/>
    <w:rsid w:val="00273BB1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73BB1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273BB1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273BB1"/>
    <w:rPr>
      <w:color w:val="0563C1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F026F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DC2">
    <w:name w:val="toc 2"/>
    <w:basedOn w:val="Normal"/>
    <w:next w:val="Normal"/>
    <w:autoRedefine/>
    <w:uiPriority w:val="39"/>
    <w:unhideWhenUsed/>
    <w:rsid w:val="00F026F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A66EF4-4A6C-459C-AEF7-4449996C4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17</Pages>
  <Words>1568</Words>
  <Characters>8626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MANUEL JIMENEZ ROSAS</dc:creator>
  <cp:keywords/>
  <dc:description/>
  <cp:lastModifiedBy>VICTOR MANUEL JIMENEZ ROSAS</cp:lastModifiedBy>
  <cp:revision>4</cp:revision>
  <dcterms:created xsi:type="dcterms:W3CDTF">2025-09-18T17:02:00Z</dcterms:created>
  <dcterms:modified xsi:type="dcterms:W3CDTF">2025-09-19T16:22:00Z</dcterms:modified>
</cp:coreProperties>
</file>