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7A6A63BA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CD0C66">
        <w:rPr>
          <w:rFonts w:ascii="楷体_GB2312" w:eastAsia="楷体_GB2312" w:hint="eastAsia"/>
          <w:b/>
          <w:bCs/>
          <w:sz w:val="48"/>
          <w:szCs w:val="22"/>
        </w:rPr>
        <w:t>七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>
        <w:rPr>
          <w:rFonts w:hint="eastAsia"/>
          <w:b/>
          <w:sz w:val="28"/>
          <w:szCs w:val="28"/>
          <w:u w:val="single"/>
        </w:rPr>
        <w:t>科创学院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D0E3A03" w:rsidR="00A07248" w:rsidRDefault="00000000" w:rsidP="002F2D25">
      <w:pPr>
        <w:pStyle w:val="3"/>
        <w:numPr>
          <w:ilvl w:val="0"/>
          <w:numId w:val="6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实验目的：</w:t>
      </w:r>
    </w:p>
    <w:p w14:paraId="4B28FF71" w14:textId="29E23C38" w:rsidR="002F2D25" w:rsidRDefault="002F2D25" w:rsidP="002F2D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D0C66" w:rsidRPr="00CD0C66">
        <w:rPr>
          <w:rFonts w:hint="eastAsia"/>
        </w:rPr>
        <w:t>掌握用例图建模；</w:t>
      </w:r>
    </w:p>
    <w:p w14:paraId="01F05C36" w14:textId="413D7445" w:rsidR="002F2D25" w:rsidRPr="002F2D25" w:rsidRDefault="002F2D25" w:rsidP="00CD0C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D0C66" w:rsidRPr="00CD0C66">
        <w:rPr>
          <w:rFonts w:hint="eastAsia"/>
        </w:rPr>
        <w:t>编写用例规格说明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Pr="00D46CA1" w:rsidRDefault="00000000">
      <w:pPr>
        <w:ind w:firstLine="420"/>
        <w:rPr>
          <w:rFonts w:asciiTheme="minorEastAsia" w:eastAsiaTheme="minorEastAsia" w:hAnsiTheme="minorEastAsia" w:hint="eastAsia"/>
          <w:sz w:val="24"/>
        </w:rPr>
      </w:pPr>
      <w:proofErr w:type="spellStart"/>
      <w:r w:rsidRPr="00D46CA1">
        <w:rPr>
          <w:rFonts w:asciiTheme="minorEastAsia" w:eastAsiaTheme="minorEastAsia" w:hAnsiTheme="minorEastAsia" w:hint="eastAsia"/>
          <w:sz w:val="24"/>
        </w:rPr>
        <w:t>Pycharm</w:t>
      </w:r>
      <w:proofErr w:type="spellEnd"/>
      <w:r w:rsidRPr="00D46CA1">
        <w:rPr>
          <w:rFonts w:asciiTheme="minorEastAsia" w:eastAsiaTheme="minorEastAsia" w:hAnsiTheme="minorEastAsia" w:hint="eastAsia"/>
          <w:sz w:val="24"/>
        </w:rPr>
        <w:t>，Git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44F6C094" w14:textId="440B944D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（1）</w:t>
      </w:r>
      <w:r w:rsidR="002F2D25" w:rsidRPr="002F2D25">
        <w:rPr>
          <w:rFonts w:asciiTheme="minorEastAsia" w:eastAsiaTheme="minorEastAsia" w:hAnsiTheme="minorEastAsia" w:hint="eastAsia"/>
          <w:sz w:val="24"/>
        </w:rPr>
        <w:t>准确规范使用 UML 模型，包括类名，属性，方法，关系和多重性，角色，可见性，自学参考UML基础指南</w:t>
      </w:r>
    </w:p>
    <w:p w14:paraId="4946BC84" w14:textId="79B0CEF1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（2）</w:t>
      </w:r>
      <w:r w:rsidR="002F2D25" w:rsidRPr="002F2D25">
        <w:rPr>
          <w:rFonts w:asciiTheme="minorEastAsia" w:eastAsiaTheme="minorEastAsia" w:hAnsiTheme="minorEastAsia" w:hint="eastAsia"/>
          <w:sz w:val="24"/>
        </w:rPr>
        <w:t>独立完成，禁止抄袭</w:t>
      </w:r>
    </w:p>
    <w:p w14:paraId="15A0B876" w14:textId="4BED9726" w:rsidR="00B05A34" w:rsidRPr="00B05A34" w:rsidRDefault="00B05A34" w:rsidP="00B05A34">
      <w:pPr>
        <w:rPr>
          <w:rFonts w:asciiTheme="minorEastAsia" w:eastAsiaTheme="minorEastAsia" w:hAnsiTheme="minorEastAsia" w:hint="eastAsia"/>
          <w:sz w:val="24"/>
        </w:rPr>
      </w:pPr>
      <w:r w:rsidRPr="00B05A34">
        <w:rPr>
          <w:rFonts w:asciiTheme="minorEastAsia" w:eastAsiaTheme="minorEastAsia" w:hAnsiTheme="minorEastAsia" w:hint="eastAsia"/>
          <w:sz w:val="24"/>
        </w:rPr>
        <w:t>（3）</w:t>
      </w:r>
      <w:r w:rsidR="002F2D25" w:rsidRPr="002F2D25">
        <w:rPr>
          <w:rFonts w:asciiTheme="minorEastAsia" w:eastAsiaTheme="minorEastAsia" w:hAnsiTheme="minorEastAsia" w:hint="eastAsia"/>
          <w:sz w:val="24"/>
        </w:rPr>
        <w:t>选择自己熟悉的语言实现之，代码提交到自己的</w:t>
      </w:r>
      <w:proofErr w:type="spellStart"/>
      <w:r w:rsidR="002F2D25" w:rsidRPr="002F2D25">
        <w:rPr>
          <w:rFonts w:asciiTheme="minorEastAsia" w:eastAsiaTheme="minorEastAsia" w:hAnsiTheme="minorEastAsia" w:hint="eastAsia"/>
          <w:sz w:val="24"/>
        </w:rPr>
        <w:t>gitee</w:t>
      </w:r>
      <w:proofErr w:type="spellEnd"/>
      <w:r w:rsidR="002F2D25" w:rsidRPr="002F2D25">
        <w:rPr>
          <w:rFonts w:asciiTheme="minorEastAsia" w:eastAsiaTheme="minorEastAsia" w:hAnsiTheme="minorEastAsia" w:hint="eastAsia"/>
          <w:sz w:val="24"/>
        </w:rPr>
        <w:t>仓库，代码地址写到实验报告中</w:t>
      </w:r>
    </w:p>
    <w:p w14:paraId="3A32AFAE" w14:textId="77777777" w:rsidR="00A07248" w:rsidRPr="00D46CA1" w:rsidRDefault="00000000">
      <w:pPr>
        <w:pStyle w:val="3"/>
      </w:pPr>
      <w:r w:rsidRPr="00D46CA1">
        <w:rPr>
          <w:rFonts w:hint="eastAsia"/>
        </w:rPr>
        <w:t>四、实验步骤与内容</w:t>
      </w:r>
    </w:p>
    <w:p w14:paraId="2D623A3C" w14:textId="77777777" w:rsidR="00CD0C66" w:rsidRPr="00CD0C66" w:rsidRDefault="00000000" w:rsidP="00CD0C66">
      <w:pPr>
        <w:pStyle w:val="4"/>
        <w:widowControl/>
        <w:spacing w:before="210" w:after="24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t>（1）</w:t>
      </w:r>
      <w:r w:rsidR="00CD0C66" w:rsidRPr="00CD0C66">
        <w:rPr>
          <w:rFonts w:asciiTheme="minorEastAsia" w:eastAsiaTheme="minorEastAsia" w:hAnsiTheme="minorEastAsia" w:cs="微软雅黑"/>
          <w:color w:val="333333"/>
        </w:rPr>
        <w:t>超市收银机NextGen POS系统问题陈述</w:t>
      </w:r>
    </w:p>
    <w:p w14:paraId="2C60C932" w14:textId="77777777" w:rsidR="00CD0C66" w:rsidRPr="00CD0C66" w:rsidRDefault="00CD0C66" w:rsidP="00CD0C66">
      <w:pPr>
        <w:pStyle w:val="4"/>
        <w:widowControl/>
        <w:spacing w:before="210" w:after="24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CD0C66">
        <w:rPr>
          <w:rFonts w:asciiTheme="minorEastAsia" w:eastAsiaTheme="minorEastAsia" w:hAnsiTheme="minorEastAsia" w:cs="微软雅黑"/>
          <w:color w:val="333333"/>
        </w:rPr>
        <w:t>核心销售流程：顾客携带所购商品到达收银台。收银员使用POS系统记录每件商品。系统连续显示累计金额，并进行显示细目。顾客输入支付信息，系统对支付信息进行验证和记录。系统更新库存信息，顾客从系统得到购物小票，然后携带商品离开。</w:t>
      </w:r>
    </w:p>
    <w:p w14:paraId="18133BE3" w14:textId="77777777" w:rsidR="00CD0C66" w:rsidRPr="00CD0C66" w:rsidRDefault="00CD0C66" w:rsidP="00CD0C66">
      <w:pPr>
        <w:pStyle w:val="4"/>
        <w:widowControl/>
        <w:spacing w:before="210" w:after="24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CD0C66">
        <w:rPr>
          <w:rFonts w:asciiTheme="minorEastAsia" w:eastAsiaTheme="minorEastAsia" w:hAnsiTheme="minorEastAsia" w:cs="微软雅黑"/>
          <w:color w:val="333333"/>
        </w:rPr>
        <w:t>NextGen POS系统的核心功能需求聚焦于业务灵活性、系统稳健性与多场景适配能力：系统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需支持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零售商根据业务需求自定义规则引擎，例如在商品信息录入阶段嵌入用户自定义的合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规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性校验逻辑，并能动态切换不同零售场景下的差异化定价策略（如会员日折扣、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满减促销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等）。为确保业务连续性，系统必须具备离线容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灾处理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能力，在网络中断时正常执行现金收银并加密缓存交易数据，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待网络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恢复后自动同步至云端；同时需设计异常状态恢复机制，在突发断电或通讯故障时通过本地事务日志实现交易断点续传，最大限度降低数据丢失风险。</w:t>
      </w:r>
    </w:p>
    <w:p w14:paraId="34ED3A33" w14:textId="77777777" w:rsidR="00CD0C66" w:rsidRPr="00CD0C66" w:rsidRDefault="00CD0C66" w:rsidP="00CD0C66">
      <w:pPr>
        <w:pStyle w:val="4"/>
        <w:widowControl/>
        <w:spacing w:before="210" w:after="24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CD0C66">
        <w:rPr>
          <w:rFonts w:asciiTheme="minorEastAsia" w:eastAsiaTheme="minorEastAsia" w:hAnsiTheme="minorEastAsia" w:cs="微软雅黑"/>
          <w:color w:val="333333"/>
        </w:rPr>
        <w:t>在终端交互层面，系统需适配Web、Java Swing GUI、触摸屏及移动PDA等多类型设备，通过统一交互协议确保跨终端业务流程标准化执行，例如从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商品扫码识别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、实时价格计算（含促销叠加逻辑）、混合支付方式选择到电子/纸质凭证输出的全流程一致性。针对关键交易流程，系统须在核心销售链路（商品扫描→支付结算→凭证生成）中嵌入异常熔断机制，当支付失败时自动触发库存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回滚与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订单状态复位，同时允许收银员在限定时间内进行订单修改或撤销操作。</w:t>
      </w:r>
    </w:p>
    <w:p w14:paraId="0BDE7BFD" w14:textId="77777777" w:rsidR="00CD0C66" w:rsidRPr="00CD0C66" w:rsidRDefault="00CD0C66" w:rsidP="00CD0C66">
      <w:pPr>
        <w:pStyle w:val="4"/>
        <w:widowControl/>
        <w:spacing w:before="210" w:after="24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</w:p>
    <w:p w14:paraId="42E0387E" w14:textId="71475AFF" w:rsidR="00A07248" w:rsidRDefault="00CD0C66" w:rsidP="00CD0C66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CD0C66">
        <w:rPr>
          <w:rFonts w:asciiTheme="minorEastAsia" w:eastAsiaTheme="minorEastAsia" w:hAnsiTheme="minorEastAsia" w:cs="微软雅黑"/>
          <w:color w:val="333333"/>
        </w:rPr>
        <w:lastRenderedPageBreak/>
        <w:t>此外，系统需通过标准化API与库存管理、税务计算、财务系统等第三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方服务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对接，在服务调用异常时启用本地降级策略（如基于历史税率估算临时计税值）；支付模块除支持现金、银行卡、移动支付（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扫码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/NFC）及会员积分组合支付外，还应建立硬件状态监控体系，当凭证打印机缺纸或硬件故障时，依次触发现场声光告警、操作</w:t>
      </w:r>
      <w:proofErr w:type="gramStart"/>
      <w:r w:rsidRPr="00CD0C66">
        <w:rPr>
          <w:rFonts w:asciiTheme="minorEastAsia" w:eastAsiaTheme="minorEastAsia" w:hAnsiTheme="minorEastAsia" w:cs="微软雅黑"/>
          <w:color w:val="333333"/>
        </w:rPr>
        <w:t>界面弹窗提示</w:t>
      </w:r>
      <w:proofErr w:type="gramEnd"/>
      <w:r w:rsidRPr="00CD0C66">
        <w:rPr>
          <w:rFonts w:asciiTheme="minorEastAsia" w:eastAsiaTheme="minorEastAsia" w:hAnsiTheme="minorEastAsia" w:cs="微软雅黑"/>
          <w:color w:val="333333"/>
        </w:rPr>
        <w:t>及系统级日志溯源记录。</w:t>
      </w:r>
    </w:p>
    <w:p w14:paraId="68C3CB67" w14:textId="7DCA1026" w:rsidR="00B05A34" w:rsidRDefault="00B05A34" w:rsidP="00B05A34"/>
    <w:p w14:paraId="6AF04BA4" w14:textId="09044525" w:rsidR="00B05A34" w:rsidRDefault="00CD0C66" w:rsidP="00CD0C66">
      <w:pPr>
        <w:jc w:val="center"/>
      </w:pPr>
      <w:r>
        <w:rPr>
          <w:noProof/>
        </w:rPr>
        <w:drawing>
          <wp:inline distT="0" distB="0" distL="0" distR="0" wp14:anchorId="4FF1A79D" wp14:editId="4F09E930">
            <wp:extent cx="5274310" cy="2449830"/>
            <wp:effectExtent l="0" t="0" r="2540" b="7620"/>
            <wp:docPr id="25756315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315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D86F" w14:textId="365E85FF" w:rsidR="00B05A34" w:rsidRPr="00B05A34" w:rsidRDefault="00B05A34" w:rsidP="00B05A34"/>
    <w:p w14:paraId="5CB5B6DC" w14:textId="16B4EFC1" w:rsidR="00D46CA1" w:rsidRPr="00D46CA1" w:rsidRDefault="00D46CA1" w:rsidP="00B50F23">
      <w:pPr>
        <w:jc w:val="center"/>
      </w:pPr>
    </w:p>
    <w:p w14:paraId="661FFD1D" w14:textId="5C4CBF3E" w:rsidR="00B50F23" w:rsidRPr="00B50F23" w:rsidRDefault="00B50F23" w:rsidP="00B50F23">
      <w:pPr>
        <w:jc w:val="center"/>
      </w:pPr>
    </w:p>
    <w:p w14:paraId="19463ED5" w14:textId="77777777" w:rsidR="00A07248" w:rsidRPr="00D46CA1" w:rsidRDefault="00000000">
      <w:pPr>
        <w:pStyle w:val="3"/>
      </w:pPr>
      <w:r w:rsidRPr="00D46CA1">
        <w:rPr>
          <w:rFonts w:hint="eastAsia"/>
        </w:rPr>
        <w:t>五、结论分析与体会</w:t>
      </w:r>
    </w:p>
    <w:p w14:paraId="7B8FC1DE" w14:textId="77777777" w:rsidR="00A07248" w:rsidRDefault="00A07248"/>
    <w:p w14:paraId="2850B111" w14:textId="77777777" w:rsidR="00A07248" w:rsidRDefault="00A07248">
      <w:pPr>
        <w:ind w:firstLineChars="200" w:firstLine="420"/>
      </w:pPr>
    </w:p>
    <w:p w14:paraId="13E2C11E" w14:textId="77777777" w:rsidR="00A07248" w:rsidRPr="00D46CA1" w:rsidRDefault="00000000">
      <w:pPr>
        <w:pStyle w:val="3"/>
      </w:pPr>
      <w:r w:rsidRPr="00D46CA1">
        <w:rPr>
          <w:rFonts w:hint="eastAsia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C81D1A"/>
    <w:multiLevelType w:val="multilevel"/>
    <w:tmpl w:val="44E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5B4"/>
    <w:multiLevelType w:val="multilevel"/>
    <w:tmpl w:val="E69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C4FB1"/>
    <w:multiLevelType w:val="hybridMultilevel"/>
    <w:tmpl w:val="2C3AF7A2"/>
    <w:lvl w:ilvl="0" w:tplc="7C72AE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AD58C1"/>
    <w:multiLevelType w:val="multilevel"/>
    <w:tmpl w:val="53A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312611">
    <w:abstractNumId w:val="1"/>
  </w:num>
  <w:num w:numId="2" w16cid:durableId="354692846">
    <w:abstractNumId w:val="0"/>
  </w:num>
  <w:num w:numId="3" w16cid:durableId="1979415158">
    <w:abstractNumId w:val="3"/>
  </w:num>
  <w:num w:numId="4" w16cid:durableId="338625181">
    <w:abstractNumId w:val="5"/>
  </w:num>
  <w:num w:numId="5" w16cid:durableId="1221864070">
    <w:abstractNumId w:val="2"/>
  </w:num>
  <w:num w:numId="6" w16cid:durableId="1674651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55608"/>
    <w:rsid w:val="001F214B"/>
    <w:rsid w:val="00202576"/>
    <w:rsid w:val="0024002F"/>
    <w:rsid w:val="002D7F05"/>
    <w:rsid w:val="002F07FE"/>
    <w:rsid w:val="002F2D2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36D5A"/>
    <w:rsid w:val="0096050A"/>
    <w:rsid w:val="00977F38"/>
    <w:rsid w:val="009B2642"/>
    <w:rsid w:val="009F4CFC"/>
    <w:rsid w:val="00A07248"/>
    <w:rsid w:val="00A1485B"/>
    <w:rsid w:val="00AF14B2"/>
    <w:rsid w:val="00B05A34"/>
    <w:rsid w:val="00B05B0E"/>
    <w:rsid w:val="00B156C5"/>
    <w:rsid w:val="00B443A6"/>
    <w:rsid w:val="00B50F23"/>
    <w:rsid w:val="00B64856"/>
    <w:rsid w:val="00BF28C2"/>
    <w:rsid w:val="00C235E7"/>
    <w:rsid w:val="00CD0C66"/>
    <w:rsid w:val="00D2043D"/>
    <w:rsid w:val="00D32573"/>
    <w:rsid w:val="00D46CA1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4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554</Words>
  <Characters>782</Characters>
  <Application>Microsoft Office Word</Application>
  <DocSecurity>0</DocSecurity>
  <Lines>60</Lines>
  <Paragraphs>53</Paragraphs>
  <ScaleCrop>false</ScaleCrop>
  <Company>btbu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10</cp:revision>
  <dcterms:created xsi:type="dcterms:W3CDTF">2021-03-19T13:56:00Z</dcterms:created>
  <dcterms:modified xsi:type="dcterms:W3CDTF">2025-06-08T04:38:00Z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