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D10D" w14:textId="77777777" w:rsidR="005C5A5A" w:rsidRPr="005C5A5A" w:rsidRDefault="005C5A5A" w:rsidP="005C5A5A">
      <w:pPr>
        <w:rPr>
          <w:b/>
          <w:bCs/>
        </w:rPr>
      </w:pPr>
      <w:r w:rsidRPr="005C5A5A">
        <w:rPr>
          <w:b/>
          <w:bCs/>
        </w:rPr>
        <w:t>一、多目标规划的基本形式</w:t>
      </w:r>
    </w:p>
    <w:p w14:paraId="2577B8AA" w14:textId="77777777" w:rsidR="005C5A5A" w:rsidRDefault="005C5A5A" w:rsidP="005C5A5A">
      <w:r w:rsidRPr="005C5A5A">
        <w:t>多目标规划（Multi-Objective Optimization, MOO）问题的数学模型可表示为：</w:t>
      </w:r>
    </w:p>
    <w:p w14:paraId="0D33DA94" w14:textId="0206EA5A" w:rsidR="005C5A5A" w:rsidRPr="005C5A5A" w:rsidRDefault="005C5A5A" w:rsidP="005C5A5A">
      <w:pPr>
        <w:rPr>
          <w:rFonts w:hint="eastAsia"/>
        </w:rPr>
      </w:pPr>
      <w:r w:rsidRPr="005C5A5A">
        <w:drawing>
          <wp:inline distT="0" distB="0" distL="0" distR="0" wp14:anchorId="5E59323F" wp14:editId="7D01EE50">
            <wp:extent cx="3482642" cy="1333616"/>
            <wp:effectExtent l="0" t="0" r="3810" b="0"/>
            <wp:docPr id="713929199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29199" name="图片 1" descr="文本, 信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9840" w14:textId="77777777" w:rsidR="005C5A5A" w:rsidRPr="005C5A5A" w:rsidRDefault="005C5A5A" w:rsidP="005C5A5A">
      <w:r w:rsidRPr="005C5A5A">
        <w:rPr>
          <w:rFonts w:ascii="Times New Roman" w:hAnsi="Times New Roman" w:cs="Times New Roman"/>
        </w:rPr>
        <w:t>​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b/>
          <w:bCs/>
        </w:rPr>
        <w:t>符号说明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rFonts w:ascii="Times New Roman" w:hAnsi="Times New Roman" w:cs="Times New Roman"/>
        </w:rPr>
        <w:t>​</w:t>
      </w:r>
      <w:r w:rsidRPr="005C5A5A">
        <w:t>：</w:t>
      </w:r>
    </w:p>
    <w:p w14:paraId="2498990E" w14:textId="77777777" w:rsidR="005C5A5A" w:rsidRPr="005C5A5A" w:rsidRDefault="005C5A5A" w:rsidP="005C5A5A">
      <w:pPr>
        <w:numPr>
          <w:ilvl w:val="0"/>
          <w:numId w:val="1"/>
        </w:numPr>
      </w:pPr>
      <w:r w:rsidRPr="005C5A5A">
        <w:rPr>
          <w:b/>
          <w:bCs/>
        </w:rPr>
        <w:t>x</w:t>
      </w:r>
      <w:r w:rsidRPr="005C5A5A">
        <w:t>：决策变量向量。</w:t>
      </w:r>
    </w:p>
    <w:p w14:paraId="0D3484B5" w14:textId="77777777" w:rsidR="005C5A5A" w:rsidRPr="005C5A5A" w:rsidRDefault="005C5A5A" w:rsidP="005C5A5A">
      <w:pPr>
        <w:numPr>
          <w:ilvl w:val="0"/>
          <w:numId w:val="1"/>
        </w:numPr>
      </w:pPr>
      <w:r w:rsidRPr="005C5A5A">
        <w:rPr>
          <w:b/>
          <w:bCs/>
        </w:rPr>
        <w:t>F</w:t>
      </w:r>
      <w:r w:rsidRPr="005C5A5A">
        <w:t>(</w:t>
      </w:r>
      <w:r w:rsidRPr="005C5A5A">
        <w:rPr>
          <w:b/>
          <w:bCs/>
        </w:rPr>
        <w:t>x</w:t>
      </w:r>
      <w:r w:rsidRPr="005C5A5A">
        <w:t>)：由</w:t>
      </w:r>
      <w:r w:rsidRPr="005C5A5A">
        <w:rPr>
          <w:i/>
          <w:iCs/>
        </w:rPr>
        <w:t>k</w:t>
      </w:r>
      <w:proofErr w:type="gramStart"/>
      <w:r w:rsidRPr="005C5A5A">
        <w:t>个</w:t>
      </w:r>
      <w:proofErr w:type="gramEnd"/>
      <w:r w:rsidRPr="005C5A5A">
        <w:t>目标函数组成的向量。</w:t>
      </w:r>
    </w:p>
    <w:p w14:paraId="32D3C655" w14:textId="77777777" w:rsidR="005C5A5A" w:rsidRPr="005C5A5A" w:rsidRDefault="005C5A5A" w:rsidP="005C5A5A">
      <w:pPr>
        <w:numPr>
          <w:ilvl w:val="0"/>
          <w:numId w:val="1"/>
        </w:numPr>
      </w:pPr>
      <w:proofErr w:type="spellStart"/>
      <w:r w:rsidRPr="005C5A5A">
        <w:rPr>
          <w:i/>
          <w:iCs/>
        </w:rPr>
        <w:t>gi</w:t>
      </w:r>
      <w:proofErr w:type="spellEnd"/>
      <w:r w:rsidRPr="005C5A5A">
        <w:rPr>
          <w:rFonts w:ascii="Times New Roman" w:hAnsi="Times New Roman" w:cs="Times New Roman"/>
        </w:rPr>
        <w:t>​</w:t>
      </w:r>
      <w:r w:rsidRPr="005C5A5A">
        <w:t>(</w:t>
      </w:r>
      <w:r w:rsidRPr="005C5A5A">
        <w:rPr>
          <w:b/>
          <w:bCs/>
        </w:rPr>
        <w:t>x</w:t>
      </w:r>
      <w:r w:rsidRPr="005C5A5A">
        <w:t>)和</w:t>
      </w:r>
      <w:proofErr w:type="spellStart"/>
      <w:r w:rsidRPr="005C5A5A">
        <w:rPr>
          <w:i/>
          <w:iCs/>
        </w:rPr>
        <w:t>hj</w:t>
      </w:r>
      <w:proofErr w:type="spellEnd"/>
      <w:r w:rsidRPr="005C5A5A">
        <w:rPr>
          <w:rFonts w:ascii="Times New Roman" w:hAnsi="Times New Roman" w:cs="Times New Roman"/>
        </w:rPr>
        <w:t>​</w:t>
      </w:r>
      <w:r w:rsidRPr="005C5A5A">
        <w:t>(</w:t>
      </w:r>
      <w:r w:rsidRPr="005C5A5A">
        <w:rPr>
          <w:b/>
          <w:bCs/>
        </w:rPr>
        <w:t>x</w:t>
      </w:r>
      <w:r w:rsidRPr="005C5A5A">
        <w:t>)：不等式和等式约束条件。</w:t>
      </w:r>
    </w:p>
    <w:p w14:paraId="016C75A9" w14:textId="77777777" w:rsidR="005C5A5A" w:rsidRPr="005C5A5A" w:rsidRDefault="005C5A5A" w:rsidP="005C5A5A">
      <w:r w:rsidRPr="005C5A5A">
        <w:rPr>
          <w:rFonts w:ascii="Times New Roman" w:hAnsi="Times New Roman" w:cs="Times New Roman"/>
        </w:rPr>
        <w:t>​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b/>
          <w:bCs/>
        </w:rPr>
        <w:t>核心概念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rFonts w:ascii="Times New Roman" w:hAnsi="Times New Roman" w:cs="Times New Roman"/>
        </w:rPr>
        <w:t>​</w:t>
      </w:r>
      <w:r w:rsidRPr="005C5A5A">
        <w:t>：</w:t>
      </w:r>
    </w:p>
    <w:p w14:paraId="38EA9283" w14:textId="77777777" w:rsidR="005C5A5A" w:rsidRPr="005C5A5A" w:rsidRDefault="005C5A5A" w:rsidP="005C5A5A">
      <w:pPr>
        <w:numPr>
          <w:ilvl w:val="0"/>
          <w:numId w:val="2"/>
        </w:numPr>
      </w:pPr>
      <w:r w:rsidRPr="005C5A5A">
        <w:rPr>
          <w:rFonts w:ascii="Times New Roman" w:hAnsi="Times New Roman" w:cs="Times New Roman"/>
        </w:rPr>
        <w:t>​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b/>
          <w:bCs/>
        </w:rPr>
        <w:t>Pareto最优解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rFonts w:ascii="Times New Roman" w:hAnsi="Times New Roman" w:cs="Times New Roman"/>
        </w:rPr>
        <w:t>​</w:t>
      </w:r>
      <w:r w:rsidRPr="005C5A5A">
        <w:t>：若不存在另一个可行解在所有目标上均优于当前解，则称其为Pareto最优解。</w:t>
      </w:r>
    </w:p>
    <w:p w14:paraId="11B8A5E8" w14:textId="7F2FD7A0" w:rsidR="005C5A5A" w:rsidRPr="005C5A5A" w:rsidRDefault="005C5A5A" w:rsidP="005C5A5A">
      <w:pPr>
        <w:numPr>
          <w:ilvl w:val="0"/>
          <w:numId w:val="2"/>
        </w:numPr>
      </w:pPr>
      <w:r w:rsidRPr="005C5A5A">
        <w:rPr>
          <w:rFonts w:ascii="Times New Roman" w:hAnsi="Times New Roman" w:cs="Times New Roman"/>
        </w:rPr>
        <w:t>​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b/>
          <w:bCs/>
        </w:rPr>
        <w:t>非支配解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rFonts w:ascii="Times New Roman" w:hAnsi="Times New Roman" w:cs="Times New Roman"/>
        </w:rPr>
        <w:t>​</w:t>
      </w:r>
      <w:r w:rsidRPr="005C5A5A">
        <w:t>：</w:t>
      </w:r>
      <w:proofErr w:type="gramStart"/>
      <w:r w:rsidRPr="005C5A5A">
        <w:t>解集中</w:t>
      </w:r>
      <w:proofErr w:type="gramEnd"/>
      <w:r w:rsidRPr="005C5A5A">
        <w:t>的解不被其他任何解在所有目标上严格优于。</w:t>
      </w:r>
    </w:p>
    <w:p w14:paraId="73C163F5" w14:textId="77777777" w:rsidR="005C5A5A" w:rsidRPr="005C5A5A" w:rsidRDefault="005C5A5A" w:rsidP="005C5A5A">
      <w:pPr>
        <w:rPr>
          <w:b/>
          <w:bCs/>
        </w:rPr>
      </w:pPr>
      <w:r w:rsidRPr="005C5A5A">
        <w:rPr>
          <w:b/>
          <w:bCs/>
        </w:rPr>
        <w:t>二、多目标规划的解法分类</w:t>
      </w:r>
    </w:p>
    <w:p w14:paraId="5D24B46C" w14:textId="77777777" w:rsidR="005C5A5A" w:rsidRPr="005C5A5A" w:rsidRDefault="005C5A5A" w:rsidP="005C5A5A">
      <w:pPr>
        <w:rPr>
          <w:b/>
          <w:bCs/>
        </w:rPr>
      </w:pPr>
      <w:r w:rsidRPr="005C5A5A">
        <w:rPr>
          <w:b/>
          <w:bCs/>
        </w:rPr>
        <w:t>1. 权重法（加权求和法）</w:t>
      </w:r>
    </w:p>
    <w:p w14:paraId="642A8E57" w14:textId="77777777" w:rsidR="005C5A5A" w:rsidRPr="005C5A5A" w:rsidRDefault="005C5A5A" w:rsidP="005C5A5A">
      <w:r w:rsidRPr="005C5A5A">
        <w:t>将多目标转化为单目标：</w:t>
      </w:r>
    </w:p>
    <w:p w14:paraId="4FA38A27" w14:textId="350812FF" w:rsidR="005C5A5A" w:rsidRPr="005C5A5A" w:rsidRDefault="005C5A5A" w:rsidP="005C5A5A">
      <m:oMathPara>
        <m:oMath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=1∑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 w:cs="Times New Roman"/>
            </w:rPr>
            <m:t>​</m:t>
          </m:r>
          <m:r>
            <w:rPr>
              <w:rFonts w:ascii="Cambria Math" w:hAnsi="Cambria Math"/>
            </w:rPr>
            <m:t>wi</m:t>
          </m:r>
          <m:r>
            <w:rPr>
              <w:rFonts w:ascii="Cambria Math" w:hAnsi="Cambria Math" w:cs="Times New Roman"/>
            </w:rPr>
            <m:t>​</m:t>
          </m:r>
          <m:r>
            <w:rPr>
              <w:rFonts w:ascii="Cambria Math" w:hAnsi="Cambria Math"/>
            </w:rPr>
            <m:t>fi</m:t>
          </m:r>
          <m:r>
            <w:rPr>
              <w:rFonts w:ascii="Cambria Math" w:hAnsi="Cambria Math" w:cs="Times New Roman"/>
            </w:rPr>
            <m:t>​</m:t>
          </m:r>
          <m:r>
            <m:rPr>
              <m:sty m:val="bi"/>
            </m:rP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其中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=1∑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 w:cs="Times New Roman"/>
            </w:rPr>
            <m:t>​</m:t>
          </m:r>
          <m:r>
            <w:rPr>
              <w:rFonts w:ascii="Cambria Math" w:hAnsi="Cambria Math"/>
            </w:rPr>
            <m:t>wi</m:t>
          </m:r>
          <m:r>
            <w:rPr>
              <w:rFonts w:ascii="Cambria Math" w:hAnsi="Cambria Math" w:cs="Times New Roman"/>
            </w:rPr>
            <m:t>​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wi</m:t>
          </m:r>
          <m:r>
            <w:rPr>
              <w:rFonts w:ascii="Cambria Math" w:hAnsi="Cambria Math" w:cs="Times New Roman"/>
            </w:rPr>
            <m:t>​</m:t>
          </m:r>
          <m:r>
            <w:rPr>
              <w:rFonts w:ascii="Cambria Math" w:hAnsi="Cambria Math"/>
            </w:rPr>
            <m:t>≥0</m:t>
          </m:r>
        </m:oMath>
      </m:oMathPara>
    </w:p>
    <w:p w14:paraId="4FF7DF3F" w14:textId="77777777" w:rsidR="005C5A5A" w:rsidRPr="005C5A5A" w:rsidRDefault="005C5A5A" w:rsidP="005C5A5A">
      <w:pPr>
        <w:rPr>
          <w:b/>
          <w:bCs/>
        </w:rPr>
      </w:pPr>
      <w:r w:rsidRPr="005C5A5A">
        <w:rPr>
          <w:b/>
          <w:bCs/>
        </w:rPr>
        <w:t>2. 约束法（ε-约束法）</w:t>
      </w:r>
    </w:p>
    <w:p w14:paraId="733C4EFF" w14:textId="77777777" w:rsidR="005C5A5A" w:rsidRPr="005C5A5A" w:rsidRDefault="005C5A5A" w:rsidP="005C5A5A">
      <w:r w:rsidRPr="005C5A5A">
        <w:t>保留一个主目标，将其余目标转为约束：</w:t>
      </w:r>
    </w:p>
    <w:p w14:paraId="6BAF880B" w14:textId="10E179D1" w:rsidR="005C5A5A" w:rsidRPr="005C5A5A" w:rsidRDefault="005C5A5A" w:rsidP="005C5A5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fj</m:t>
          </m:r>
          <m:r>
            <w:rPr>
              <w:rFonts w:ascii="Cambria Math" w:hAnsi="Cambria Math" w:cs="Times New Roman"/>
            </w:rPr>
            <m:t>​</m:t>
          </m:r>
          <m:r>
            <m:rPr>
              <m:sty m:val="bi"/>
            </m:rP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)s.t.</m:t>
          </m:r>
          <m:r>
            <w:rPr>
              <w:rFonts w:ascii="Cambria Math" w:hAnsi="Cambria Math"/>
            </w:rPr>
            <m:t>fi</m:t>
          </m:r>
          <m:r>
            <w:rPr>
              <w:rFonts w:ascii="Cambria Math" w:hAnsi="Cambria Math" w:cs="Times New Roman"/>
            </w:rPr>
            <m:t>​</m:t>
          </m:r>
          <m:r>
            <m:rPr>
              <m:sty m:val="bi"/>
            </m:rP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)≤</m:t>
          </m:r>
          <m:r>
            <w:rPr>
              <w:rFonts w:ascii="Cambria Math" w:hAnsi="Cambria Math" w:cs="Cambria"/>
            </w:rPr>
            <m:t>ϵ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cs="Times New Roman"/>
            </w:rPr>
            <m:t>​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=</m:t>
          </m:r>
          <m:r>
            <w:rPr>
              <w:rFonts w:ascii="Cambria Math" w:hAnsi="Cambria Math"/>
            </w:rPr>
            <m:t>j</m:t>
          </m:r>
        </m:oMath>
      </m:oMathPara>
    </w:p>
    <w:p w14:paraId="4802EE21" w14:textId="77777777" w:rsidR="005C5A5A" w:rsidRPr="005C5A5A" w:rsidRDefault="005C5A5A" w:rsidP="005C5A5A">
      <w:pPr>
        <w:rPr>
          <w:b/>
          <w:bCs/>
        </w:rPr>
      </w:pPr>
      <w:r w:rsidRPr="005C5A5A">
        <w:rPr>
          <w:b/>
          <w:bCs/>
        </w:rPr>
        <w:t>3. 进化算法（如NSGA-II）</w:t>
      </w:r>
    </w:p>
    <w:p w14:paraId="337643A0" w14:textId="77777777" w:rsidR="005C5A5A" w:rsidRPr="005C5A5A" w:rsidRDefault="005C5A5A" w:rsidP="005C5A5A">
      <w:r w:rsidRPr="005C5A5A">
        <w:t>基于非支配排序和拥挤度比较，适用于复杂非线性问题。</w:t>
      </w:r>
    </w:p>
    <w:p w14:paraId="5B0D3095" w14:textId="77777777" w:rsidR="005C5A5A" w:rsidRPr="005C5A5A" w:rsidRDefault="005C5A5A" w:rsidP="005C5A5A">
      <w:pPr>
        <w:rPr>
          <w:b/>
          <w:bCs/>
        </w:rPr>
      </w:pPr>
      <w:r w:rsidRPr="005C5A5A">
        <w:rPr>
          <w:b/>
          <w:bCs/>
        </w:rPr>
        <w:t>4. 逐级求解法（分层序列法）</w:t>
      </w:r>
    </w:p>
    <w:p w14:paraId="240DADB4" w14:textId="77777777" w:rsidR="005C5A5A" w:rsidRPr="005C5A5A" w:rsidRDefault="005C5A5A" w:rsidP="005C5A5A">
      <w:r w:rsidRPr="005C5A5A">
        <w:t>按目标优先级逐步优化，下文详细说明。</w:t>
      </w:r>
    </w:p>
    <w:p w14:paraId="3BCDA99C" w14:textId="350B0711" w:rsidR="005C5A5A" w:rsidRPr="005C5A5A" w:rsidRDefault="005C5A5A" w:rsidP="005C5A5A"/>
    <w:p w14:paraId="5BF089A1" w14:textId="77777777" w:rsidR="005C5A5A" w:rsidRPr="005C5A5A" w:rsidRDefault="005C5A5A" w:rsidP="005C5A5A">
      <w:pPr>
        <w:rPr>
          <w:b/>
          <w:bCs/>
        </w:rPr>
      </w:pPr>
      <w:r w:rsidRPr="005C5A5A">
        <w:rPr>
          <w:b/>
          <w:bCs/>
        </w:rPr>
        <w:lastRenderedPageBreak/>
        <w:t>三、逐级求解算法格式</w:t>
      </w:r>
    </w:p>
    <w:p w14:paraId="35DCDC07" w14:textId="77777777" w:rsidR="005C5A5A" w:rsidRPr="005C5A5A" w:rsidRDefault="005C5A5A" w:rsidP="005C5A5A">
      <w:pPr>
        <w:rPr>
          <w:b/>
          <w:bCs/>
        </w:rPr>
      </w:pPr>
      <w:r w:rsidRPr="005C5A5A">
        <w:rPr>
          <w:b/>
          <w:bCs/>
        </w:rPr>
        <w:t>算法步骤：</w:t>
      </w:r>
    </w:p>
    <w:p w14:paraId="74F1B9A7" w14:textId="77777777" w:rsidR="005C5A5A" w:rsidRPr="005C5A5A" w:rsidRDefault="005C5A5A" w:rsidP="005C5A5A">
      <w:pPr>
        <w:numPr>
          <w:ilvl w:val="0"/>
          <w:numId w:val="3"/>
        </w:numPr>
      </w:pPr>
      <w:r w:rsidRPr="005C5A5A">
        <w:rPr>
          <w:rFonts w:ascii="Times New Roman" w:hAnsi="Times New Roman" w:cs="Times New Roman"/>
        </w:rPr>
        <w:t>​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b/>
          <w:bCs/>
        </w:rPr>
        <w:t>初始化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rFonts w:ascii="Times New Roman" w:hAnsi="Times New Roman" w:cs="Times New Roman"/>
        </w:rPr>
        <w:t>​</w:t>
      </w:r>
      <w:r w:rsidRPr="005C5A5A">
        <w:br/>
        <w:t>设定目标函数的优先级顺序：</w:t>
      </w:r>
      <w:r w:rsidRPr="005C5A5A">
        <w:rPr>
          <w:i/>
          <w:iCs/>
        </w:rPr>
        <w:t>f</w:t>
      </w:r>
      <w:r w:rsidRPr="005C5A5A">
        <w:t>1</w:t>
      </w:r>
      <w:r w:rsidRPr="005C5A5A">
        <w:rPr>
          <w:rFonts w:ascii="Times New Roman" w:hAnsi="Times New Roman" w:cs="Times New Roman"/>
        </w:rPr>
        <w:t>​</w:t>
      </w:r>
      <w:r w:rsidRPr="005C5A5A">
        <w:t>(</w:t>
      </w:r>
      <w:r w:rsidRPr="005C5A5A">
        <w:rPr>
          <w:b/>
          <w:bCs/>
        </w:rPr>
        <w:t>x</w:t>
      </w:r>
      <w:r w:rsidRPr="005C5A5A">
        <w:t>)</w:t>
      </w:r>
      <w:r w:rsidRPr="005C5A5A">
        <w:rPr>
          <w:rFonts w:ascii="Cambria Math" w:hAnsi="Cambria Math" w:cs="Cambria Math"/>
        </w:rPr>
        <w:t>≻</w:t>
      </w:r>
      <w:r w:rsidRPr="005C5A5A">
        <w:rPr>
          <w:i/>
          <w:iCs/>
        </w:rPr>
        <w:t>f</w:t>
      </w:r>
      <w:r w:rsidRPr="005C5A5A">
        <w:t>2</w:t>
      </w:r>
      <w:r w:rsidRPr="005C5A5A">
        <w:rPr>
          <w:rFonts w:ascii="Times New Roman" w:hAnsi="Times New Roman" w:cs="Times New Roman"/>
        </w:rPr>
        <w:t>​</w:t>
      </w:r>
      <w:r w:rsidRPr="005C5A5A">
        <w:t>(</w:t>
      </w:r>
      <w:r w:rsidRPr="005C5A5A">
        <w:rPr>
          <w:b/>
          <w:bCs/>
        </w:rPr>
        <w:t>x</w:t>
      </w:r>
      <w:r w:rsidRPr="005C5A5A">
        <w:t>)</w:t>
      </w:r>
      <w:r w:rsidRPr="005C5A5A">
        <w:rPr>
          <w:rFonts w:ascii="Cambria Math" w:hAnsi="Cambria Math" w:cs="Cambria Math"/>
        </w:rPr>
        <w:t>≻⋯≻</w:t>
      </w:r>
      <w:proofErr w:type="spellStart"/>
      <w:r w:rsidRPr="005C5A5A">
        <w:rPr>
          <w:i/>
          <w:iCs/>
        </w:rPr>
        <w:t>fk</w:t>
      </w:r>
      <w:proofErr w:type="spellEnd"/>
      <w:r w:rsidRPr="005C5A5A">
        <w:rPr>
          <w:rFonts w:ascii="Times New Roman" w:hAnsi="Times New Roman" w:cs="Times New Roman"/>
        </w:rPr>
        <w:t>​</w:t>
      </w:r>
      <w:r w:rsidRPr="005C5A5A">
        <w:t>(</w:t>
      </w:r>
      <w:r w:rsidRPr="005C5A5A">
        <w:rPr>
          <w:b/>
          <w:bCs/>
        </w:rPr>
        <w:t>x</w:t>
      </w:r>
      <w:r w:rsidRPr="005C5A5A">
        <w:t>)。</w:t>
      </w:r>
    </w:p>
    <w:p w14:paraId="786C35F3" w14:textId="77777777" w:rsidR="005C5A5A" w:rsidRPr="005C5A5A" w:rsidRDefault="005C5A5A" w:rsidP="005C5A5A">
      <w:pPr>
        <w:numPr>
          <w:ilvl w:val="0"/>
          <w:numId w:val="3"/>
        </w:numPr>
      </w:pPr>
      <w:r w:rsidRPr="005C5A5A">
        <w:rPr>
          <w:rFonts w:ascii="Times New Roman" w:hAnsi="Times New Roman" w:cs="Times New Roman"/>
        </w:rPr>
        <w:t>​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b/>
          <w:bCs/>
        </w:rPr>
        <w:t>第一级优化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rFonts w:ascii="Times New Roman" w:hAnsi="Times New Roman" w:cs="Times New Roman"/>
        </w:rPr>
        <w:t>​</w:t>
      </w:r>
      <w:r w:rsidRPr="005C5A5A">
        <w:br/>
        <w:t>求解单目标问题：</w:t>
      </w:r>
    </w:p>
    <w:p w14:paraId="6A5E95E6" w14:textId="5569A98A" w:rsidR="005C5A5A" w:rsidRPr="005C5A5A" w:rsidRDefault="005C5A5A" w:rsidP="005C5A5A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cs="Times New Roman"/>
          </w:rPr>
          <m:t>​</m:t>
        </m:r>
        <m:r>
          <m:rPr>
            <m:sty m:val="bi"/>
          </m:rPr>
          <w:rPr>
            <w:rFonts w:ascii="Cambria Math" w:hAnsi="Cambria Math"/>
          </w:rPr>
          <m:t>(x</m:t>
        </m:r>
        <m: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原始可行域</m:t>
        </m:r>
        <m:r>
          <w:rPr>
            <w:rFonts w:ascii="Cambria Math" w:hAnsi="Cambria Math"/>
          </w:rPr>
          <m:t>)</m:t>
        </m:r>
      </m:oMath>
      <w:r w:rsidRPr="005C5A5A">
        <w:rPr>
          <w:rFonts w:ascii="Times New Roman" w:hAnsi="Times New Roman" w:cs="Times New Roman"/>
        </w:rPr>
        <w:t>​</w:t>
      </w:r>
    </w:p>
    <w:p w14:paraId="49A984AD" w14:textId="77777777" w:rsidR="005C5A5A" w:rsidRPr="005C5A5A" w:rsidRDefault="005C5A5A" w:rsidP="005C5A5A">
      <w:r w:rsidRPr="005C5A5A">
        <w:t>得到最优值</w:t>
      </w:r>
      <w:r w:rsidRPr="005C5A5A">
        <w:rPr>
          <w:i/>
          <w:iCs/>
        </w:rPr>
        <w:t>f</w:t>
      </w:r>
      <w:r w:rsidRPr="005C5A5A">
        <w:t>1</w:t>
      </w:r>
      <w:r w:rsidRPr="005C5A5A">
        <w:rPr>
          <w:rFonts w:ascii="Cambria Math" w:hAnsi="Cambria Math" w:cs="Cambria Math"/>
        </w:rPr>
        <w:t>∗</w:t>
      </w:r>
      <w:r w:rsidRPr="005C5A5A">
        <w:rPr>
          <w:rFonts w:ascii="Times New Roman" w:hAnsi="Times New Roman" w:cs="Times New Roman"/>
        </w:rPr>
        <w:t>​</w:t>
      </w:r>
      <w:r w:rsidRPr="005C5A5A">
        <w:t>和最优解集</w:t>
      </w:r>
      <w:r w:rsidRPr="005C5A5A">
        <w:rPr>
          <w:i/>
          <w:iCs/>
        </w:rPr>
        <w:t>X</w:t>
      </w:r>
      <w:r w:rsidRPr="005C5A5A">
        <w:t>1</w:t>
      </w:r>
      <w:r w:rsidRPr="005C5A5A">
        <w:rPr>
          <w:rFonts w:ascii="Times New Roman" w:hAnsi="Times New Roman" w:cs="Times New Roman"/>
        </w:rPr>
        <w:t>​</w:t>
      </w:r>
      <w:r w:rsidRPr="005C5A5A">
        <w:t>。</w:t>
      </w:r>
    </w:p>
    <w:p w14:paraId="0753BED0" w14:textId="77777777" w:rsidR="005C5A5A" w:rsidRPr="005C5A5A" w:rsidRDefault="005C5A5A" w:rsidP="005C5A5A">
      <w:pPr>
        <w:numPr>
          <w:ilvl w:val="0"/>
          <w:numId w:val="3"/>
        </w:numPr>
      </w:pPr>
      <w:r w:rsidRPr="005C5A5A">
        <w:rPr>
          <w:rFonts w:ascii="Times New Roman" w:hAnsi="Times New Roman" w:cs="Times New Roman"/>
        </w:rPr>
        <w:t>​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b/>
          <w:bCs/>
        </w:rPr>
        <w:t>第</w:t>
      </w:r>
      <w:proofErr w:type="spellStart"/>
      <w:r w:rsidRPr="005C5A5A">
        <w:rPr>
          <w:b/>
          <w:bCs/>
          <w:i/>
          <w:iCs/>
        </w:rPr>
        <w:t>i</w:t>
      </w:r>
      <w:proofErr w:type="spellEnd"/>
      <w:r w:rsidRPr="005C5A5A">
        <w:rPr>
          <w:b/>
          <w:bCs/>
        </w:rPr>
        <w:t>级优化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rFonts w:ascii="Times New Roman" w:hAnsi="Times New Roman" w:cs="Times New Roman"/>
        </w:rPr>
        <w:t>​</w:t>
      </w:r>
      <w:r w:rsidRPr="005C5A5A">
        <w:t>（</w:t>
      </w:r>
      <w:proofErr w:type="spellStart"/>
      <w:r w:rsidRPr="005C5A5A">
        <w:rPr>
          <w:i/>
          <w:iCs/>
        </w:rPr>
        <w:t>i</w:t>
      </w:r>
      <w:proofErr w:type="spellEnd"/>
      <w:r w:rsidRPr="005C5A5A">
        <w:t>=2,…,</w:t>
      </w:r>
      <w:r w:rsidRPr="005C5A5A">
        <w:rPr>
          <w:i/>
          <w:iCs/>
        </w:rPr>
        <w:t>k</w:t>
      </w:r>
      <w:r w:rsidRPr="005C5A5A">
        <w:t>）</w:t>
      </w:r>
      <w:r w:rsidRPr="005C5A5A">
        <w:br/>
        <w:t>在第</w:t>
      </w:r>
      <w:proofErr w:type="spellStart"/>
      <w:r w:rsidRPr="005C5A5A">
        <w:rPr>
          <w:i/>
          <w:iCs/>
        </w:rPr>
        <w:t>i</w:t>
      </w:r>
      <w:proofErr w:type="spellEnd"/>
      <w:r w:rsidRPr="005C5A5A">
        <w:t>级中，保持前</w:t>
      </w:r>
      <w:r w:rsidRPr="005C5A5A">
        <w:rPr>
          <w:i/>
          <w:iCs/>
        </w:rPr>
        <w:t>i</w:t>
      </w:r>
      <w:r w:rsidRPr="005C5A5A">
        <w:rPr>
          <w:rFonts w:ascii="Cambria Math" w:hAnsi="Cambria Math" w:cs="Cambria Math"/>
        </w:rPr>
        <w:t>−</w:t>
      </w:r>
      <w:r w:rsidRPr="005C5A5A">
        <w:t>1级目标的最优性，求解：</w:t>
      </w:r>
    </w:p>
    <w:p w14:paraId="32CBDC7F" w14:textId="2FC0E718" w:rsidR="005C5A5A" w:rsidRPr="005C5A5A" w:rsidRDefault="005C5A5A" w:rsidP="005C5A5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</w:rPr>
            <m:t>​</m:t>
          </m:r>
          <m:r>
            <w:rPr>
              <w:rFonts w:ascii="Cambria Math" w:hAnsi="Cambria Math"/>
            </w:rPr>
            <m:t>fi</m:t>
          </m:r>
          <m:r>
            <w:rPr>
              <w:rFonts w:ascii="Cambria Math" w:hAnsi="Cambria Math" w:cs="Times New Roman"/>
            </w:rPr>
            <m:t>​</m:t>
          </m:r>
          <m:r>
            <m:rPr>
              <m:sty m:val="bi"/>
            </m:rP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fj</m:t>
          </m:r>
          <m:r>
            <w:rPr>
              <w:rFonts w:ascii="Cambria Math" w:hAnsi="Cambria Math" w:cs="Times New Roman"/>
            </w:rPr>
            <m:t>​</m:t>
          </m:r>
          <m:r>
            <m:rPr>
              <m:sty m:val="bi"/>
            </m:rP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)≤</m:t>
          </m:r>
          <m:r>
            <w:rPr>
              <w:rFonts w:ascii="Cambria Math" w:hAnsi="Cambria Math"/>
            </w:rPr>
            <m:t>fj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 w:cs="Times New Roman"/>
            </w:rPr>
            <m:t>​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=1,…,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​</m:t>
          </m:r>
        </m:oMath>
      </m:oMathPara>
    </w:p>
    <w:p w14:paraId="51D6D10C" w14:textId="77777777" w:rsidR="005C5A5A" w:rsidRPr="005C5A5A" w:rsidRDefault="005C5A5A" w:rsidP="005C5A5A">
      <w:r w:rsidRPr="005C5A5A">
        <w:t>更新最优值</w:t>
      </w:r>
      <w:r w:rsidRPr="005C5A5A">
        <w:rPr>
          <w:i/>
          <w:iCs/>
        </w:rPr>
        <w:t>fi</w:t>
      </w:r>
      <w:r w:rsidRPr="005C5A5A">
        <w:rPr>
          <w:rFonts w:ascii="Cambria Math" w:hAnsi="Cambria Math" w:cs="Cambria Math"/>
        </w:rPr>
        <w:t>∗</w:t>
      </w:r>
      <w:r w:rsidRPr="005C5A5A">
        <w:rPr>
          <w:rFonts w:ascii="Times New Roman" w:hAnsi="Times New Roman" w:cs="Times New Roman"/>
        </w:rPr>
        <w:t>​</w:t>
      </w:r>
      <w:r w:rsidRPr="005C5A5A">
        <w:t>和解集</w:t>
      </w:r>
      <w:r w:rsidRPr="005C5A5A">
        <w:rPr>
          <w:i/>
          <w:iCs/>
        </w:rPr>
        <w:t>Xi</w:t>
      </w:r>
      <w:r w:rsidRPr="005C5A5A">
        <w:rPr>
          <w:rFonts w:ascii="Times New Roman" w:hAnsi="Times New Roman" w:cs="Times New Roman"/>
        </w:rPr>
        <w:t>​</w:t>
      </w:r>
      <w:r w:rsidRPr="005C5A5A">
        <w:t>。</w:t>
      </w:r>
    </w:p>
    <w:p w14:paraId="391E9C31" w14:textId="77777777" w:rsidR="005C5A5A" w:rsidRPr="005C5A5A" w:rsidRDefault="005C5A5A" w:rsidP="005C5A5A">
      <w:pPr>
        <w:numPr>
          <w:ilvl w:val="0"/>
          <w:numId w:val="3"/>
        </w:numPr>
      </w:pPr>
      <w:r w:rsidRPr="005C5A5A">
        <w:rPr>
          <w:rFonts w:ascii="Times New Roman" w:hAnsi="Times New Roman" w:cs="Times New Roman"/>
        </w:rPr>
        <w:t>​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b/>
          <w:bCs/>
        </w:rPr>
        <w:t>终止条件</w:t>
      </w:r>
      <w:r w:rsidRPr="005C5A5A">
        <w:rPr>
          <w:rFonts w:ascii="Times New Roman" w:hAnsi="Times New Roman" w:cs="Times New Roman"/>
          <w:b/>
          <w:bCs/>
        </w:rPr>
        <w:t>​</w:t>
      </w:r>
      <w:r w:rsidRPr="005C5A5A">
        <w:rPr>
          <w:rFonts w:ascii="Times New Roman" w:hAnsi="Times New Roman" w:cs="Times New Roman"/>
        </w:rPr>
        <w:t>​</w:t>
      </w:r>
      <w:r w:rsidRPr="005C5A5A">
        <w:br/>
        <w:t>当所有</w:t>
      </w:r>
      <w:r w:rsidRPr="005C5A5A">
        <w:rPr>
          <w:i/>
          <w:iCs/>
        </w:rPr>
        <w:t>k</w:t>
      </w:r>
      <w:r w:rsidRPr="005C5A5A">
        <w:t>级优化完成时，输出最终解集</w:t>
      </w:r>
      <w:proofErr w:type="spellStart"/>
      <w:r w:rsidRPr="005C5A5A">
        <w:rPr>
          <w:i/>
          <w:iCs/>
        </w:rPr>
        <w:t>Xk</w:t>
      </w:r>
      <w:proofErr w:type="spellEnd"/>
      <w:r w:rsidRPr="005C5A5A">
        <w:rPr>
          <w:rFonts w:ascii="Times New Roman" w:hAnsi="Times New Roman" w:cs="Times New Roman"/>
        </w:rPr>
        <w:t>​</w:t>
      </w:r>
      <w:r w:rsidRPr="005C5A5A">
        <w:t>作为Pareto近似解。</w:t>
      </w:r>
    </w:p>
    <w:p w14:paraId="665ACDAE" w14:textId="77777777" w:rsidR="005C5A5A" w:rsidRPr="005C5A5A" w:rsidRDefault="005C5A5A" w:rsidP="005C5A5A">
      <w:pPr>
        <w:rPr>
          <w:b/>
          <w:bCs/>
        </w:rPr>
      </w:pPr>
      <w:r w:rsidRPr="005C5A5A">
        <w:rPr>
          <w:b/>
          <w:bCs/>
        </w:rPr>
        <w:t>注意事项：</w:t>
      </w:r>
    </w:p>
    <w:p w14:paraId="449169CC" w14:textId="77777777" w:rsidR="005C5A5A" w:rsidRPr="005C5A5A" w:rsidRDefault="005C5A5A" w:rsidP="005C5A5A">
      <w:pPr>
        <w:numPr>
          <w:ilvl w:val="0"/>
          <w:numId w:val="4"/>
        </w:numPr>
      </w:pPr>
      <w:r w:rsidRPr="005C5A5A">
        <w:t>若某一级解集唯一，后续优化无需进行。</w:t>
      </w:r>
    </w:p>
    <w:p w14:paraId="19948BEE" w14:textId="77777777" w:rsidR="005C5A5A" w:rsidRPr="005C5A5A" w:rsidRDefault="005C5A5A" w:rsidP="005C5A5A">
      <w:pPr>
        <w:numPr>
          <w:ilvl w:val="0"/>
          <w:numId w:val="4"/>
        </w:numPr>
      </w:pPr>
      <w:r w:rsidRPr="005C5A5A">
        <w:t>需合理设定优先级，避免低优先级目标无可行解。</w:t>
      </w:r>
    </w:p>
    <w:p w14:paraId="36F97728" w14:textId="77777777" w:rsidR="00DE4792" w:rsidRPr="005C5A5A" w:rsidRDefault="00DE4792"/>
    <w:sectPr w:rsidR="00DE4792" w:rsidRPr="005C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91FD8"/>
    <w:multiLevelType w:val="multilevel"/>
    <w:tmpl w:val="C872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384174"/>
    <w:multiLevelType w:val="multilevel"/>
    <w:tmpl w:val="6134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827DB"/>
    <w:multiLevelType w:val="multilevel"/>
    <w:tmpl w:val="54D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803C49"/>
    <w:multiLevelType w:val="multilevel"/>
    <w:tmpl w:val="E12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9065017">
    <w:abstractNumId w:val="2"/>
  </w:num>
  <w:num w:numId="2" w16cid:durableId="1584681034">
    <w:abstractNumId w:val="0"/>
  </w:num>
  <w:num w:numId="3" w16cid:durableId="846872189">
    <w:abstractNumId w:val="1"/>
  </w:num>
  <w:num w:numId="4" w16cid:durableId="879165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92"/>
    <w:rsid w:val="005C5A5A"/>
    <w:rsid w:val="00DE4792"/>
    <w:rsid w:val="00EA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B090"/>
  <w15:chartTrackingRefBased/>
  <w15:docId w15:val="{724DD3D2-DEC9-4559-8857-B55491C6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47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7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7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7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7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7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7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7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7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4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4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47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47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47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47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47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47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47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4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7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47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47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7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7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47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479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C5A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2</cp:revision>
  <dcterms:created xsi:type="dcterms:W3CDTF">2025-07-06T14:07:00Z</dcterms:created>
  <dcterms:modified xsi:type="dcterms:W3CDTF">2025-07-06T14:12:00Z</dcterms:modified>
</cp:coreProperties>
</file>