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F7B35">
      <w:pPr>
        <w:pStyle w:val="5"/>
        <w:spacing w:before="36"/>
        <w:rPr>
          <w:rFonts w:hint="eastAsia" w:ascii="宋体" w:hAnsi="宋体" w:eastAsia="宋体" w:cs="宋体"/>
          <w:sz w:val="34"/>
        </w:rPr>
      </w:pPr>
    </w:p>
    <w:p w14:paraId="5E951782">
      <w:pPr>
        <w:pStyle w:val="7"/>
        <w:spacing w:line="225" w:lineRule="auto"/>
        <w:rPr>
          <w:rFonts w:hint="eastAsia" w:ascii="宋体" w:hAnsi="宋体" w:eastAsia="宋体" w:cs="宋体"/>
        </w:rPr>
      </w:pPr>
    </w:p>
    <w:p w14:paraId="24371E50">
      <w:pPr>
        <w:pStyle w:val="3"/>
        <w:numPr>
          <w:numId w:val="0"/>
        </w:numPr>
        <w:tabs>
          <w:tab w:val="left" w:pos="1180"/>
        </w:tabs>
        <w:spacing w:before="139" w:after="0" w:line="240" w:lineRule="auto"/>
        <w:ind w:right="0" w:rightChars="0"/>
        <w:jc w:val="center"/>
        <w:rPr>
          <w:rFonts w:hint="eastAsia" w:ascii="宋体" w:hAnsi="宋体" w:eastAsia="宋体" w:cs="宋体"/>
        </w:rPr>
      </w:pPr>
      <w:r>
        <w:rPr>
          <w:rFonts w:hint="eastAsia" w:ascii="宋体" w:hAnsi="宋体" w:eastAsia="宋体" w:cs="宋体"/>
          <w:sz w:val="32"/>
          <w:szCs w:val="32"/>
        </w:rPr>
        <w:t>计算机组成原理课程设计实验</w:t>
      </w:r>
      <w:r>
        <w:rPr>
          <w:rFonts w:hint="eastAsia" w:ascii="宋体" w:hAnsi="宋体" w:eastAsia="宋体" w:cs="宋体"/>
          <w:sz w:val="32"/>
          <w:szCs w:val="32"/>
          <w:lang w:val="en-US" w:eastAsia="zh-CN"/>
        </w:rPr>
        <w:t>日志</w:t>
      </w:r>
    </w:p>
    <w:p w14:paraId="3F54AB0E">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6月30日</w:t>
      </w:r>
    </w:p>
    <w:p w14:paraId="0BEC87B2">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工具链部署与硬件验证组（计子毅+鹿一凡）</w:t>
      </w:r>
    </w:p>
    <w:p w14:paraId="2FFD06D6">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完成Vivado/ISE开发环境配置</w:t>
      </w:r>
    </w:p>
    <w:p w14:paraId="78D10B46">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确认硬件调试链路及工具链功能正常</w:t>
      </w:r>
    </w:p>
    <w:p w14:paraId="00FD9B3B">
      <w:pPr>
        <w:keepNext w:val="0"/>
        <w:keepLines w:val="0"/>
        <w:widowControl/>
        <w:numPr>
          <w:numId w:val="0"/>
        </w:numPr>
        <w:suppressLineNumbers w:val="0"/>
        <w:spacing w:before="0" w:beforeAutospacing="1" w:after="0" w:afterAutospacing="1"/>
        <w:ind w:right="0" w:rightChars="0"/>
        <w:rPr>
          <w:rFonts w:hint="eastAsia" w:ascii="宋体" w:hAnsi="宋体" w:eastAsia="宋体" w:cs="宋体"/>
          <w:sz w:val="24"/>
          <w:szCs w:val="24"/>
        </w:rPr>
      </w:pPr>
      <w:r>
        <w:rPr>
          <w:rFonts w:hint="eastAsia" w:ascii="宋体" w:hAnsi="宋体" w:eastAsia="宋体" w:cs="宋体"/>
          <w:sz w:val="24"/>
          <w:szCs w:val="24"/>
        </w:rPr>
        <w:t>架构研究与方案设计组（李思琪+陈子容）</w:t>
      </w:r>
    </w:p>
    <w:p w14:paraId="482DE5E9">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分析指令集编码、五级流水线结构及数据通路 确定数据冒险、及控制冒险 的初步解决方案</w:t>
      </w:r>
    </w:p>
    <w:p w14:paraId="3D7F87A0">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提供Y86 Verilog代码（PIPE）——陈子容</w:t>
      </w:r>
    </w:p>
    <w:p w14:paraId="6227D13E">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提出开发汇编器 计划通过用户数据接口实现机器码直写芯片的执行模式——</w:t>
      </w:r>
      <w:r>
        <w:rPr>
          <w:rFonts w:hint="eastAsia" w:ascii="宋体" w:hAnsi="宋体" w:eastAsia="宋体" w:cs="宋体"/>
          <w:sz w:val="24"/>
          <w:szCs w:val="24"/>
          <w:lang w:val="en-US" w:eastAsia="zh-CN"/>
        </w:rPr>
        <w:t>陈子容</w:t>
      </w:r>
    </w:p>
    <w:p w14:paraId="2D7C7729">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7.1</w:t>
      </w:r>
    </w:p>
    <w:p w14:paraId="4EBD8536">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工具链部署与硬件验证组（计子毅+鹿一凡）</w:t>
      </w:r>
    </w:p>
    <w:p w14:paraId="672358A2">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调整Y86架构代码，完成在Vivado开发平台上的适配。 将适配后的代码烧录至Minisys开发板。</w:t>
      </w:r>
    </w:p>
    <w:p w14:paraId="5387E3F8">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架构研究与方案设计组（李思琪+陈子容）</w:t>
      </w:r>
    </w:p>
    <w:p w14:paraId="33BA104A">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仿真时 通过观察波形图 发现寄存器文件读出的valA 是不定状态（X），xor等运算无法进行，则导致后续程序错误，解决方法：增加复位信号，将寄存器预设为初始值——陈子容</w:t>
      </w:r>
    </w:p>
    <w:p w14:paraId="2F8588A2">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基于新增的冒险处理逻辑，修正前期非流水线版本代码中的相关错误(assign {f rA,f rB}=f ins[15:8]更改为assign {f rA,f rB} =need regids ?f ins[15:8]:{RNONE,RNONE} ;) （∵加载/使用冒险的检测依赖于源操作数寄存器标识符与加载指令目标寄存器的比对，所以要避免rarb存虚假的数据 ）——李思琪</w:t>
      </w:r>
    </w:p>
    <w:p w14:paraId="7E144838">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7.2</w:t>
      </w:r>
    </w:p>
    <w:p w14:paraId="5E47CDA2">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工具链部署与硬件验证组（计子毅+鹿一凡）</w:t>
      </w:r>
    </w:p>
    <w:p w14:paraId="423EF0FB">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调整Y86架构代码，完成在Vivado开发平台上的适配。将适配后的代码烧录至Minisys开发板。发现并纠正了课件上硬件对应端口错误，实现了系统时钟的分频以将Y86运行结果完好展示在小灯上。 测试RAS 代码，475ns → 415ns</w:t>
      </w:r>
    </w:p>
    <w:p w14:paraId="60523CCE">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架构研究与方案设计组（李思琪+陈子容）</w:t>
      </w:r>
    </w:p>
    <w:p w14:paraId="6B393721">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在PIPE的基础上，新增 返回地址预测逻辑 ，增加返回地址栈RAS(return address stack）Verilog代码实现；新增 返回地址预测错误判断 和 恢复逻辑，对应修改 流水线控制逻辑——李思琪 </w:t>
      </w:r>
    </w:p>
    <w:p w14:paraId="482B7142">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7.3</w:t>
      </w:r>
    </w:p>
    <w:p w14:paraId="35701CB2">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工具链部署与硬件验证组（计子毅+鹿一凡）</w:t>
      </w:r>
    </w:p>
    <w:p w14:paraId="0986BC24">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增加了分频后系统时钟计数功能，将系统时钟分频为LED刷新频率，使计数结果在LED屏中显示，并在停机后停止计数，rst后置零。实现了单拍执行模式，增加(单拍/连续)模式切换功能</w:t>
      </w:r>
    </w:p>
    <w:p w14:paraId="23A09B51">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架构研究与方案设计组（李思琪+陈子容）</w:t>
      </w:r>
    </w:p>
    <w:p w14:paraId="61B40E2F">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 xml:space="preserve">优化栈的底层实现 寄存器堆+栈指针 → 双向移位寄存器 ——陈子容 </w:t>
      </w:r>
    </w:p>
    <w:p w14:paraId="598EC898">
      <w:pPr>
        <w:pStyle w:val="5"/>
        <w:spacing w:line="285" w:lineRule="auto"/>
        <w:ind w:left="590" w:right="156" w:firstLine="436"/>
        <w:rPr>
          <w:rFonts w:hint="eastAsia" w:ascii="宋体" w:hAnsi="宋体" w:eastAsia="宋体" w:cs="宋体"/>
          <w:sz w:val="18"/>
          <w:szCs w:val="18"/>
        </w:rPr>
      </w:pPr>
      <w:bookmarkStart w:id="0" w:name="_GoBack"/>
      <w:bookmarkEnd w:id="0"/>
    </w:p>
    <w:sectPr>
      <w:footerReference r:id="rId5" w:type="default"/>
      <w:pgSz w:w="11910" w:h="16840"/>
      <w:pgMar w:top="1420" w:right="1133" w:bottom="960" w:left="850" w:header="0" w:footer="77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1"/>
    <w:family w:val="roman"/>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CF607A">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3697605</wp:posOffset>
              </wp:positionH>
              <wp:positionV relativeFrom="page">
                <wp:posOffset>10060940</wp:posOffset>
              </wp:positionV>
              <wp:extent cx="164465" cy="210820"/>
              <wp:effectExtent l="0" t="0" r="0" b="0"/>
              <wp:wrapNone/>
              <wp:docPr id="1" name="Textbox 1"/>
              <wp:cNvGraphicFramePr/>
              <a:graphic xmlns:a="http://schemas.openxmlformats.org/drawingml/2006/main">
                <a:graphicData uri="http://schemas.microsoft.com/office/word/2010/wordprocessingShape">
                  <wps:wsp>
                    <wps:cNvSpPr txBox="1"/>
                    <wps:spPr>
                      <a:xfrm>
                        <a:off x="0" y="0"/>
                        <a:ext cx="164465" cy="210820"/>
                      </a:xfrm>
                      <a:prstGeom prst="rect">
                        <a:avLst/>
                      </a:prstGeom>
                    </wps:spPr>
                    <wps:txbx>
                      <w:txbxContent>
                        <w:p w14:paraId="765CA2DB">
                          <w:pPr>
                            <w:pStyle w:val="5"/>
                            <w:spacing w:before="44"/>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1.15pt;margin-top:792.2pt;height:16.6pt;width:12.95pt;mso-position-horizontal-relative:page;mso-position-vertical-relative:page;z-index:-251657216;mso-width-relative:page;mso-height-relative:page;" filled="f" stroked="f" coordsize="21600,21600" o:gfxdata="UEsDBAoAAAAAAIdO4kAAAAAAAAAAAAAAAAAEAAAAZHJzL1BLAwQUAAAACACHTuJAEz7XKtsAAAAN&#10;AQAADwAAAGRycy9kb3ducmV2LnhtbE2Py07DMBBF90j8gzVI7Kid0IYQ4lQIwQoJkYYFSyd2E6vx&#10;OMTug7/vdAXLmXt050y5PrmRHcwcrEcJyUIAM9h5bbGX8NW83eXAQlSo1ejRSPg1AdbV9VWpCu2P&#10;WJvDJvaMSjAUSsIQ41RwHrrBOBUWfjJI2dbPTkUa557rWR2p3I08FSLjTlmkC4OazMtgut1m7yQ8&#10;f2P9an8+2s96W9umeRT4nu2kvL1JxBOwaE7xD4aLPqlDRU6t36MObJSwytN7QilY5cslMEIykafA&#10;WlplyUMGvCr5/y+qM1BLAwQUAAAACACHTuJABkxWobABAABzAwAADgAAAGRycy9lMm9Eb2MueG1s&#10;rVPBjtMwEL0j8Q+W7zRptVSrqOkKqEBICJB2+QDHsRtLscfMuE3694yTtIuWyx64OGPP+M17b5zd&#10;w+h7cTZIDkIt16tSChM0tC4ca/nr6fO7eykoqdCqHoKp5cWQfNi/fbMbYmU20EHfGhQMEqgaYi27&#10;lGJVFKQ74xWtIJrASQvoVeItHosW1cDovi82ZbktBsA2ImhDxKeHOSkXRHwNIFjrtDmAPnkT0oyK&#10;pleJJVHnIsn9xNZao9MPa8kk0deSlaZp5SYcN3kt9jtVHVHFzumFgnoNhReavHKBm96gDiopcUL3&#10;D5R3GoHAppUGX8xCJkdYxbp84c1jp6KZtLDVFG+m0/+D1d/PP1G4ll+CFEF5HviTGVMDo1hnc4ZI&#10;Fdc8Rq5K40cYc+FyTnyYNY8Wff6yGsF5tvZys5axhM6Xtnd32/dSaE5t1uX9ZrK+eL4ckdIXA17k&#10;oJbIk5sMVedvlLghl15LeJNpze1zlMZmXDg10F6Y6sATrSX9Pik0UvRfA1uWx38N8Bo01wBT/wmm&#10;R5KlBPhwSmDd1Dm3mHGXzjyLidDybvKw/95PVc//yv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z7XKtsAAAANAQAADwAAAAAAAAABACAAAAAiAAAAZHJzL2Rvd25yZXYueG1sUEsBAhQAFAAAAAgA&#10;h07iQAZMVqGwAQAAcwMAAA4AAAAAAAAAAQAgAAAAKgEAAGRycy9lMm9Eb2MueG1sUEsFBgAAAAAG&#10;AAYAWQEAAEwFAAAAAA==&#10;">
              <v:fill on="f" focussize="0,0"/>
              <v:stroke on="f"/>
              <v:imagedata o:title=""/>
              <o:lock v:ext="edit" aspectratio="f"/>
              <v:textbox inset="0mm,0mm,0mm,0mm">
                <w:txbxContent>
                  <w:p w14:paraId="765CA2DB">
                    <w:pPr>
                      <w:pStyle w:val="5"/>
                      <w:spacing w:before="44"/>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61623"/>
    <w:multiLevelType w:val="multilevel"/>
    <w:tmpl w:val="8E261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4C7CB4"/>
    <w:multiLevelType w:val="multilevel"/>
    <w:tmpl w:val="B54C7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400E11"/>
    <w:multiLevelType w:val="multilevel"/>
    <w:tmpl w:val="DD400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E88F45"/>
    <w:multiLevelType w:val="multilevel"/>
    <w:tmpl w:val="05E88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A0F7FE"/>
    <w:multiLevelType w:val="multilevel"/>
    <w:tmpl w:val="2FA0F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5024B2D"/>
    <w:multiLevelType w:val="multilevel"/>
    <w:tmpl w:val="35024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compatSetting w:name="compatibilityMode" w:uri="http://schemas.microsoft.com/office/word" w:val="14"/>
  </w:compat>
  <w:rsids>
    <w:rsidRoot w:val="00000000"/>
    <w:rsid w:val="3DB52D6B"/>
    <w:rsid w:val="71B029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en-US" w:eastAsia="zh-CN" w:bidi="ar-SA"/>
    </w:rPr>
  </w:style>
  <w:style w:type="paragraph" w:styleId="2">
    <w:name w:val="heading 1"/>
    <w:basedOn w:val="1"/>
    <w:qFormat/>
    <w:uiPriority w:val="1"/>
    <w:pPr>
      <w:ind w:left="1020" w:hanging="430"/>
      <w:outlineLvl w:val="1"/>
    </w:pPr>
    <w:rPr>
      <w:rFonts w:ascii="微软雅黑" w:hAnsi="微软雅黑" w:eastAsia="微软雅黑" w:cs="微软雅黑"/>
      <w:b/>
      <w:bCs/>
      <w:sz w:val="28"/>
      <w:szCs w:val="28"/>
      <w:lang w:val="en-US" w:eastAsia="zh-CN" w:bidi="ar-SA"/>
    </w:rPr>
  </w:style>
  <w:style w:type="paragraph" w:styleId="3">
    <w:name w:val="heading 2"/>
    <w:basedOn w:val="1"/>
    <w:qFormat/>
    <w:uiPriority w:val="1"/>
    <w:pPr>
      <w:spacing w:before="139"/>
      <w:ind w:left="1127" w:hanging="537"/>
      <w:outlineLvl w:val="2"/>
    </w:pPr>
    <w:rPr>
      <w:rFonts w:ascii="微软雅黑" w:hAnsi="微软雅黑" w:eastAsia="微软雅黑" w:cs="微软雅黑"/>
      <w:b/>
      <w:bCs/>
      <w:sz w:val="24"/>
      <w:szCs w:val="24"/>
      <w:lang w:val="en-US" w:eastAsia="zh-CN" w:bidi="ar-SA"/>
    </w:rPr>
  </w:style>
  <w:style w:type="paragraph" w:styleId="4">
    <w:name w:val="heading 3"/>
    <w:basedOn w:val="1"/>
    <w:qFormat/>
    <w:uiPriority w:val="1"/>
    <w:pPr>
      <w:spacing w:before="30"/>
      <w:ind w:left="1244" w:hanging="654"/>
      <w:outlineLvl w:val="3"/>
    </w:pPr>
    <w:rPr>
      <w:rFonts w:ascii="微软雅黑" w:hAnsi="微软雅黑" w:eastAsia="微软雅黑" w:cs="微软雅黑"/>
      <w:b/>
      <w:bCs/>
      <w:sz w:val="22"/>
      <w:szCs w:val="22"/>
      <w:lang w:val="en-US" w:eastAsia="zh-CN" w:bidi="ar-SA"/>
    </w:rPr>
  </w:style>
  <w:style w:type="character" w:default="1" w:styleId="9">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PMingLiU" w:hAnsi="PMingLiU" w:eastAsia="PMingLiU" w:cs="PMingLiU"/>
      <w:sz w:val="22"/>
      <w:szCs w:val="22"/>
      <w:lang w:val="en-US" w:eastAsia="zh-CN" w:bidi="ar-SA"/>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qFormat/>
    <w:uiPriority w:val="1"/>
    <w:pPr>
      <w:ind w:left="3510" w:right="385" w:hanging="2841"/>
    </w:pPr>
    <w:rPr>
      <w:rFonts w:ascii="微软雅黑" w:hAnsi="微软雅黑" w:eastAsia="微软雅黑" w:cs="微软雅黑"/>
      <w:b/>
      <w:bCs/>
      <w:sz w:val="34"/>
      <w:szCs w:val="34"/>
      <w:lang w:val="en-US" w:eastAsia="zh-CN" w:bidi="ar-SA"/>
    </w:rPr>
  </w:style>
  <w:style w:type="character" w:styleId="10">
    <w:name w:val="Strong"/>
    <w:basedOn w:val="9"/>
    <w:qFormat/>
    <w:uiPriority w:val="0"/>
    <w:rPr>
      <w:b/>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244" w:hanging="654"/>
    </w:pPr>
    <w:rPr>
      <w:rFonts w:ascii="PMingLiU" w:hAnsi="PMingLiU" w:eastAsia="PMingLiU" w:cs="PMingLiU"/>
      <w:lang w:val="en-US" w:eastAsia="zh-CN" w:bidi="ar-SA"/>
    </w:rPr>
  </w:style>
  <w:style w:type="paragraph" w:customStyle="1" w:styleId="13">
    <w:name w:val="Table Paragraph"/>
    <w:basedOn w:val="1"/>
    <w:qFormat/>
    <w:uiPriority w:val="1"/>
    <w:pPr>
      <w:spacing w:before="38"/>
      <w:ind w:left="121"/>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284</Words>
  <Characters>347</Characters>
  <TotalTime>29</TotalTime>
  <ScaleCrop>false</ScaleCrop>
  <LinksUpToDate>false</LinksUpToDate>
  <CharactersWithSpaces>388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2025-07-04T06:53:00Z</dcterms:created>
  <dc:creator>21079</dc:creator>
  <cp:lastModifiedBy>lsq</cp:lastModifiedBy>
  <dcterms:modified xsi:type="dcterms:W3CDTF">2025-07-06T15:18:54Z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2021-07-18T00:00:00Z</vt:filetime>
  </property>
  <property fmtid="{D5CDD505-2E9C-101B-9397-08002B2CF9AE}" pid="3" name="Creator">
    <vt:lpwstr>LaTeX with hyperref</vt:lpwstr>
  </property>
  <property fmtid="{D5CDD505-2E9C-101B-9397-08002B2CF9AE}" pid="4" name="LastSaved">
    <vt:filetime>2025-07-04T00:00:00Z</vt:filetime>
  </property>
  <property fmtid="{D5CDD505-2E9C-101B-9397-08002B2CF9AE}" pid="5" name="Producer">
    <vt:lpwstr>3-Heights(TM) PDF Security Shell 4.8.25.2 (http://www.pdf-tools.com)</vt:lpwstr>
  </property>
  <property fmtid="{D5CDD505-2E9C-101B-9397-08002B2CF9AE}" pid="6" name="KSOTemplateDocerSaveRecord">
    <vt:lpwstr>eyJoZGlkIjoiMGJlNWYzYTg3M2MzODljYmRhNjlhOTZmYzQ1ODhkMzYiLCJ1c2VySWQiOiIxMzQwMTAyMjQ4In0=</vt:lpwstr>
  </property>
  <property fmtid="{D5CDD505-2E9C-101B-9397-08002B2CF9AE}" pid="7" name="KSOProductBuildVer">
    <vt:lpwstr>2052-12.1.0.21915</vt:lpwstr>
  </property>
  <property fmtid="{D5CDD505-2E9C-101B-9397-08002B2CF9AE}" pid="8" name="ICV">
    <vt:lpwstr>CB9716947A4E49DBA4BFE1FF2EA2E227_13</vt:lpwstr>
  </property>
</Properties>
</file>