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28/02/2026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R$ 6.165,19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R$ 94,13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R$ 6.476,03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R$ 310,84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R$ 6.165,19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15/01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Aquisição de Peças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R$ 1.164,51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1548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R$ 0,00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Valentina Carvalho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47.701.808/8021-42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15/01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Prestação de Serviços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R$ 2.154,20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1549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R$ 0,00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Valentina Carvalho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47.701.808/8021-42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15/01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Aquisição de Peças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R$ 1.180,48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5548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R$ 14,17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Francisco Ribas Neto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35.882.214/8038-44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15/01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Prestação de Serviços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R$ 1.666,00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5546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R$ 79,97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Francisco Ribas Neto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35.882.214/8038-44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/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/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/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/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/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/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/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28/02/2026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16/01/2026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28/02/2026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01/01/2026</w:t>
            </w:r>
            <w:r>
              <w:t xml:space="preserve"> a </w:t>
            </w:r>
            <w:r w:rsidR="00027663">
              <w:t>31/01/2026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Banco Itaú </w:t>
            </w:r>
          </w:p>
          <w:p w14:paraId="69AE005F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AG: 8493 </w:t>
            </w:r>
          </w:p>
          <w:p w14:paraId="5351306D" w14:textId="77777777" w:rsidR="002D5894" w:rsidRDefault="002D5894" w:rsidP="002D5894">
            <w:pPr>
              <w:tabs>
                <w:tab w:val="center" w:pos="2508"/>
              </w:tabs>
            </w:pPr>
            <w:r>
              <w:t>C/C: 99569-3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40,12 %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dos Reis-Arantes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Transporte 1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59.176.733/2267-93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2252 Alameda Cauã, Quadra 29, 395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Passabém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Minas Gerais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(99) 99999-9999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ira_mann@considine-ruecker.test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