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before="0" ns0:after="240"/>
        <ns0:jc ns0:val="center"/>
      </ns0:pPr>
      <ns0:r>
        <ns0:rPr>
          <ns0:rFonts ns0:ascii="Calibri" ns0:hAnsi="Calibri"/>
          <ns0:b/>
          <ns0:color ns0:val="D7A900"/>
          <ns0:sz ns0:val="18"/>
        </ns0:rPr>
        <ns0:t>LGVG FLOW | GUÍA OFICIAL</ns0:t>
      </ns0:r>
    </ns0:p>
    <ns0:p>
      <ns0:pPr>
        <ns0:pStyle ns0:val="Title"/>
        <ns0:jc ns0:val="center"/>
      </ns0:pPr>
      <ns0:r>
        <ns0:t>Manual de usuario</ns0:t>
      </ns0:r>
    </ns0:p>
    <ns0:p>
      <ns0:pPr>
        <ns0:pStyle ns0:val="Subtitle"/>
        <ns0:jc ns0:val="center"/>
      </ns0:pPr>
      <ns0:r>
        <ns0:t>Indicador de flujo de órdenes para los futuros del mini índice WIN en B3</ns0:t>
      </ns0:r>
    </ns0:p>
    <ns0:p>
      <ns0:pPr>
        <ns0:spacing ns0:after="280"/>
        <ns0:jc ns0:val="center"/>
      </ns0:pPr>
      <ns0:r>
        <ns0:rPr>
          <ns0:rFonts ns0:ascii="Calibri" ns0:hAnsi="Calibri"/>
          <ns0:b/>
          <ns0:color ns0:val="5B6472"/>
          <ns0:sz ns0:val="19"/>
        </ns0:rPr>
        <ns0:t>Archivo LGVGFLOWATUAL.psf | Profit Pro y Profit Ultra | Gráfico recomendado: 2 minutos | Manual 2.0</ns0:t>
      </ns0:r>
    </ns0:p>
    <ns0:p>
      <ns0:pPr>
        <ns0:spacing ns0:before="80" ns0:after="0"/>
        <ns0:jc ns0:val="center"/>
      </ns0:pPr>
      <ns0:r>
        <ns0:drawing>
          <ns2:inline>
            <ns2:extent cx="5760720" cy="3600450"/>
            <ns2:docPr id="1" name="Picture 1" descr="Captura do gráfico WIN de 2 minutos no Profit Pro com sinais de compra e venda do LGVG Flow." title="Visão operacional do LGVG Flow no Profit Pro."/>
            <ns2:cNvGraphicFramePr>
              <ns3:graphicFrameLocks noChangeAspect="1"/>
            </ns2:cNvGraphicFramePr>
            <ns3:graphic>
              <ns3:graphicData uri="http://schemas.openxmlformats.org/drawingml/2006/picture">
                <ns4:pic>
                  <ns4:nvPicPr>
                    <ns4:cNvPr id="0" name="23.png"/>
                    <ns4:cNvPicPr/>
                  </ns4:nvPicPr>
                  <ns4:blipFill>
                    <ns3:blip ns5:embed="rId11"/>
                    <ns3:stretch>
                      <ns3:fillRect/>
                    </ns3:stretch>
                  </ns4:blipFill>
                  <ns4:spPr>
                    <ns3:xfrm>
                      <ns3:off x="0" y="0"/>
                      <ns3:ext cx="5760720" cy="3600450"/>
                    </ns3:xfrm>
                    <ns3:prstGeom prst="rect"/>
                  </ns4:spPr>
                </ns4:pic>
              </ns3:graphicData>
            </ns3:graphic>
          </ns2:inline>
        </ns0:drawing>
      </ns0:r>
    </ns0:p>
    <ns0:p>
      <ns0:pPr>
        <ns0:pStyle ns0:val="Caption"/>
        <ns0:jc ns0:val="center"/>
      </ns0:pPr>
      <ns0:r>
        <ns0:t>Vista operativa de LGVG Flow en Profit Pro.</ns0:t>
      </ns0:r>
    </ns0:p>
    <ns0:p>
      <ns0:pPr>
        <ns0:spacing ns0:before="80" ns0:after="100"/>
        <ns0:jc ns0:val="center"/>
      </ns0:pPr>
      <ns0:hyperlink ns5:id="rId12">
        <ns0:r>
          <ns0:rPr>
            <ns0:color ns0:val="0B2545"/>
            <ns0:b/>
            <ns0:rFonts ns0:ascii="Calibri" ns0:hAnsi="Calibri"/>
          </ns0:rPr>
          <ns0:t>lgvgflow.uaisoftware.com.br</ns0:t>
        </ns0:r>
      </ns0:hyperlink>
    </ns0:p>
    <ns0:p>
      <ns0:pPr>
        <ns0:spacing ns0:before="80" ns0:after="0"/>
        <ns0:jc ns0:val="center"/>
      </ns0:pPr>
      <ns0:r>
        <ns0:rPr>
          <ns0:rFonts ns0:ascii="Calibri" ns0:hAnsi="Calibri"/>
          <ns0:b/>
          <ns0:color ns0:val="B42318"/>
          <ns0:sz ns0:val="18"/>
        </ns0:rPr>
        <ns0:t>Material educativo. El indicador no ejecuta órdenes y no garantiza resultados.</ns0:t>
      </ns0:r>
    </ns0:p>
    <ns0:p>
      <ns0:r>
        <ns0:br ns0:type="page"/>
      </ns0:r>
    </ns0:p>
    <ns0:p>
      <ns0:pPr>
        <ns0:spacing ns0:before="0" ns0:after="80"/>
        <ns0:jc ns0:val="left"/>
      </ns0:pPr>
      <ns0:r>
        <ns0:rPr>
          <ns0:rFonts ns0:ascii="Calibri" ns0:hAnsi="Calibri"/>
          <ns0:b/>
          <ns0:color ns0:val="D7A900"/>
          <ns0:sz ns0:val="18"/>
        </ns0:rPr>
        <ns0:t>LEER ANTES DE OPERAR</ns0:t>
      </ns0:r>
    </ns0:p>
    <ns0:p>
      <ns0:pPr>
        <ns0:pStyle ns0:val="Heading1"/>
      </ns0:pPr>
      <ns0:r>
        <ns0:t>Qué ofrece este manual</ns0:t>
      </ns0:r>
    </ns0:p>
    <ns0:p>
      <ns0:pPr>
        <ns0:spacing ns0:after="240" ns0:line="300" ns0:lineRule="auto"/>
      </ns0:pPr>
      <ns0:r>
        <ns0:rPr>
          <ns0:rFonts ns0:ascii="Calibri" ns0:hAnsi="Calibri"/>
          <ns0:b/>
          <ns0:color ns0:val="0B2545"/>
          <ns0:sz ns0:val="25"/>
        </ns0:rPr>
        <ns0:t>Esta guía convierte las señales y niveles mostrados por LGVG Flow en un proceso claro para instalar, leer y tomar una decisión responsable.</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ADVERTENCIA DE RIESGO  </ns0:t>
      </ns0:r>
      <ns0:r>
        <ns0:rPr>
          <ns0:rFonts ns0:ascii="Calibri" ns0:hAnsi="Calibri"/>
          <ns0:color ns0:val="111827"/>
          <ns0:sz ns0:val="21"/>
        </ns0:rPr>
        <ns0:t>El day trading y el scalping implican un alto riesgo de pérdida. Utilice una cuenta de simulación hasta dominar la lectura, defina un límite de pérdida y nunca arriesgue una cantidad que pueda comprometer su seguridad financiera.</ns0:t>
      </ns0:r>
    </ns0:p>
    <ns0:p>
      <ns0:pPr>
        <ns0:pStyle ns0:val="Heading2"/>
      </ns0:pPr>
      <ns0:r>
        <ns0:t>Requisitos esenciales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500"/>
        <ns0:gridCol ns0:w="6860"/>
      </ns0:tblGrid>
      <ns0:tr>
        <ns0:trPr>
          <ns0:tblHeader ns0:val="true"/>
        </ns0:trPr>
        <ns0:tc>
          <ns0:tcPr>
            <ns0:tcW ns0:type="dxa" ns0:w="2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Elemento</ns0:t>
            </ns0:r>
          </ns0:p>
        </ns0:tc>
        <ns0:tc>
          <ns0:tcPr>
            <ns0:tcW ns0:type="dxa" ns0:w="68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Requisito</ns0:t>
            </ns0:r>
          </ns0:p>
        </ns0:tc>
      </ns0:tr>
      <ns0:tr>
        <ns0:tc>
          <ns0:tcPr>
            <ns0:tcW ns0:type="dxa" ns0:w="2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Plataforma</ns0:t>
            </ns0:r>
          </ns0:p>
        </ns0:tc>
        <ns0:tc>
          <ns0:tcPr>
            <ns0:tcW ns0:type="dxa" ns0:w="68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Profit Pro o Profit Ultra</ns0:t>
            </ns0:r>
          </ns0:p>
        </ns0:tc>
      </ns0:tr>
      <ns0:tr>
        <ns0:tc>
          <ns0:tcPr>
            <ns0:tcW ns0:type="dxa" ns0:w="2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Activo</ns0:t>
            </ns0:r>
          </ns0:p>
        </ns0:tc>
        <ns0:tc>
          <ns0:tcPr>
            <ns0:tcW ns0:type="dxa" ns0:w="68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Futuros del mini índice (WIN) negociados en B3</ns0:t>
            </ns0:r>
          </ns0:p>
        </ns0:tc>
      </ns0:tr>
      <ns0:tr>
        <ns0:tc>
          <ns0:tcPr>
            <ns0:tcW ns0:type="dxa" ns0:w="2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Marco temporal</ns0:t>
            </ns0:r>
          </ns0:p>
        </ns0:tc>
        <ns0:tc>
          <ns0:tcPr>
            <ns0:tcW ns0:type="dxa" ns0:w="68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2 minutos, según calibración y ejemplos de este manual.</ns0:t>
            </ns0:r>
          </ns0:p>
        </ns0:tc>
      </ns0:tr>
      <ns0:tr>
        <ns0:tc>
          <ns0:tcPr>
            <ns0:tcW ns0:type="dxa" ns0:w="2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Datos</ns0:t>
            </ns0:r>
          </ns0:p>
        </ns0:tc>
        <ns0:tc>
          <ns0:tcPr>
            <ns0:tcW ns0:type="dxa" ns0:w="68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Feed de mercado y datos de flujo agresor activos en la plataforma.</ns0:t>
            </ns0:r>
          </ns0:p>
        </ns0:tc>
      </ns0:tr>
      <ns0:tr>
        <ns0:tc>
          <ns0:tcPr>
            <ns0:tcW ns0:type="dxa" ns0:w="2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Conocimientos</ns0:t>
            </ns0:r>
          </ns0:p>
        </ns0:tc>
        <ns0:tc>
          <ns0:tcPr>
            <ns0:tcW ns0:type="dxa" ns0:w="68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Bases de mercado, ejecución de órdenes y gestión de riesgos.</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FUENTE TÉCNICA Y COMPATIBILIDAD  </ns0:t>
      </ns0:r>
      <ns0:r>
        <ns0:rPr>
          <ns0:rFonts ns0:ascii="Calibri" ns0:hAnsi="Calibri"/>
          <ns0:color ns0:val="111827"/>
          <ns0:sz ns0:val="21"/>
        </ns0:rPr>
        <ns0:t>Basado en el archivo LGVGFLOWATUAL.psf. Requiere Profit Pro o Profit Ultra porque utiliza datos reales de flujo agresor y delta.</ns0:t>
      </ns0:r>
    </ns0:p>
    <ns0:p>
      <ns0:pPr>
        <ns0:pStyle ns0:val="Heading2"/>
      </ns0:pPr>
      <ns0:r>
        <ns0:t>Qué hace LGVG Flow</ns0:t>
      </ns0:r>
    </ns0:p>
    <ns0:p>
      <ns0:pPr>
        <ns0:keepLines/>
        <ns0:numPr>
          <ns0:ilvl ns0:val="0"/>
          <ns0:numId ns0:val="10"/>
        </ns0:numPr>
      </ns0:pPr>
      <ns0:r>
        <ns0:rPr>
          <ns0:rFonts ns0:ascii="Calibri" ns0:hAnsi="Calibri"/>
        </ns0:rPr>
        <ns0:t>Analiza flujo agresor, delta, desequilibrio, volumen ejecutado y fuerza de cierre.</ns0:t>
      </ns0:r>
    </ns0:p>
    <ns0:p>
      <ns0:pPr>
        <ns0:keepLines/>
        <ns0:numPr>
          <ns0:ilvl ns0:val="0"/>
          <ns0:numId ns0:val="10"/>
        </ns0:numPr>
      </ns0:pPr>
      <ns0:r>
        <ns0:rPr>
          <ns0:rFonts ns0:ascii="Calibri" ns0:hAnsi="Calibri"/>
        </ns0:rPr>
        <ns0:t>Combina el flujo de órdenes con VWAP, estructura, niveles diarios y la rejilla automática B3.</ns0:t>
      </ns0:r>
    </ns0:p>
    <ns0:p>
      <ns0:pPr>
        <ns0:keepLines/>
        <ns0:numPr>
          <ns0:ilvl ns0:val="0"/>
          <ns0:numId ns0:val="10"/>
        </ns0:numPr>
      </ns0:pPr>
      <ns0:r>
        <ns0:rPr>
          <ns0:rFonts ns0:ascii="Calibri" ns0:hAnsi="Calibri"/>
        </ns0:rPr>
        <ns0:t>Muestra señal, precio sugerido y alerta sonora después de la confirmación.</ns0:t>
      </ns0:r>
    </ns0:p>
    <ns0:p>
      <ns0:pPr>
        <ns0:keepLines/>
        <ns0:numPr>
          <ns0:ilvl ns0:val="0"/>
          <ns0:numId ns0:val="10"/>
        </ns0:numPr>
      </ns0:pPr>
      <ns0:r>
        <ns0:rPr>
          <ns0:rFonts ns0:ascii="Calibri" ns0:hAnsi="Calibri"/>
        </ns0:rPr>
        <ns0:t>Filtra parte del ruido para resaltar situaciones que sean compatibles con sus reglas internas.</ns0:t>
      </ns0:r>
    </ns0:p>
    <ns0:p>
      <ns0:pPr>
        <ns0:pStyle ns0:val="Heading2"/>
      </ns0:pPr>
      <ns0:r>
        <ns0:t>Lo que no hace</ns0:t>
      </ns0:r>
    </ns0:p>
    <ns0:p>
      <ns0:pPr>
        <ns0:keepLines/>
        <ns0:numPr>
          <ns0:ilvl ns0:val="0"/>
          <ns0:numId ns0:val="10"/>
        </ns0:numPr>
      </ns0:pPr>
      <ns0:r>
        <ns0:rPr>
          <ns0:rFonts ns0:ascii="Calibri" ns0:hAnsi="Calibri"/>
        </ns0:rPr>
        <ns0:t>No envía, modifica ni cancela órdenes automáticamente.</ns0:t>
      </ns0:r>
    </ns0:p>
    <ns0:p>
      <ns0:pPr>
        <ns0:keepLines/>
        <ns0:numPr>
          <ns0:ilvl ns0:val="0"/>
          <ns0:numId ns0:val="10"/>
        </ns0:numPr>
      </ns0:pPr>
      <ns0:r>
        <ns0:rPr>
          <ns0:rFonts ns0:ascii="Calibri" ns0:hAnsi="Calibri"/>
        </ns0:rPr>
        <ns0:t>No define por sí mismo el tamaño de la posición, el stop, el objetivo o el límite diario.</ns0:t>
      </ns0:r>
    </ns0:p>
    <ns0:p>
      <ns0:pPr>
        <ns0:keepLines/>
        <ns0:numPr>
          <ns0:ilvl ns0:val="0"/>
          <ns0:numId ns0:val="10"/>
        </ns0:numPr>
      </ns0:pPr>
      <ns0:r>
        <ns0:rPr>
          <ns0:rFonts ns0:ascii="Calibri" ns0:hAnsi="Calibri"/>
        </ns0:rPr>
        <ns0:t>No reemplaza la capacitación, el contexto o un plan de riesgos y no promete ganancias.</ns0:t>
      </ns0:r>
    </ns0:p>
    <ns0:p>
      <ns0:r>
        <ns0:br ns0:type="page"/>
      </ns0:r>
    </ns0:p>
    <ns0:p>
      <ns0:pPr>
        <ns0:spacing ns0:before="0" ns0:after="80"/>
        <ns0:jc ns0:val="left"/>
      </ns0:pPr>
      <ns0:r>
        <ns0:rPr>
          <ns0:rFonts ns0:ascii="Calibri" ns0:hAnsi="Calibri"/>
          <ns0:b/>
          <ns0:color ns0:val="D7A900"/>
          <ns0:sz ns0:val="18"/>
        </ns0:rPr>
        <ns0:t>RUTA DE APRENDIZAJE</ns0:t>
      </ns0:r>
    </ns0:p>
    <ns0:p>
      <ns0:pPr>
        <ns0:pStyle ns0:val="Heading1"/>
      </ns0:pPr>
      <ns0:r>
        <ns0:t>Cómo utilizar este manual</ns0:t>
      </ns0:r>
    </ns0:p>
    <ns0:p>
      <ns0:pPr>
        <ns0:spacing ns0:after="240" ns0:line="300" ns0:lineRule="auto"/>
      </ns0:pPr>
      <ns0:r>
        <ns0:rPr>
          <ns0:rFonts ns0:ascii="Calibri" ns0:hAnsi="Calibri"/>
          <ns0:b/>
          <ns0:color ns0:val="0B2545"/>
          <ns0:sz ns0:val="25"/>
        </ns0:rPr>
        <ns0:t>Estudie como en una clase: primero comprenda qué observa el indicador, después aprenda a reconocer el gráfico y, por último, practique el proceso de decisión. No salte directamente a una entrada.</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900"/>
        <ns0:gridCol ns0:w="1900"/>
        <ns0:gridCol ns0:w="6560"/>
      </ns0:tblGrid>
      <ns0:tr>
        <ns0:trPr>
          <ns0:tblHeader ns0:val="true"/>
        </ns0:trPr>
        <ns0:tc>
          <ns0:tcPr>
            <ns0:tcW ns0:type="dxa" ns0:w="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Etapa</ns0:t>
            </ns0:r>
          </ns0:p>
        </ns0:tc>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Objetivo</ns0:t>
            </ns0:r>
          </ns0:p>
        </ns0:tc>
        <ns0:tc>
          <ns0:tcPr>
            <ns0:tcW ns0:type="dxa" ns0:w="6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Resultado esperado</ns0:t>
            </ns0:r>
          </ns0:p>
        </ns0:tc>
      </ns0:tr>
      <ns0:tr>
        <ns0:tc>
          <ns0:tcPr>
            <ns0:tcW ns0:type="dxa" ns0:w="9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1</ns0:t>
            </ns0:r>
          </ns0:p>
        </ns0:tc>
        <ns0:tc>
          <ns0:tcPr>
            <ns0:tcW ns0:type="dxa" ns0:w="190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Conocer</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Comprender la propuesta, los datos utilizados y las limitaciones.</ns0:t>
            </ns0:r>
          </ns0:p>
        </ns0:tc>
      </ns0:tr>
      <ns0:tr>
        <ns0:tc>
          <ns0:tcPr>
            <ns0:tcW ns0:type="dxa" ns0:w="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2</ns0:t>
            </ns0:r>
          </ns0:p>
        </ns0:tc>
        <ns0:tc>
          <ns0:tcPr>
            <ns0:tcW ns0:type="dxa" ns0:w="1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Instalar</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Importe LGVGFLOWATUAL.psf y aplique el indicador al gráfico.</ns0:t>
            </ns0:r>
          </ns0:p>
        </ns0:tc>
      </ns0:tr>
      <ns0:tr>
        <ns0:tc>
          <ns0:tcPr>
            <ns0:tcW ns0:type="dxa" ns0:w="9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3</ns0:t>
            </ns0:r>
          </ns0:p>
        </ns0:tc>
        <ns0:tc>
          <ns0:tcPr>
            <ns0:tcW ns0:type="dxa" ns0:w="190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Configurar</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Utilice WIN, 2 minutos, VWAP diario y parámetros recomendados.</ns0:t>
            </ns0:r>
          </ns0:p>
        </ns0:tc>
      </ns0:tr>
      <ns0:tr>
        <ns0:tc>
          <ns0:tcPr>
            <ns0:tcW ns0:type="dxa" ns0:w="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4</ns0:t>
            </ns0:r>
          </ns0:p>
        </ns0:tc>
        <ns0:tc>
          <ns0:tcPr>
            <ns0:tcW ns0:type="dxa" ns0:w="1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Leer</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Reconozca niveles, colores, la señal M, la señal D y las alertas.</ns0:t>
            </ns0:r>
          </ns0:p>
        </ns0:tc>
      </ns0:tr>
      <ns0:tr>
        <ns0:tc>
          <ns0:tcPr>
            <ns0:tcW ns0:type="dxa" ns0:w="9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5</ns0:t>
            </ns0:r>
          </ns0:p>
        </ns0:tc>
        <ns0:tc>
          <ns0:tcPr>
            <ns0:tcW ns0:type="dxa" ns0:w="190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Ejecutar</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Espere al cierre de la vela y valide el riesgo antes de enviar la orden.</ns0:t>
            </ns0:r>
          </ns0:p>
        </ns0:tc>
      </ns0:tr>
      <ns0:tr>
        <ns0:tc>
          <ns0:tcPr>
            <ns0:tcW ns0:type="dxa" ns0:w="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6</ns0:t>
            </ns0:r>
          </ns0:p>
        </ns0:tc>
        <ns0:tc>
          <ns0:tcPr>
            <ns0:tcW ns0:type="dxa" ns0:w="1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Revisar</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Registre el contexto y aprenda sin optimizar parámetros por impulso.</ns0:t>
            </ns0:r>
          </ns0:p>
        </ns0:tc>
      </ns0:tr>
    </ns0:tbl>
    <ns0:p>
      <ns0:pPr>
        <ns0:spacing ns0:after="0"/>
      </ns0:pPr>
    </ns0:p>
    <ns0:p>
      <ns0:pPr>
        <ns0:pStyle ns0:val="Heading2"/>
      </ns0:pPr>
      <ns0:r>
        <ns0:t>Inicio rápido en 8 pasos</ns0:t>
      </ns0:r>
    </ns0:p>
    <ns0:p>
      <ns0:pPr>
        <ns0:keepNext ns0:val="0"/>
        <ns0:keepLines/>
        <ns0:numPr>
          <ns0:ilvl ns0:val="0"/>
          <ns0:numId ns0:val="11"/>
        </ns0:numPr>
      </ns0:pPr>
      <ns0:r>
        <ns0:rPr>
          <ns0:rFonts ns0:ascii="Calibri" ns0:hAnsi="Calibri"/>
        </ns0:rPr>
        <ns0:t>Confirme que su plataforma sea Profit Pro o Profit Ultra y que el feed de datos esté conectado.</ns0:t>
      </ns0:r>
    </ns0:p>
    <ns0:p>
      <ns0:pPr>
        <ns0:keepNext ns0:val="0"/>
        <ns0:keepLines/>
        <ns0:numPr>
          <ns0:ilvl ns0:val="0"/>
          <ns0:numId ns0:val="11"/>
        </ns0:numPr>
      </ns0:pPr>
      <ns0:r>
        <ns0:rPr>
          <ns0:rFonts ns0:ascii="Calibri" ns0:hAnsi="Calibri"/>
        </ns0:rPr>
        <ns0:t>Descargue LGVGFLOWATUAL.psf del sitio web oficial e importe el archivo a Profit Pro o Profit Ultra.</ns0:t>
      </ns0:r>
    </ns0:p>
    <ns0:p>
      <ns0:pPr>
        <ns0:keepNext ns0:val="0"/>
        <ns0:keepLines/>
        <ns0:numPr>
          <ns0:ilvl ns0:val="0"/>
          <ns0:numId ns0:val="11"/>
        </ns0:numPr>
      </ns0:pPr>
      <ns0:r>
        <ns0:rPr>
          <ns0:rFonts ns0:ascii="Calibri" ns0:hAnsi="Calibri"/>
        </ns0:rPr>
        <ns0:t>Abra un gráfico de 2 minutos del contrato vigente de futuros del mini índice WIN.</ns0:t>
      </ns0:r>
    </ns0:p>
    <ns0:p>
      <ns0:pPr>
        <ns0:keepNext ns0:val="0"/>
        <ns0:keepLines/>
        <ns0:numPr>
          <ns0:ilvl ns0:val="0"/>
          <ns0:numId ns0:val="11"/>
        </ns0:numPr>
      </ns0:pPr>
      <ns0:r>
        <ns0:rPr>
          <ns0:rFonts ns0:ascii="Calibri" ns0:hAnsi="Calibri"/>
        </ns0:rPr>
        <ns0:t>Agregue el VWAP diario y luego aplique LGVG Flow al gráfico.</ns0:t>
      </ns0:r>
    </ns0:p>
    <ns0:p>
      <ns0:pPr>
        <ns0:keepNext ns0:val="0"/>
        <ns0:keepLines/>
        <ns0:numPr>
          <ns0:ilvl ns0:val="0"/>
          <ns0:numId ns0:val="11"/>
        </ns0:numPr>
      </ns0:pPr>
      <ns0:r>
        <ns0:rPr>
          <ns0:rFonts ns0:ascii="Calibri" ns0:hAnsi="Calibri"/>
        </ns0:rPr>
        <ns0:t>Mantenga los parámetros predeterminados en el primer uso.</ns0:t>
      </ns0:r>
    </ns0:p>
    <ns0:p>
      <ns0:pPr>
        <ns0:keepNext ns0:val="0"/>
        <ns0:keepLines/>
        <ns0:numPr>
          <ns0:ilvl ns0:val="0"/>
          <ns0:numId ns0:val="11"/>
        </ns0:numPr>
      </ns0:pPr>
      <ns0:r>
        <ns0:rPr>
          <ns0:rFonts ns0:ascii="Calibri" ns0:hAnsi="Calibri"/>
        </ns0:rPr>
        <ns0:t>Compruebe que los niveles, la línea direccional y el nombre del indicador aparezcan en el gráfico.</ns0:t>
      </ns0:r>
    </ns0:p>
    <ns0:p>
      <ns0:pPr>
        <ns0:keepNext ns0:val="0"/>
        <ns0:keepLines/>
        <ns0:numPr>
          <ns0:ilvl ns0:val="0"/>
          <ns0:numId ns0:val="11"/>
        </ns0:numPr>
      </ns0:pPr>
      <ns0:r>
        <ns0:rPr>
          <ns0:rFonts ns0:ascii="Calibri" ns0:hAnsi="Calibri"/>
        </ns0:rPr>
        <ns0:t>Entrene en simulación y espere al cierre de la vela de señal antes de tomar una decisión.</ns0:t>
      </ns0:r>
    </ns0:p>
    <ns0:p>
      <ns0:pPr>
        <ns0:keepNext ns0:val="0"/>
        <ns0:keepLines/>
        <ns0:numPr>
          <ns0:ilvl ns0:val="0"/>
          <ns0:numId ns0:val="11"/>
        </ns0:numPr>
      </ns0:pPr>
      <ns0:r>
        <ns0:rPr>
          <ns0:rFonts ns0:ascii="Calibri" ns0:hAnsi="Calibri"/>
        </ns0:rPr>
        <ns0:t>Utilice siempre riesgos predefinidos; la señal no es una orden ni una garantía.</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REGLA DE ORO  </ns0:t>
      </ns0:r>
      <ns0:r>
        <ns0:rPr>
          <ns0:rFonts ns0:ascii="Calibri" ns0:hAnsi="Calibri"/>
          <ns0:color ns0:val="111827"/>
          <ns0:sz ns0:val="21"/>
        </ns0:rPr>
        <ns0:t>El texto “150pts” indica el desplazamiento utilizado para calcular la entrada limitada M. No representa un objetivo de ganancias.</ns0:t>
      </ns0:r>
    </ns0:p>
    <ns0:p>
      <ns0:r>
        <ns0:br ns0:type="page"/>
      </ns0:r>
    </ns0:p>
    <ns0:p>
      <ns0:pPr>
        <ns0:spacing ns0:before="0" ns0:after="80"/>
        <ns0:jc ns0:val="left"/>
      </ns0:pPr>
      <ns0:r>
        <ns0:rPr>
          <ns0:rFonts ns0:ascii="Calibri" ns0:hAnsi="Calibri"/>
          <ns0:b/>
          <ns0:color ns0:val="D7A900"/>
          <ns0:sz ns0:val="18"/>
        </ns0:rPr>
        <ns0:t>SECCIÓN 1</ns0:t>
      </ns0:r>
    </ns0:p>
    <ns0:p>
      <ns0:pPr>
        <ns0:pStyle ns0:val="Heading1"/>
      </ns0:pPr>
      <ns0:r>
        <ns0:t>Conozca LGVG Flow</ns0:t>
      </ns0:r>
    </ns0:p>
    <ns0:p>
      <ns0:pPr>
        <ns0:spacing ns0:after="240"/>
      </ns0:pPr>
      <ns0:r>
        <ns0:rPr>
          <ns0:rFonts ns0:ascii="Calibri" ns0:hAnsi="Calibri"/>
          <ns0:color ns0:val="5B6472"/>
          <ns0:sz ns0:val="23"/>
        </ns0:rPr>
        <ns0:t>Antes de operar, aprenda la secuencia de preguntas que LGVG Flow plantea al mercado.</ns0:t>
      </ns0:r>
    </ns0:p>
    <ns0:p>
      <ns0:pPr>
        <ns0:pStyle ns0:val="Heading2"/>
      </ns0:pPr>
      <ns0:r>
        <ns0:t>Piense en el indicador como cinco puertas.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300"/>
        <ns0:gridCol ns0:w="7060"/>
      </ns0:tblGrid>
      <ns0:tr>
        <ns0:trPr>
          <ns0:tblHeader ns0:val="true"/>
        </ns0:trPr>
        <ns0:tc>
          <ns0:tcPr>
            <ns0:tcW ns0:type="dxa" ns0:w="2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Pregunta</ns0:t>
            </ns0:r>
          </ns0:p>
        </ns0:tc>
        <ns0:tc>
          <ns0:tcPr>
            <ns0:tcW ns0:type="dxa" ns0:w="70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Lo que comprueba el código</ns0:t>
            </ns0:r>
          </ns0:p>
        </ns0:tc>
      </ns0:tr>
      <ns0:tr>
        <ns0:tc>
          <ns0:tcPr>
            <ns0:tcW ns0:type="dxa" ns0:w="23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1. ¿Hay flujo?</ns0:t>
            </ns0:r>
          </ns0:p>
        </ns0:tc>
        <ns0:tc>
          <ns0:tcPr>
            <ns0:tcW ns0:type="dxa" ns0:w="70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Mide agresión compradora/vendedora, delta, desequilibrio y volumen.</ns0:t>
            </ns0:r>
          </ns0:p>
        </ns0:tc>
      </ns0:tr>
      <ns0:tr>
        <ns0:tc>
          <ns0:tcPr>
            <ns0:tcW ns0:type="dxa" ns0:w="23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2. ¿Vela confirmada?</ns0:t>
            </ns0:r>
          </ns0:p>
        </ns0:tc>
        <ns0:tc>
          <ns0:tcPr>
            <ns0:tcW ns0:type="dxa" ns0:w="70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Evalúa rango, proporción del cuerpo y fuerza del cierre.</ns0:t>
            </ns0:r>
          </ns0:p>
        </ns0:tc>
      </ns0:tr>
      <ns0:tr>
        <ns0:tc>
          <ns0:tcPr>
            <ns0:tcW ns0:type="dxa" ns0:w="23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3. ¿Ubicación válida?</ns0:t>
            </ns0:r>
          </ns0:p>
        </ns0:tc>
        <ns0:tc>
          <ns0:tcPr>
            <ns0:tcW ns0:type="dxa" ns0:w="70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Compara VWAP, estructura corta, rejilla B3 0,25% y niveles previos.</ns0:t>
            </ns0:r>
          </ns0:p>
        </ns0:tc>
      </ns0:tr>
      <ns0:tr>
        <ns0:tc>
          <ns0:tcPr>
            <ns0:tcW ns0:type="dxa" ns0:w="23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4. ¿Contexto válido?</ns0:t>
            </ns0:r>
          </ns0:p>
        </ns0:tc>
        <ns0:tc>
          <ns0:tcPr>
            <ns0:tcW ns0:type="dxa" ns0:w="70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Aplica horario, tendencia, ICT, distancia, repetición y protección tardía.</ns0:t>
            </ns0:r>
          </ns0:p>
        </ns0:tc>
      </ns0:tr>
      <ns0:tr>
        <ns0:tc>
          <ns0:tcPr>
            <ns0:tcW ns0:type="dxa" ns0:w="23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5. ¿Entrada confirmada?</ns0:t>
            </ns0:r>
          </ns0:p>
        </ns0:tc>
        <ns0:tc>
          <ns0:tcPr>
            <ns0:tcW ns0:type="dxa" ns0:w="70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Espera M o D y luego muestra dirección, precio y alerta, sin enviar una orden.</ns0:t>
            </ns0:r>
          </ns0:p>
        </ns0:tc>
      </ns0:tr>
    </ns0:tbl>
    <ns0:p>
      <ns0:pPr>
        <ns0:spacing ns0:after="0"/>
      </ns0:pPr>
    </ns0:p>
    <ns0:p>
      <ns0:pPr>
        <ns0:pStyle ns0:val="Heading2"/>
      </ns0:pPr>
      <ns0:r>
        <ns0:t>Qué necesita aprender</ns0:t>
      </ns0:r>
    </ns0:p>
    <ns0:p>
      <ns0:pPr>
        <ns0:spacing ns0:after="120"/>
      </ns0:pPr>
      <ns0:r>
        <ns0:rPr>
          <ns0:rFonts ns0:ascii="Calibri" ns0:hAnsi="Calibri"/>
        </ns0:rPr>
        <ns0:t>No necesita calcular cada filtro, pero sí comprender la secuencia de lectura. Una señal solo aparece cuando el flujo, la vela, la ubicación, el contexto y la confirmación actúan en conjunto. Por eso, el gráfico puede moverse considerablemente sin generar una señal.</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IMPORTANTE  </ns0:t>
      </ns0:r>
      <ns0:r>
        <ns0:rPr>
          <ns0:rFonts ns0:ascii="Calibri" ns0:hAnsi="Calibri"/>
          <ns0:color ns0:val="111827"/>
          <ns0:sz ns0:val="21"/>
        </ns0:rPr>
        <ns0:t>Imagine cinco condiciones en secuencia. Si una de ellas no se cumple, la señal final no aparece. La ausencia de una marca normalmente significa que una protección de LGVG Flow no se activó.</ns0:t>
      </ns0:r>
    </ns0:p>
    <ns0:p>
      <ns0:pPr>
        <ns0:pStyle ns0:val="Heading2"/>
      </ns0:pPr>
      <ns0:r>
        <ns0:t>Contextos reconocidos</ns0:t>
      </ns0:r>
    </ns0:p>
    <ns0:p>
      <ns0:pPr>
        <ns0:keepLines/>
        <ns0:numPr>
          <ns0:ilvl ns0:val="0"/>
          <ns0:numId ns0:val="10"/>
        </ns0:numPr>
      </ns0:pPr>
      <ns0:r>
        <ns0:rPr>
          <ns0:rFonts ns0:ascii="Calibri" ns0:hAnsi="Calibri"/>
        </ns0:rPr>
        <ns0:t>Continuidad después del retroceso en VWAP o nivel diario actuando como soporte/resistencia.</ns0:t>
      </ns0:r>
    </ns0:p>
    <ns0:p>
      <ns0:pPr>
        <ns0:keepLines/>
        <ns0:numPr>
          <ns0:ilvl ns0:val="0"/>
          <ns0:numId ns0:val="10"/>
        </ns0:numPr>
      </ns0:pPr>
      <ns0:r>
        <ns0:rPr>
          <ns0:rFonts ns0:ascii="Calibri" ns0:hAnsi="Calibri"/>
        </ns0:rPr>
        <ns0:t>Reversión alejada del VWAP con confirmación de flujo y estructura.</ns0:t>
      </ns0:r>
    </ns0:p>
    <ns0:p>
      <ns0:pPr>
        <ns0:keepLines/>
        <ns0:numPr>
          <ns0:ilvl ns0:val="0"/>
          <ns0:numId ns0:val="10"/>
        </ns0:numPr>
      </ns0:pPr>
      <ns0:r>
        <ns0:rPr>
          <ns0:rFonts ns0:ascii="Calibri" ns0:hAnsi="Calibri"/>
        </ns0:rPr>
        <ns0:t>Rechazo o aceptación en rangos de ajuste automático B3.</ns0:t>
      </ns0:r>
    </ns0:p>
    <ns0:p>
      <ns0:pPr>
        <ns0:keepLines/>
        <ns0:numPr>
          <ns0:ilvl ns0:val="0"/>
          <ns0:numId ns0:val="10"/>
        </ns0:numPr>
      </ns0:pPr>
      <ns0:r>
        <ns0:rPr>
          <ns0:rFonts ns0:ascii="Calibri" ns0:hAnsi="Calibri"/>
        </ns0:rPr>
        <ns0:t>Confluencias de liquidez, barrido, cambio de carácter, desplazamiento y desequilibrio.</ns0:t>
      </ns0:r>
    </ns0:p>
    <ns0:p>
      <ns0:pPr>
        <ns0:keepLines/>
        <ns0:numPr>
          <ns0:ilvl ns0:val="0"/>
          <ns0:numId ns0:val="10"/>
        </ns0:numPr>
      </ns0:pPr>
      <ns0:r>
        <ns0:rPr>
          <ns0:rFonts ns0:ascii="Calibri" ns0:hAnsi="Calibri"/>
        </ns0:rPr>
        <ns0:t>Control de repetición para evitar una excesiva alternancia de señales en una misma región.</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HORARIO  </ns0:t>
      </ns0:r>
      <ns0:r>
        <ns0:rPr>
          <ns0:rFonts ns0:ascii="Calibri" ns0:hAnsi="Calibri"/>
          <ns0:color ns0:val="111827"/>
          <ns0:sz ns0:val="21"/>
        </ns0:rPr>
        <ns0:t>La configuración analizada habilita las señales principales entre las 10:05 y las 17:45. El contexto de la apertura puede observarse antes, pero la señal final respeta los filtros horarios del indicador.</ns0:t>
      </ns0:r>
    </ns0:p>
    <ns0:p>
      <ns0:r>
        <ns0:br ns0:type="page"/>
      </ns0:r>
    </ns0:p>
    <ns0:p>
      <ns0:pPr>
        <ns0:spacing ns0:before="0" ns0:after="80"/>
        <ns0:jc ns0:val="left"/>
      </ns0:pPr>
      <ns0:r>
        <ns0:rPr>
          <ns0:rFonts ns0:ascii="Calibri" ns0:hAnsi="Calibri"/>
          <ns0:b/>
          <ns0:color ns0:val="D7A900"/>
          <ns0:sz ns0:val="18"/>
        </ns0:rPr>
        <ns0:t>SECCIÓN 1A</ns0:t>
      </ns0:r>
    </ns0:p>
    <ns0:p>
      <ns0:pPr>
        <ns0:pStyle ns0:val="Heading1"/>
      </ns0:pPr>
      <ns0:r>
        <ns0:t>Flujo agresor, absorción y delta</ns0:t>
      </ns0:r>
    </ns0:p>
    <ns0:p>
      <ns0:pPr>
        <ns0:spacing ns0:after="240"/>
      </ns0:pPr>
      <ns0:r>
        <ns0:rPr>
          <ns0:rFonts ns0:ascii="Calibri" ns0:hAnsi="Calibri"/>
          <ns0:color ns0:val="5B6472"/>
          <ns0:sz ns0:val="23"/>
        </ns0:rPr>
        <ns0:t>Comprender la microestructura utilizada como base para la lectura de LGVG Flow.</ns0:t>
      </ns0:r>
    </ns0:p>
    <ns0:p>
      <ns0:pPr>
        <ns0:spacing ns0:after="240" ns0:line="300" ns0:lineRule="auto"/>
      </ns0:pPr>
      <ns0:r>
        <ns0:rPr>
          <ns0:rFonts ns0:ascii="Calibri" ns0:hAnsi="Calibri"/>
          <ns0:b/>
          <ns0:color ns0:val="0B2545"/>
          <ns0:sz ns0:val="25"/>
        </ns0:rPr>
        <ns0:t>El precio se mueve por el encuentro entre órdenes agresoras, que consumen liquidez, y órdenes pasivas, que ofrecen liquidez. El comportamiento del precio después de ese encuentro ayuda a distinguir continuidad, absorción y agotamiento.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800"/>
        <ns0:gridCol ns0:w="3600"/>
        <ns0:gridCol ns0:w="3960"/>
      </ns0:tblGrid>
      <ns0:tr>
        <ns0:trPr>
          <ns0:tblHeader ns0:val="true"/>
        </ns0:trPr>
        <ns0:tc>
          <ns0:tcPr>
            <ns0:tcW ns0:type="dxa" ns0:w="18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Concepto</ns0:t>
            </ns0:r>
          </ns0:p>
        </ns0:tc>
        <ns0:tc>
          <ns0:tcPr>
            <ns0:tcW ns0:type="dxa" ns0:w="3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Qué ocurre</ns0:t>
            </ns0:r>
          </ns0:p>
        </ns0:tc>
        <ns0:tc>
          <ns0:tcPr>
            <ns0:tcW ns0:type="dxa" ns0:w="39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Lectura práctica</ns0:t>
            </ns0:r>
          </ns0:p>
        </ns0:tc>
      </ns0:tr>
      <ns0:tr>
        <ns0:tc>
          <ns0:tcPr>
            <ns0:tcW ns0:type="dxa" ns0:w="18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Flujo agresor</ns0:t>
            </ns0:r>
          </ns0:p>
        </ns0:tc>
        <ns0:tc>
          <ns0:tcPr>
            <ns0:tcW ns0:type="dxa" ns0:w="3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Órdenes ejecutadas contra la mejor oferta disponible.</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Muestra iniciativa y urgencia como comprador o vendedor.</ns0:t>
            </ns0:r>
          </ns0:p>
        </ns0:tc>
      </ns0:tr>
      <ns0:tr>
        <ns0:tc>
          <ns0:tcPr>
            <ns0:tcW ns0:type="dxa" ns0:w="18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Absorción</ns0:t>
            </ns0:r>
          </ns0:p>
        </ns0:tc>
        <ns0:tc>
          <ns0:tcPr>
            <ns0:tcW ns0:type="dxa" ns0:w="3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La liquidez pasiva recibe ataques sin permitir un avance proporcional.</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Puede revelar la defensa de una región, pero requiere confirmación.</ns0:t>
            </ns0:r>
          </ns0:p>
        </ns0:tc>
      </ns0:tr>
      <ns0:tr>
        <ns0:tc>
          <ns0:tcPr>
            <ns0:tcW ns0:type="dxa" ns0:w="18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Delta</ns0:t>
            </ns0:r>
          </ns0:p>
        </ns0:tc>
        <ns0:tc>
          <ns0:tcPr>
            <ns0:tcW ns0:type="dxa" ns0:w="3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Saldo entre órdenes agresoras de compra y de venta.</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Ayuda a comparar la presión realizada con el resultado obtenido en precio.</ns0:t>
            </ns0:r>
          </ns0:p>
        </ns0:tc>
      </ns0:tr>
      <ns0:tr>
        <ns0:tc>
          <ns0:tcPr>
            <ns0:tcW ns0:type="dxa" ns0:w="18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Agotamiento</ns0:t>
            </ns0:r>
          </ns0:p>
        </ns0:tc>
        <ns0:tc>
          <ns0:tcPr>
            <ns0:tcW ns0:type="dxa" ns0:w="3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El flujo agresor pierde intensidad cerca de un extremo.</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Indica pérdida de continuidad; por sí solo, no constituye una señal de reversión.</ns0:t>
            </ns0:r>
          </ns0:p>
        </ns0:tc>
      </ns0:tr>
    </ns0:tbl>
    <ns0:p>
      <ns0:pPr>
        <ns0:spacing ns0:after="0"/>
      </ns0:pPr>
    </ns0:p>
    <ns0:p>
      <ns0:pPr>
        <ns0:pStyle ns0:val="Heading2"/>
      </ns0:pPr>
      <ns0:r>
        <ns0:t>Esfuerzo versus resultado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700"/>
        <ns0:gridCol ns0:w="6660"/>
      </ns0:tblGrid>
      <ns0:tr>
        <ns0:trPr>
          <ns0:tblHeader ns0:val="true"/>
        </ns0:trPr>
        <ns0:tc>
          <ns0:tcPr>
            <ns0:tcW ns0:type="dxa" ns0:w="27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Escenario</ns0:t>
            </ns0:r>
          </ns0:p>
        </ns0:tc>
        <ns0:tc>
          <ns0:tcPr>
            <ns0:tcW ns0:type="dxa" ns0:w="66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Evidencia para observar</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Ruptura con aceptación</ns0:t>
            </ns0:r>
          </ns0:p>
        </ns0:tc>
        <ns0:tc>
          <ns0:tcPr>
            <ns0:tcW ns0:type="dxa" ns0:w="66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El flujo agresor aumenta y el precio avanza, cierra más allá de la región y mantiene el desplazamiento.</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Posible absorción</ns0:t>
            </ns0:r>
          </ns0:p>
        </ns0:tc>
        <ns0:tc>
          <ns0:tcPr>
            <ns0:tcW ns0:type="dxa" ns0:w="66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Existe un flujo agresor relevante, pero el precio no avanza y rechaza el extremo.</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Posible agotamiento</ns0:t>
            </ns0:r>
          </ns0:p>
        </ns0:tc>
        <ns0:tc>
          <ns0:tcPr>
            <ns0:tcW ns0:type="dxa" ns0:w="66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El flujo agresor disminuye, el movimiento pierde alcance y faltan nuevos participantes en la dirección anterior.</ns0:t>
            </ns0:r>
          </ns0:p>
        </ns0:tc>
      </ns0:tr>
    </ns0:tbl>
    <ns0:p>
      <ns0:pPr>
        <ns0:spacing ns0:after="0"/>
      </ns0:pP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CÓMO PARTICIPA LGVG FLOW  </ns0:t>
      </ns0:r>
      <ns0:r>
        <ns0:rPr>
          <ns0:rFonts ns0:ascii="Calibri" ns0:hAnsi="Calibri"/>
          <ns0:color ns0:val="111827"/>
          <ns0:sz ns0:val="21"/>
        </ns0:rPr>
        <ns0:t>El indicador utiliza flujo agresor, delta, desequilibrio, volumen y cierre, combinados con VWAP, estructura y niveles. Compare siempre esfuerzo y desplazamiento, confirme la vela y trate la señal como el resultado de varios filtros, no como un sustituto del control de riesgo.</ns0:t>
      </ns0:r>
    </ns0:p>
    <ns0:p>
      <ns0:r>
        <ns0:br ns0:type="page"/>
      </ns0:r>
    </ns0:p>
    <ns0:p>
      <ns0:pPr>
        <ns0:spacing ns0:before="0" ns0:after="80"/>
        <ns0:jc ns0:val="left"/>
      </ns0:pPr>
      <ns0:r>
        <ns0:rPr>
          <ns0:rFonts ns0:ascii="Calibri" ns0:hAnsi="Calibri"/>
          <ns0:b/>
          <ns0:color ns0:val="D7A900"/>
          <ns0:sz ns0:val="18"/>
        </ns0:rPr>
        <ns0:t>SECCIÓN 1B</ns0:t>
      </ns0:r>
    </ns0:p>
    <ns0:p>
      <ns0:pPr>
        <ns0:pStyle ns0:val="Heading1"/>
      </ns0:pPr>
      <ns0:r>
        <ns0:t>Order Book, Footprint y órdenes ocultas</ns0:t>
      </ns0:r>
    </ns0:p>
    <ns0:p>
      <ns0:pPr>
        <ns0:spacing ns0:after="240"/>
      </ns0:pPr>
      <ns0:r>
        <ns0:rPr>
          <ns0:rFonts ns0:ascii="Calibri" ns0:hAnsi="Calibri"/>
          <ns0:color ns0:val="5B6472"/>
          <ns0:sz ns0:val="23"/>
        </ns0:rPr>
        <ns0:t>Soporte de operador opcional; no forma parte de las salidas automáticas de LGVG Flow.</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3300"/>
        <ns0:gridCol ns0:w="39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Herramienta</ns0:t>
            </ns0:r>
          </ns0:p>
        </ns0:tc>
        <ns0:tc>
          <ns0:tcPr>
            <ns0:tcW ns0:type="dxa" ns0:w="3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Qué muestra</ns0:t>
            </ns0:r>
          </ns0:p>
        </ns0:tc>
        <ns0:tc>
          <ns0:tcPr>
            <ns0:tcW ns0:type="dxa" ns0:w="39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Uso recomendado</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Order Book</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Muestra órdenes límite visibles y su movimiento.</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Observe permanencia, retirada y renovación de órdenes cerca de la región.</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Times &amp; Trades</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Muestra operaciones efectivamente ejecutadas.</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Confirme en Times &amp; Trades si la actividad agresora se ejecutó.</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Footprint/Delta</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Organiza órdenes agresoras por vela y precio.</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Compare presión, desequilibrio y respuesta del precio.</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LGVG Flow</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Resume filtros de flujo y contexto en el gráfico.</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Utilice la señal como confluencia adicional y respete el precio indicado.</ns0:t>
            </ns0:r>
          </ns0:p>
        </ns0:tc>
      </ns0:tr>
    </ns0:tbl>
    <ns0:p>
      <ns0:pPr>
        <ns0:spacing ns0:after="0"/>
      </ns0:pPr>
    </ns0:p>
    <ns0:p>
      <ns0:pPr>
        <ns0:pStyle ns0:val="Heading2"/>
      </ns0:pPr>
      <ns0:r>
        <ns0:t>Spoofing frente a defensa real</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900"/>
        <ns0:gridCol ns0:w="3900"/>
        <ns0:gridCol ns0:w="3560"/>
      </ns0:tblGrid>
      <ns0:tr>
        <ns0:trPr>
          <ns0:tblHeader ns0:val="true"/>
        </ns0:trPr>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Lectura</ns0:t>
            </ns0:r>
          </ns0:p>
        </ns0:tc>
        <ns0:tc>
          <ns0:tcPr>
            <ns0:tcW ns0:type="dxa" ns0:w="3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Comportamiento</ns0:t>
            </ns0:r>
          </ns0:p>
        </ns0:tc>
        <ns0:tc>
          <ns0:tcPr>
            <ns0:tcW ns0:type="dxa" ns0:w="3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Conducta</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Posible spoofing</ns0:t>
            </ns0:r>
          </ns0:p>
        </ns0:tc>
        <ns0:tc>
          <ns0:tcPr>
            <ns0:tcW ns0:type="dxa" ns0:w="39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Una orden grande se aleja o se cancela cuando el precio se aproxima.</ns0:t>
            </ns0:r>
          </ns0:p>
        </ns0:tc>
        <ns0:tc>
          <ns0:tcPr>
            <ns0:tcW ns0:type="dxa" ns0:w="3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No trate la orden visible como soporte o resistencia confirmada.</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Posible liquidez pasiva de soporte</ns0:t>
            </ns0:r>
          </ns0:p>
        </ns0:tc>
        <ns0:tc>
          <ns0:tcPr>
            <ns0:tcW ns0:type="dxa" ns0:w="3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La orden permanece, se ejecuta y reaparece durante el ataque.</ns0:t>
            </ns0:r>
          </ns0:p>
        </ns0:tc>
        <ns0:tc>
          <ns0:tcPr>
            <ns0:tcW ns0:type="dxa" ns0:w="3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Espere el fallo del flujo agresor y la respuesta del precio antes de entrar.</ns0:t>
            </ns0:r>
          </ns0:p>
        </ns0:tc>
      </ns0:tr>
    </ns0:tbl>
    <ns0:p>
      <ns0:pPr>
        <ns0:spacing ns0:after="0"/>
      </ns0:pPr>
    </ns0:p>
    <ns0:p>
      <ns0:pPr>
        <ns0:pStyle ns0:val="Heading2"/>
      </ns0:pPr>
      <ns0:r>
        <ns0:t>Iceberg y recarga</ns0:t>
      </ns0:r>
    </ns0:p>
    <ns0:p>
      <ns0:pPr>
        <ns0:spacing ns0:after="120"/>
      </ns0:pPr>
      <ns0:r>
        <ns0:rPr>
          <ns0:rFonts ns0:ascii="Calibri" ns0:hAnsi="Calibri"/>
        </ns0:rPr>
        <ns0:t>Una orden Iceberg oculta parte de la cantidad y puede detectarse por la renovación de lotes al mismo precio mientras continúan las operaciones. Trate el refill como evidencia contextual: confirme las ejecuciones en Times &amp; Trades, la reacción del precio y la invalidación objetiva.</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INDICADOR SEPARADO DE LA LECTURA COMPLEMENTARIA  </ns0:t>
      </ns0:r>
      <ns0:r>
        <ns0:rPr>
          <ns0:rFonts ns0:ascii="Calibri" ns0:hAnsi="Calibri"/>
          <ns0:color ns0:val="111827"/>
          <ns0:sz ns0:val="21"/>
        </ns0:rPr>
        <ns0:t>LGVG Flow usa flujo agresor y delta, pero no identifica spoofing, liquidez pasiva ni órdenes Iceberg. Estas lecturas dependen de la plataforma y del trader.</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SECUENCIA DE CONFIRMACIÓN  </ns0:t>
      </ns0:r>
      <ns0:r>
        <ns0:rPr>
          <ns0:rFonts ns0:ascii="Calibri" ns0:hAnsi="Calibri"/>
          <ns0:color ns0:val="111827"/>
          <ns0:sz ns0:val="21"/>
        </ns0:rPr>
        <ns0:t>Localice la región, observe permanencia y ejecución, compare delta con precio y use LGVG Flow más el cierre de la vela como confluencia. El stop nace de la invalidación.</ns0:t>
      </ns0:r>
    </ns0:p>
    <ns0:p>
      <ns0:r>
        <ns0:br ns0:type="page"/>
      </ns0:r>
    </ns0:p>
    <ns0:p>
      <ns0:pPr>
        <ns0:spacing ns0:before="0" ns0:after="80"/>
        <ns0:jc ns0:val="left"/>
      </ns0:pPr>
      <ns0:r>
        <ns0:rPr>
          <ns0:rFonts ns0:ascii="Calibri" ns0:hAnsi="Calibri"/>
          <ns0:b/>
          <ns0:color ns0:val="D7A900"/>
          <ns0:sz ns0:val="18"/>
        </ns0:rPr>
        <ns0:t>SECCIÓN 1C</ns0:t>
      </ns0:r>
    </ns0:p>
    <ns0:p>
      <ns0:pPr>
        <ns0:pStyle ns0:val="Heading1"/>
      </ns0:pPr>
      <ns0:r>
        <ns0:t>Confluencia de la metodología LGVG</ns0:t>
      </ns0:r>
    </ns0:p>
    <ns0:p>
      <ns0:pPr>
        <ns0:spacing ns0:after="240"/>
      </ns0:pPr>
      <ns0:r>
        <ns0:rPr>
          <ns0:rFonts ns0:ascii="Calibri" ns0:hAnsi="Calibri"/>
          <ns0:color ns0:val="5B6472"/>
          <ns0:sz ns0:val="23"/>
        </ns0:rPr>
        <ns0:t>Primero la ubicación, luego la confirmación del flujo.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3300"/>
        <ns0:gridCol ns0:w="39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Referencia</ns0:t>
            </ns0:r>
          </ns0:p>
        </ns0:tc>
        <ns0:tc>
          <ns0:tcPr>
            <ns0:tcW ns0:type="dxa" ns0:w="3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Definición</ns0:t>
            </ns0:r>
          </ns0:p>
        </ns0:tc>
        <ns0:tc>
          <ns0:tcPr>
            <ns0:tcW ns0:type="dxa" ns0:w="39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Aplicación</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Gap de H1</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Rango de desequilibrio observado en el gráfico de 1 hora.</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Puede funcionar como región de interés, objetivo o punto de reacción; márquelo antes de la sesión.</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Empire Point</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Referencia propietaria de la metodología LGVG.</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Utilice únicamente los puntos proporcionados por la formación o plantilla oficial.</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Niveles de LGVG Flow</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VWAP, rejilla B3, apertura, cierre y sesiones anteriores.</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Sirven como contexto objetivo para localizar la señal intradía.</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Señal de LGVG Flow</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Resultado de filtros de flujo, estructura, tiempo y distancia.</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Confirma contexto, dirección y precio sugerido; no ejecuta la orden.</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DISTINCIÓN TÉCNICA  </ns0:t>
      </ns0:r>
      <ns0:r>
        <ns0:rPr>
          <ns0:rFonts ns0:ascii="Calibri" ns0:hAnsi="Calibri"/>
          <ns0:color ns0:val="111827"/>
          <ns0:sz ns0:val="21"/>
        </ns0:rPr>
        <ns0:t>H1 Gaps y Empire Points son referencias complementarias a la metodología. El código LGVG Flow analizado no los dibuja automáticamente a menos que se aplique otro indicador o plantilla oficial al espacio de trabajo.</ns0:t>
      </ns0:r>
    </ns0:p>
    <ns0:p>
      <ns0:pPr>
        <ns0:pStyle ns0:val="Heading2"/>
      </ns0:pPr>
      <ns0:r>
        <ns0:t>Modelo de espera y confirmación</ns0:t>
      </ns0:r>
    </ns0:p>
    <ns0:p>
      <ns0:pPr>
        <ns0:keepNext ns0:val="0"/>
        <ns0:keepLines/>
        <ns0:numPr>
          <ns0:ilvl ns0:val="0"/>
          <ns0:numId ns0:val="12"/>
        </ns0:numPr>
      </ns0:pPr>
      <ns0:r>
        <ns0:rPr>
          <ns0:rFonts ns0:ascii="Calibri" ns0:hAnsi="Calibri"/>
        </ns0:rPr>
        <ns0:t>El precio alcanza una región previamente entendida como H1 Gap, Empire Point, VWAP o nivel diario.</ns0:t>
      </ns0:r>
    </ns0:p>
    <ns0:p>
      <ns0:pPr>
        <ns0:keepNext ns0:val="0"/>
        <ns0:keepLines/>
        <ns0:numPr>
          <ns0:ilvl ns0:val="0"/>
          <ns0:numId ns0:val="12"/>
        </ns0:numPr>
      </ns0:pPr>
      <ns0:r>
        <ns0:rPr>
          <ns0:rFonts ns0:ascii="Calibri" ns0:hAnsi="Calibri"/>
        </ns0:rPr>
        <ns0:t>La primera reacción se observa sin anticiparse; Book, Times &amp; Trades o Footprint deberían confirmar la respuesta.</ns0:t>
      </ns0:r>
    </ns0:p>
    <ns0:p>
      <ns0:pPr>
        <ns0:keepNext ns0:val="0"/>
        <ns0:keepLines/>
        <ns0:numPr>
          <ns0:ilvl ns0:val="0"/>
          <ns0:numId ns0:val="12"/>
        </ns0:numPr>
      </ns0:pPr>
      <ns0:r>
        <ns0:rPr>
          <ns0:rFonts ns0:ascii="Calibri" ns0:hAnsi="Calibri"/>
        </ns0:rPr>
        <ns0:t>LGVG Flow confirma el contexto y presenta la dirección y el precio sugerido.</ns0:t>
      </ns0:r>
    </ns0:p>
    <ns0:p>
      <ns0:pPr>
        <ns0:keepNext ns0:val="0"/>
        <ns0:keepLines/>
        <ns0:numPr>
          <ns0:ilvl ns0:val="0"/>
          <ns0:numId ns0:val="12"/>
        </ns0:numPr>
      </ns0:pPr>
      <ns0:r>
        <ns0:rPr>
          <ns0:rFonts ns0:ascii="Calibri" ns0:hAnsi="Calibri"/>
        </ns0:rPr>
        <ns0:t>La orden sólo se envía si se definen riesgo, invalidación y límite diario.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Filtro</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Pregunta obligatoria</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Ubicación</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¿Está el precio en una región marcada y entendida?</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Ejecución</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¿El delta y las operaciones ejecutadas confirman la lectura?</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Evidencia y veto</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¿La confirmación se mantuvo hasta el cierre, sin retirada de órdenes ni un flujo agresor fuerte en contra de la hipótesis?</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Riesgo</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¿Se definieron el stop, la cantidad y la pérdida máxima antes de la orden?</ns0:t>
            </ns0:r>
          </ns0:p>
        </ns0:tc>
      </ns0:tr>
    </ns0:tbl>
    <ns0:p>
      <ns0:pPr>
        <ns0:spacing ns0:after="0"/>
      </ns0:pPr>
    </ns0:p>
    <ns0:p>
      <ns0:r>
        <ns0:br ns0:type="page"/>
      </ns0:r>
    </ns0:p>
    <ns0:p>
      <ns0:pPr>
        <ns0:spacing ns0:before="0" ns0:after="80"/>
        <ns0:jc ns0:val="left"/>
      </ns0:pPr>
      <ns0:r>
        <ns0:rPr>
          <ns0:rFonts ns0:ascii="Calibri" ns0:hAnsi="Calibri"/>
          <ns0:b/>
          <ns0:color ns0:val="D7A900"/>
          <ns0:sz ns0:val="18"/>
        </ns0:rPr>
        <ns0:t>SECCIÓN 2</ns0:t>
      </ns0:r>
    </ns0:p>
    <ns0:p>
      <ns0:pPr>
        <ns0:pStyle ns0:val="Heading1"/>
      </ns0:pPr>
      <ns0:r>
        <ns0:t>Instalación y activación</ns0:t>
      </ns0:r>
    </ns0:p>
    <ns0:p>
      <ns0:pPr>
        <ns0:spacing ns0:after="240"/>
      </ns0:pPr>
      <ns0:r>
        <ns0:rPr>
          <ns0:rFonts ns0:ascii="Calibri" ns0:hAnsi="Calibri"/>
          <ns0:color ns0:val="5B6472"/>
          <ns0:sz ns0:val="23"/>
        </ns0:rPr>
        <ns0:t>Utilice el archivo LGVGFLOWATUAL.psf disponible en el sitio web oficial.</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ANTES DE INSTALAR  </ns0:t>
      </ns0:r>
      <ns0:r>
        <ns0:rPr>
          <ns0:rFonts ns0:ascii="Calibri" ns0:hAnsi="Calibri"/>
          <ns0:color ns0:val="111827"/>
          <ns0:sz ns0:val="21"/>
        </ns0:rPr>
        <ns0:t>Cierre las versiones duplicadas del gráfico y guarde el archivo original en una carpeta conocida. No edite código ni comparta archivos de licencia protegidos.</ns0:t>
      </ns0:r>
    </ns0:p>
    <ns0:p>
      <ns0:pPr>
        <ns0:pStyle ns0:val="Heading2"/>
      </ns0:pPr>
      <ns0:r>
        <ns0:t>Procedimiento recomendado</ns0:t>
      </ns0:r>
    </ns0:p>
    <ns0:p>
      <ns0:pPr>
        <ns0:keepNext ns0:val="0"/>
        <ns0:keepLines/>
        <ns0:numPr>
          <ns0:ilvl ns0:val="0"/>
          <ns0:numId ns0:val="13"/>
        </ns0:numPr>
      </ns0:pPr>
      <ns0:r>
        <ns0:rPr>
          <ns0:rFonts ns0:ascii="Calibri" ns0:hAnsi="Calibri"/>
        </ns0:rPr>
        <ns0:t>Abra Profit Pro o Profit Ultra con su cuenta habitual.</ns0:t>
      </ns0:r>
    </ns0:p>
    <ns0:p>
      <ns0:pPr>
        <ns0:keepNext ns0:val="0"/>
        <ns0:keepLines/>
        <ns0:numPr>
          <ns0:ilvl ns0:val="0"/>
          <ns0:numId ns0:val="13"/>
        </ns0:numPr>
      </ns0:pPr>
      <ns0:r>
        <ns0:rPr>
          <ns0:rFonts ns0:ascii="Calibri" ns0:hAnsi="Calibri"/>
        </ns0:rPr>
        <ns0:t>Acceda al Editor de Estrategias desde el menú Estrategias de la plataforma.</ns0:t>
      </ns0:r>
    </ns0:p>
    <ns0:p>
      <ns0:pPr>
        <ns0:keepNext ns0:val="0"/>
        <ns0:keepLines/>
        <ns0:numPr>
          <ns0:ilvl ns0:val="0"/>
          <ns0:numId ns0:val="13"/>
        </ns0:numPr>
      </ns0:pPr>
      <ns0:r>
        <ns0:rPr>
          <ns0:rFonts ns0:ascii="Calibri" ns0:hAnsi="Calibri"/>
        </ns0:rPr>
        <ns0:t>Elija la opción de importación y seleccione LGVGFLOWATUAL.psf descargado del sitio web oficial.</ns0:t>
      </ns0:r>
    </ns0:p>
    <ns0:p>
      <ns0:pPr>
        <ns0:keepNext ns0:val="0"/>
        <ns0:keepLines/>
        <ns0:numPr>
          <ns0:ilvl ns0:val="0"/>
          <ns0:numId ns0:val="13"/>
        </ns0:numPr>
      </ns0:pPr>
      <ns0:r>
        <ns0:rPr>
          <ns0:rFonts ns0:ascii="Calibri" ns0:hAnsi="Calibri"/>
        </ns0:rPr>
        <ns0:t>Confirme la importación y, cuando se le solicite, compile o guarde la estrategia sin cambiar el contenido.</ns0:t>
      </ns0:r>
    </ns0:p>
    <ns0:p>
      <ns0:pPr>
        <ns0:keepNext ns0:val="0"/>
        <ns0:keepLines/>
        <ns0:numPr>
          <ns0:ilvl ns0:val="0"/>
          <ns0:numId ns0:val="13"/>
        </ns0:numPr>
      </ns0:pPr>
      <ns0:r>
        <ns0:rPr>
          <ns0:rFonts ns0:ascii="Calibri" ns0:hAnsi="Calibri"/>
        </ns0:rPr>
        <ns0:t>Abra el gráfico del mini índice y localice LGVG Flow en la lista de indicadores o estrategias disponibles.</ns0:t>
      </ns0:r>
    </ns0:p>
    <ns0:p>
      <ns0:pPr>
        <ns0:keepNext ns0:val="0"/>
        <ns0:keepLines/>
        <ns0:numPr>
          <ns0:ilvl ns0:val="0"/>
          <ns0:numId ns0:val="13"/>
        </ns0:numPr>
      </ns0:pPr>
      <ns0:r>
        <ns0:rPr>
          <ns0:rFonts ns0:ascii="Calibri" ns0:hAnsi="Calibri"/>
        </ns0:rPr>
        <ns0:t>Aplique el indicador, confirme los parámetros predeterminados y guarde el diseño del espacio de trabajo.</ns0:t>
      </ns0:r>
    </ns0:p>
    <ns0:p>
      <ns0:pPr>
        <ns0:keepNext ns0:val="0"/>
        <ns0:keepLines/>
        <ns0:numPr>
          <ns0:ilvl ns0:val="0"/>
          <ns0:numId ns0:val="13"/>
        </ns0:numPr>
      </ns0:pPr>
      <ns0:r>
        <ns0:rPr>
          <ns0:rFonts ns0:ascii="Calibri" ns0:hAnsi="Calibri"/>
        </ns0:rPr>
        <ns0:t>Reinicie la plataforma solo si el nombre no aparece después de completar la importación.</ns0:t>
      </ns0:r>
    </ns0:p>
    <ns0:p>
      <ns0:pPr>
        <ns0:pStyle ns0:val="Heading2"/>
      </ns0:pPr>
      <ns0:r>
        <ns0:t>Cómo confirmar la instalación</ns0:t>
      </ns0:r>
    </ns0:p>
    <ns0:p>
      <ns0:pPr>
        <ns0:keepLines/>
        <ns0:numPr>
          <ns0:ilvl ns0:val="0"/>
          <ns0:numId ns0:val="10"/>
        </ns0:numPr>
      </ns0:pPr>
      <ns0:r>
        <ns0:rPr>
          <ns0:rFonts ns0:ascii="Calibri" ns0:hAnsi="Calibri"/>
        </ns0:rPr>
        <ns0:t>El nombre LGVGFLOW aparece en la línea del indicador del gráfico.</ns0:t>
      </ns0:r>
    </ns0:p>
    <ns0:p>
      <ns0:pPr>
        <ns0:keepLines/>
        <ns0:numPr>
          <ns0:ilvl ns0:val="0"/>
          <ns0:numId ns0:val="10"/>
        </ns0:numPr>
      </ns0:pPr>
      <ns0:r>
        <ns0:rPr>
          <ns0:rFonts ns0:ascii="Calibri" ns0:hAnsi="Calibri"/>
        </ns0:rPr>
        <ns0:t>Los niveles horizontales y la curva direccional se dibujan después de cargar los datos.</ns0:t>
      </ns0:r>
    </ns0:p>
    <ns0:p>
      <ns0:pPr>
        <ns0:keepLines/>
        <ns0:numPr>
          <ns0:ilvl ns0:val="0"/>
          <ns0:numId ns0:val="10"/>
        </ns0:numPr>
      </ns0:pPr>
      <ns0:r>
        <ns0:rPr>
          <ns0:rFonts ns0:ascii="Calibri" ns0:hAnsi="Calibri"/>
        </ns0:rPr>
        <ns0:t>El gráfico no muestra la marca EXP.</ns0:t>
      </ns0:r>
    </ns0:p>
    <ns0:p>
      <ns0:pPr>
        <ns0:keepLines/>
        <ns0:numPr>
          <ns0:ilvl ns0:val="0"/>
          <ns0:numId ns0:val="10"/>
        </ns0:numPr>
      </ns0:pPr>
      <ns0:r>
        <ns0:rPr>
          <ns0:rFonts ns0:ascii="Calibri" ns0:hAnsi="Calibri"/>
        </ns0:rPr>
        <ns0:t>El historial y las velas continúan actualizándose sin mensajes de error.</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LICENCIA  </ns0:t>
      </ns0:r>
      <ns0:r>
        <ns0:rPr>
          <ns0:rFonts ns0:ascii="Calibri" ns0:hAnsi="Calibri"/>
          <ns0:color ns0:val="111827"/>
          <ns0:sz ns0:val="21"/>
        </ns0:rPr>
        <ns0:t>Si aparece “EXP”, la licencia no es válida para la fecha actual. No intentes cambiar el archivo: contacta con el soporte oficial para verificar su activación.</ns0:t>
      </ns0:r>
    </ns0:p>
    <ns0:p>
      <ns0:pPr>
        <ns0:pStyle ns0:val="Heading2"/>
      </ns0:pPr>
      <ns0:r>
        <ns0:t>Actualizaciones</ns0:t>
      </ns0:r>
    </ns0:p>
    <ns0:p>
      <ns0:pPr>
        <ns0:spacing ns0:after="120"/>
      </ns0:pPr>
      <ns0:r>
        <ns0:rPr>
          <ns0:rFonts ns0:ascii="Calibri" ns0:hAnsi="Calibri"/>
        </ns0:rPr>
        <ns0:t>Cuando haya una actualización, conserve su espacio de trabajo, descargue LGVGFLOWATUAL.psf nuevamente desde el sitio web oficial y confirme los parámetros. Evite mantener dos versiones con nombres similares en el mismo gráfico.</ns0:t>
      </ns0:r>
    </ns0:p>
    <ns0:p>
      <ns0:r>
        <ns0:br ns0:type="page"/>
      </ns0:r>
    </ns0:p>
    <ns0:p>
      <ns0:pPr>
        <ns0:spacing ns0:before="0" ns0:after="80"/>
        <ns0:jc ns0:val="left"/>
      </ns0:pPr>
      <ns0:r>
        <ns0:rPr>
          <ns0:rFonts ns0:ascii="Calibri" ns0:hAnsi="Calibri"/>
          <ns0:b/>
          <ns0:color ns0:val="D7A900"/>
          <ns0:sz ns0:val="18"/>
        </ns0:rPr>
        <ns0:t>SECCIÓN 3</ns0:t>
      </ns0:r>
    </ns0:p>
    <ns0:p>
      <ns0:pPr>
        <ns0:pStyle ns0:val="Heading1"/>
      </ns0:pPr>
      <ns0:r>
        <ns0:t>Configuración de gráficos</ns0:t>
      </ns0:r>
    </ns0:p>
    <ns0:p>
      <ns0:pPr>
        <ns0:spacing ns0:after="240"/>
      </ns0:pPr>
      <ns0:r>
        <ns0:rPr>
          <ns0:rFonts ns0:ascii="Calibri" ns0:hAnsi="Calibri"/>
          <ns0:color ns0:val="5B6472"/>
          <ns0:sz ns0:val="23"/>
        </ns0:rPr>
        <ns0:t>El entorno recomendado reduce las diferencias de lectura y facilita el soporte.</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800"/>
        <ns0:gridCol ns0:w="6560"/>
      </ns0:tblGrid>
      <ns0:tr>
        <ns0:trPr>
          <ns0:tblHeader ns0:val="true"/>
        </ns0:trPr>
        <ns0:tc>
          <ns0:tcPr>
            <ns0:tcW ns0:type="dxa" ns0:w="28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Configuración</ns0:t>
            </ns0:r>
          </ns0:p>
        </ns0:tc>
        <ns0:tc>
          <ns0:tcPr>
            <ns0:tcW ns0:type="dxa" ns0:w="6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Recomendación</ns0:t>
            </ns0:r>
          </ns0:p>
        </ns0:tc>
      </ns0:tr>
      <ns0:tr>
        <ns0:tc>
          <ns0:tcPr>
            <ns0:tcW ns0:type="dxa" ns0:w="28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Activo</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Contrato vigente de futuros del mini índice WIN</ns0:t>
            </ns0:r>
          </ns0:p>
        </ns0:tc>
      </ns0:tr>
      <ns0:tr>
        <ns0:tc>
          <ns0:tcPr>
            <ns0:tcW ns0:type="dxa" ns0:w="28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Marco temporal</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2 minutos</ns0:t>
            </ns0:r>
          </ns0:p>
        </ns0:tc>
      </ns0:tr>
      <ns0:tr>
        <ns0:tc>
          <ns0:tcPr>
            <ns0:tcW ns0:type="dxa" ns0:w="28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Plataforma</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Profit Pro o Profit Ultra</ns0:t>
            </ns0:r>
          </ns0:p>
        </ns0:tc>
      </ns0:tr>
      <ns0:tr>
        <ns0:tc>
          <ns0:tcPr>
            <ns0:tcW ns0:type="dxa" ns0:w="28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Referencia</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VWAP diario agregado al gráfico</ns0:t>
            </ns0:r>
          </ns0:p>
        </ns0:tc>
      </ns0:tr>
      <ns0:tr>
        <ns0:tc>
          <ns0:tcPr>
            <ns0:tcW ns0:type="dxa" ns0:w="28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Parámetros</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Valores predeterminados de LGVG Flow en el primer uso</ns0:t>
            </ns0:r>
          </ns0:p>
        </ns0:tc>
      </ns0:tr>
      <ns0:tr>
        <ns0:tc>
          <ns0:tcPr>
            <ns0:tcW ns0:type="dxa" ns0:w="28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Tema</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Fondo oscuro recomendado para contraste de color.</ns0:t>
            </ns0:r>
          </ns0:p>
        </ns0:tc>
      </ns0:tr>
    </ns0:tbl>
    <ns0:p>
      <ns0:pPr>
        <ns0:spacing ns0:after="0"/>
      </ns0:pPr>
    </ns0:p>
    <ns0:p>
      <ns0:pPr>
        <ns0:pStyle ns0:val="Heading2"/>
      </ns0:pPr>
      <ns0:r>
        <ns0:t>Configuración del espacio de trabajo</ns0:t>
      </ns0:r>
    </ns0:p>
    <ns0:p>
      <ns0:pPr>
        <ns0:keepNext ns0:val="0"/>
        <ns0:keepLines/>
        <ns0:numPr>
          <ns0:ilvl ns0:val="0"/>
          <ns0:numId ns0:val="14"/>
        </ns0:numPr>
      </ns0:pPr>
      <ns0:r>
        <ns0:rPr>
          <ns0:rFonts ns0:ascii="Calibri" ns0:hAnsi="Calibri"/>
        </ns0:rPr>
        <ns0:t>Abra el contrato WIN más líquido y confirme el vencimiento actual.</ns0:t>
      </ns0:r>
    </ns0:p>
    <ns0:p>
      <ns0:pPr>
        <ns0:keepNext ns0:val="0"/>
        <ns0:keepLines/>
        <ns0:numPr>
          <ns0:ilvl ns0:val="0"/>
          <ns0:numId ns0:val="14"/>
        </ns0:numPr>
      </ns0:pPr>
      <ns0:r>
        <ns0:rPr>
          <ns0:rFonts ns0:ascii="Calibri" ns0:hAnsi="Calibri"/>
        </ns0:rPr>
        <ns0:t>Seleccione 2 minutos en el período del gráfico.</ns0:t>
      </ns0:r>
    </ns0:p>
    <ns0:p>
      <ns0:pPr>
        <ns0:keepNext ns0:val="0"/>
        <ns0:keepLines/>
        <ns0:numPr>
          <ns0:ilvl ns0:val="0"/>
          <ns0:numId ns0:val="14"/>
        </ns0:numPr>
      </ns0:pPr>
      <ns0:r>
        <ns0:rPr>
          <ns0:rFonts ns0:ascii="Calibri" ns0:hAnsi="Calibri"/>
        </ns0:rPr>
        <ns0:t>Agregue el VWAP diario. En las capturas de pantalla de este manual aparece en naranja.</ns0:t>
      </ns0:r>
    </ns0:p>
    <ns0:p>
      <ns0:pPr>
        <ns0:keepNext ns0:val="0"/>
        <ns0:keepLines/>
        <ns0:numPr>
          <ns0:ilvl ns0:val="0"/>
          <ns0:numId ns0:val="14"/>
        </ns0:numPr>
      </ns0:pPr>
      <ns0:r>
        <ns0:rPr>
          <ns0:rFonts ns0:ascii="Calibri" ns0:hAnsi="Calibri"/>
        </ns0:rPr>
        <ns0:t>Aplique LGVG Flow y deje AjusteManual en cero para utilizar la referencia automática de B3.</ns0:t>
      </ns0:r>
    </ns0:p>
    <ns0:p>
      <ns0:pPr>
        <ns0:keepNext ns0:val="0"/>
        <ns0:keepLines/>
        <ns0:numPr>
          <ns0:ilvl ns0:val="0"/>
          <ns0:numId ns0:val="14"/>
        </ns0:numPr>
      </ns0:pPr>
      <ns0:r>
        <ns0:rPr>
          <ns0:rFonts ns0:ascii="Calibri" ns0:hAnsi="Calibri"/>
        </ns0:rPr>
        <ns0:t>Ajuste el zoom y la escala para ver precios, textos de señales y etiquetas en el eje derecho al mismo tiempo.</ns0:t>
      </ns0:r>
    </ns0:p>
    <ns0:p>
      <ns0:pPr>
        <ns0:keepNext ns0:val="0"/>
        <ns0:keepLines/>
        <ns0:numPr>
          <ns0:ilvl ns0:val="0"/>
          <ns0:numId ns0:val="14"/>
        </ns0:numPr>
      </ns0:pPr>
      <ns0:r>
        <ns0:rPr>
          <ns0:rFonts ns0:ascii="Calibri" ns0:hAnsi="Calibri"/>
        </ns0:rPr>
        <ns0:t>Guarde el espacio de trabajo con un nombre fácil de identificar, como "LGVG Flow - WIN 2M".</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VWAP  </ns0:t>
      </ns0:r>
      <ns0:r>
        <ns0:rPr>
          <ns0:rFonts ns0:ascii="Calibri" ns0:hAnsi="Calibri"/>
          <ns0:color ns0:val="111827"/>
          <ns0:sz ns0:val="21"/>
        </ns0:rPr>
        <ns0:t>El VWAP diario mostrado en las capturas es una referencia complementaria al gráfico. Hay que añadirlo al espacio de trabajo para que su lectura visual coincida con los ejemplos.</ns0:t>
      </ns0:r>
    </ns0:p>
    <ns0:p>
      <ns0:r>
        <ns0:br ns0:type="page"/>
      </ns0:r>
    </ns0:p>
    <ns0:p>
      <ns0:pPr>
        <ns0:spacing ns0:before="0" ns0:after="80"/>
        <ns0:jc ns0:val="left"/>
      </ns0:pPr>
      <ns0:r>
        <ns0:rPr>
          <ns0:rFonts ns0:ascii="Calibri" ns0:hAnsi="Calibri"/>
          <ns0:b/>
          <ns0:color ns0:val="D7A900"/>
          <ns0:sz ns0:val="18"/>
        </ns0:rPr>
        <ns0:t>SECCIÓN 4</ns0:t>
      </ns0:r>
    </ns0:p>
    <ns0:p>
      <ns0:pPr>
        <ns0:pStyle ns0:val="Heading1"/>
      </ns0:pPr>
      <ns0:r>
        <ns0:t>Anatomía visual</ns0:t>
      </ns0:r>
    </ns0:p>
    <ns0:p>
      <ns0:pPr>
        <ns0:spacing ns0:after="240"/>
      </ns0:pPr>
      <ns0:r>
        <ns0:rPr>
          <ns0:rFonts ns0:ascii="Calibri" ns0:hAnsi="Calibri"/>
          <ns0:color ns0:val="5B6472"/>
          <ns0:sz ns0:val="23"/>
        </ns0:rPr>
        <ns0:t>Utilice el color como referencia rápida, pero confirme siempre el texto y el precio en la escala.</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350"/>
        <ns0:gridCol ns0:w="2600"/>
        <ns0:gridCol ns0:w="5410"/>
      </ns0:tblGrid>
      <ns0:tr>
        <ns0:trPr>
          <ns0:tblHeader ns0:val="true"/>
        </ns0:trPr>
        <ns0:tc>
          <ns0:tcPr>
            <ns0:tcW ns0:type="dxa" ns0:w="135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Color</ns0:t>
            </ns0:r>
          </ns0:p>
        </ns0:tc>
        <ns0:tc>
          <ns0:tcPr>
            <ns0:tcW ns0:type="dxa" ns0:w="2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Elemento</ns0:t>
            </ns0:r>
          </ns0:p>
        </ns0:tc>
        <ns0:tc>
          <ns0:tcPr>
            <ns0:tcW ns0:type="dxa" ns0:w="541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Cómo utilizarlo</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Verde</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Compra y dirección compradora</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Textos de compra y tramos alcistas del indicador direccional.</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Rojo</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Venta y dirección vendedora</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Textos de venta y tramos bajistas del indicador direccional.</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Magenta</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Rejilla automática B3</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Rangos derivados del ajuste y sus incrementos del 0,25%.</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Amarillo</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Sesión anterior</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Máximo, mínimo y referencia intermedia del día anterior.</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Azul</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Apertura / D2</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Apertura del día y niveles de hace dos sesiones de negociación.</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Blanco</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Cierre anterior</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Precio de cierre de la última sesión bursátil.</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Gris</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D3</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Alto, bajo y 50% desde hace tres sesiones de negociación.</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Naranja</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VWAP diario</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Indicador complementario añadido al gráfico.</ns0:t>
            </ns0:r>
          </ns0:p>
        </ns0:tc>
      </ns0:tr>
    </ns0:tbl>
    <ns0:p>
      <ns0:pPr>
        <ns0:spacing ns0:after="0"/>
      </ns0:pPr>
    </ns0:p>
    <ns0:p>
      <ns0:pPr>
        <ns0:pStyle ns0:val="Heading2"/>
      </ns0:pPr>
      <ns0:r>
        <ns0:t>Curva direccional</ns0:t>
      </ns0:r>
    </ns0:p>
    <ns0:p>
      <ns0:pPr>
        <ns0:spacing ns0:after="120"/>
      </ns0:pPr>
      <ns0:r>
        <ns0:rPr>
          <ns0:rFonts ns0:ascii="Calibri" ns0:hAnsi="Calibri"/>
        </ns0:rPr>
        <ns0:t>La curva verde/roja es el PSAR visual de LGVG Flow. Piense en ella como una flecha de contexto: ayuda a identificar cambios de dirección, pero el código no la utiliza por sí sola para confirmar una entrada.</ns0:t>
      </ns0:r>
    </ns0:p>
    <ns0:p>
      <ns0:pPr>
        <ns0:pStyle ns0:val="Heading2"/>
      </ns0:pPr>
      <ns0:r>
        <ns0:t>Niveles horizontales</ns0:t>
      </ns0:r>
    </ns0:p>
    <ns0:p>
      <ns0:pPr>
        <ns0:spacing ns0:after="120"/>
      </ns0:pPr>
      <ns0:r>
        <ns0:rPr>
          <ns0:rFonts ns0:ascii="Calibri" ns0:hAnsi="Calibri"/>
        </ns0:rPr>
        <ns0:t>Las líneas horizontales de colores actúan como regiones de referencia y liquidez: magenta para la rejilla B3, amarillo para D1, azul para apertura/D2, blanco para el cierre anterior y gris para D3. El verde y el rojo indican dirección y señales, no una categoría de nivel horizontal.</ns0:t>
      </ns0:r>
    </ns0:p>
    <ns0:p>
      <ns0:pPr>
        <ns0:spacing ns0:before="100" ns0:after="180" ns0:line="283" ns0:lineRule="auto"/>
        <ns0:ind ns0:left="216" ns0:right="144"/>
        <ns0:shd ns0:fill="EAF7EF"/>
        <ns0:pBdr>
          <ns0:left ns0:val="single" ns0:sz="22" ns0:space="7" ns0:color="118A48"/>
        </ns0:pBdr>
      </ns0:pPr>
      <ns0:r>
        <ns0:rPr>
          <ns0:rFonts ns0:ascii="Calibri" ns0:hAnsi="Calibri"/>
          <ns0:b/>
          <ns0:color ns0:val="118A48"/>
          <ns0:sz ns0:val="19"/>
        </ns0:rPr>
        <ns0:t xml:space="preserve">BUENA PRÁCTICA  </ns0:t>
      </ns0:r>
      <ns0:r>
        <ns0:rPr>
          <ns0:rFonts ns0:ascii="Calibri" ns0:hAnsi="Calibri"/>
          <ns0:color ns0:val="111827"/>
          <ns0:sz ns0:val="21"/>
        </ns0:rPr>
        <ns0:t>Cuando dos colores parezcan superponerse, lea la etiqueta en el eje, amplíe y confirme si el nivel pertenece a la rejilla B3, la sesión comercial anterior o VWAP.</ns0:t>
      </ns0:r>
    </ns0:p>
    <ns0:p>
      <ns0:r>
        <ns0:br ns0:type="page"/>
      </ns0:r>
    </ns0:p>
    <ns0:p>
      <ns0:pPr>
        <ns0:spacing ns0:before="0" ns0:after="80"/>
        <ns0:jc ns0:val="left"/>
      </ns0:pPr>
      <ns0:r>
        <ns0:rPr>
          <ns0:rFonts ns0:ascii="Calibri" ns0:hAnsi="Calibri"/>
          <ns0:b/>
          <ns0:color ns0:val="D7A900"/>
          <ns0:sz ns0:val="18"/>
        </ns0:rPr>
        <ns0:t>SECCIÓN 5</ns0:t>
      </ns0:r>
    </ns0:p>
    <ns0:p>
      <ns0:pPr>
        <ns0:pStyle ns0:val="Heading1"/>
      </ns0:pPr>
      <ns0:r>
        <ns0:t>Lectura de las señales</ns0:t>
      </ns0:r>
    </ns0:p>
    <ns0:p>
      <ns0:pPr>
        <ns0:spacing ns0:after="240"/>
      </ns0:pPr>
      <ns0:r>
        <ns0:rPr>
          <ns0:rFonts ns0:ascii="Calibri" ns0:hAnsi="Calibri"/>
          <ns0:color ns0:val="5B6472"/>
          <ns0:sz ns0:val="23"/>
        </ns0:rPr>
        <ns0:t>La señal final informa la dirección y el precio; la decisión de ejecutar sigue siendo del trader.</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500"/>
        <ns0:gridCol ns0:w="2300"/>
        <ns0:gridCol ns0:w="5560"/>
      </ns0:tblGrid>
      <ns0:tr>
        <ns0:trPr>
          <ns0:tblHeader ns0:val="true"/>
        </ns0:trPr>
        <ns0:tc>
          <ns0:tcPr>
            <ns0:tcW ns0:type="dxa" ns0:w="1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Marca</ns0:t>
            </ns0:r>
          </ns0:p>
        </ns0:tc>
        <ns0:tc>
          <ns0:tcPr>
            <ns0:tcW ns0:type="dxa" ns0:w="2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Significado</ns0:t>
            </ns0:r>
          </ns0:p>
        </ns0:tc>
        <ns0:tc>
          <ns0:tcPr>
            <ns0:tcW ns0:type="dxa" ns0:w="5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Lectura práctica</ns0:t>
            </ns0:r>
          </ns0:p>
        </ns0:tc>
      </ns0:tr>
      <ns0:tr>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M</ns0:t>
            </ns0:r>
          </ns0:p>
        </ns0:tc>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Entrada por mitigación</ns0:t>
            </ns0:r>
          </ns0:p>
        </ns0:tc>
        <ns0:tc>
          <ns0:tcPr>
            <ns0:tcW ns0:type="dxa" ns0:w="5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Compra: cierre de la vela - 150 puntos. Venta: cierre + 150 puntos.</ns0:t>
            </ns0:r>
          </ns0:p>
        </ns0:tc>
      </ns0:tr>
      <ns0:tr>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ns0:t>
            </ns0:r>
          </ns0:p>
        </ns0:tc>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Entrada directa</ns0:t>
            </ns0:r>
          </ns0:p>
        </ns0:tc>
        <ns0:tc>
          <ns0:tcPr>
            <ns0:tcW ns0:type="dxa" ns0:w="5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Compra en el mínimo de la vela gatillo; venta en el máximo. Desactivada de forma predeterminada.</ns0:t>
            </ns0:r>
          </ns0:p>
        </ns0:tc>
      </ns0:tr>
      <ns0:tr>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=&gt; COMPRAR</ns0:t>
            </ns0:r>
          </ns0:p>
        </ns0:tc>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Precio sugerido</ns0:t>
            </ns0:r>
          </ns0:p>
        </ns0:tc>
        <ns0:tc>
          <ns0:tcPr>
            <ns0:tcW ns0:type="dxa" ns0:w="5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Muestra el precio calculado para una orden de compra.</ns0:t>
            </ns0:r>
          </ns0:p>
        </ns0:tc>
      </ns0:tr>
      <ns0:tr>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=&gt; VENTA</ns0:t>
            </ns0:r>
          </ns0:p>
        </ns0:tc>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Precio sugerido</ns0:t>
            </ns0:r>
          </ns0:p>
        </ns0:tc>
        <ns0:tc>
          <ns0:tcPr>
            <ns0:tcW ns0:type="dxa" ns0:w="5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Muestra el precio calculado para una orden de venta.</ns0:t>
            </ns0:r>
          </ns0:p>
        </ns0:tc>
      </ns0:tr>
      <ns0:tr>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Alerta sonora</ns0:t>
            </ns0:r>
          </ns0:p>
        </ns0:tc>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Nueva confirmación</ns0:t>
            </ns0:r>
          </ns0:p>
        </ns0:tc>
        <ns0:tc>
          <ns0:tcPr>
            <ns0:tcW ns0:type="dxa" ns0:w="5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Se activa únicamente en la vela más reciente cuando aparece una nueva señal final.</ns0:t>
            </ns0:r>
          </ns0:p>
        </ns0:tc>
      </ns0:tr>
      <ns0:tr>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EXP</ns0:t>
            </ns0:r>
          </ns0:p>
        </ns0:tc>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Licencia</ns0:t>
            </ns0:r>
          </ns0:p>
        </ns0:tc>
        <ns0:tc>
          <ns0:tcPr>
            <ns0:tcW ns0:type="dxa" ns0:w="5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Indica licencia caducada o no válida para la fecha actual.</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ATENCIÓN A LOS 150 PUNTOS  </ns0:t>
      </ns0:r>
      <ns0:r>
        <ns0:rPr>
          <ns0:rFonts ns0:ascii="Calibri" ns0:hAnsi="Calibri"/>
          <ns0:color ns0:val="111827"/>
          <ns0:sz ns0:val="21"/>
        </ns0:rPr>
        <ns0:t>En la señal M, “150pts” es la distancia entre el cierre de la vela y la orden límite sugerida. No es un objetivo, un stop ni una previsión de desplazamiento.</ns0:t>
      </ns0:r>
    </ns0:p>
    <ns0:p>
      <ns0:pPr>
        <ns0:pStyle ns0:val="Heading2"/>
      </ns0:pPr>
      <ns0:r>
        <ns0:t>Secuencia correcta al recibir una señal.</ns0:t>
      </ns0:r>
    </ns0:p>
    <ns0:p>
      <ns0:pPr>
        <ns0:keepNext ns0:val="0"/>
        <ns0:keepLines/>
        <ns0:numPr>
          <ns0:ilvl ns0:val="0"/>
          <ns0:numId ns0:val="15"/>
        </ns0:numPr>
      </ns0:pPr>
      <ns0:r>
        <ns0:rPr>
          <ns0:rFonts ns0:ascii="Calibri" ns0:hAnsi="Calibri"/>
        </ns0:rPr>
        <ns0:t>Espere a que se cierre la vela y confirme que el texto de la señal permanece en el gráfico.</ns0:t>
      </ns0:r>
    </ns0:p>
    <ns0:p>
      <ns0:pPr>
        <ns0:keepNext ns0:val="0"/>
        <ns0:keepLines/>
        <ns0:numPr>
          <ns0:ilvl ns0:val="0"/>
          <ns0:numId ns0:val="15"/>
        </ns0:numPr>
      </ns0:pPr>
      <ns0:r>
        <ns0:rPr>
          <ns0:rFonts ns0:ascii="Calibri" ns0:hAnsi="Calibri"/>
        </ns0:rPr>
        <ns0:t>Lea la dirección y observe el precio exacto que se muestra después de COMPRAR o VENDER.</ns0:t>
      </ns0:r>
    </ns0:p>
    <ns0:p>
      <ns0:pPr>
        <ns0:keepNext ns0:val="0"/>
        <ns0:keepLines/>
        <ns0:numPr>
          <ns0:ilvl ns0:val="0"/>
          <ns0:numId ns0:val="15"/>
        </ns0:numPr>
      </ns0:pPr>
      <ns0:r>
        <ns0:rPr>
          <ns0:rFonts ns0:ascii="Calibri" ns0:hAnsi="Calibri"/>
        </ns0:rPr>
        <ns0:t>Confirme que el precio aún se encuentre cerca de la región que originó la señal y que no haya ocurrido un cambio abrupto de contexto.</ns0:t>
      </ns0:r>
    </ns0:p>
    <ns0:p>
      <ns0:pPr>
        <ns0:keepNext ns0:val="0"/>
        <ns0:keepLines/>
        <ns0:numPr>
          <ns0:ilvl ns0:val="0"/>
          <ns0:numId ns0:val="15"/>
        </ns0:numPr>
      </ns0:pPr>
      <ns0:r>
        <ns0:rPr>
          <ns0:rFonts ns0:ascii="Calibri" ns0:hAnsi="Calibri"/>
        </ns0:rPr>
        <ns0:t>Calcule el tamaño de la posición, la invalidación y la pérdida máxima antes de enviar cualquier orden.</ns0:t>
      </ns0:r>
    </ns0:p>
    <ns0:p>
      <ns0:pPr>
        <ns0:keepNext ns0:val="0"/>
        <ns0:keepLines/>
        <ns0:numPr>
          <ns0:ilvl ns0:val="0"/>
          <ns0:numId ns0:val="15"/>
        </ns0:numPr>
      </ns0:pPr>
      <ns0:r>
        <ns0:rPr>
          <ns0:rFonts ns0:ascii="Calibri" ns0:hAnsi="Calibri"/>
        </ns0:rPr>
        <ns0:t>Para M, utilice la orden limitada al precio mostrado. No persiga el mercado si la orden no se ejecuta.</ns0:t>
      </ns0:r>
    </ns0:p>
    <ns0:p>
      <ns0:pPr>
        <ns0:keepNext ns0:val="0"/>
        <ns0:keepLines/>
        <ns0:numPr>
          <ns0:ilvl ns0:val="0"/>
          <ns0:numId ns0:val="15"/>
        </ns0:numPr>
      </ns0:pPr>
      <ns0:r>
        <ns0:rPr>
          <ns0:rFonts ns0:ascii="Calibri" ns0:hAnsi="Calibri"/>
        </ns0:rPr>
        <ns0:t>Si la entrada no se produce rápidamente, considere que el contexto ha perdido vigencia y espere una nueva señal.</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VENTANA DE VALIDEZ  </ns0:t>
      </ns0:r>
      <ns0:r>
        <ns0:rPr>
          <ns0:rFonts ns0:ascii="Calibri" ns0:hAnsi="Calibri"/>
          <ns0:color ns0:val="111827"/>
          <ns0:sz ns0:val="21"/>
        </ns0:rPr>
        <ns0:t>La confirmación de la mitigación espera hasta tres velas. Por separado, la lógica de seguimiento de compra controla el llenado de la orden M durante un máximo de cuatro velas, aproximadamente ocho minutos en el gráfico de 2 minutos. Después, vuelva a evaluar el escenario.</ns0:t>
      </ns0:r>
    </ns0:p>
    <ns0:p>
      <ns0:r>
        <ns0:br ns0:type="page"/>
      </ns0:r>
    </ns0:p>
    <ns0:p>
      <ns0:pPr>
        <ns0:spacing ns0:before="0" ns0:after="80"/>
        <ns0:jc ns0:val="left"/>
      </ns0:pPr>
      <ns0:r>
        <ns0:rPr>
          <ns0:rFonts ns0:ascii="Calibri" ns0:hAnsi="Calibri"/>
          <ns0:b/>
          <ns0:color ns0:val="D7A900"/>
          <ns0:sz ns0:val="18"/>
        </ns0:rPr>
        <ns0:t>SECCIÓN 5A</ns0:t>
      </ns0:r>
    </ns0:p>
    <ns0:p>
      <ns0:pPr>
        <ns0:pStyle ns0:val="Heading1"/>
      </ns0:pPr>
      <ns0:r>
        <ns0:t>Clase guiada: cómo nace la señal</ns0:t>
      </ns0:r>
    </ns0:p>
    <ns0:p>
      <ns0:pPr>
        <ns0:spacing ns0:after="240"/>
      </ns0:pPr>
      <ns0:r>
        <ns0:rPr>
          <ns0:rFonts ns0:ascii="Calibri" ns0:hAnsi="Calibri"/>
          <ns0:color ns0:val="5B6472"/>
          <ns0:sz ns0:val="23"/>
        </ns0:rPr>
        <ns0:t>Sigamos LGVG Flow desde el setup hasta el precio mostrado en el gráfico.</ns0:t>
      </ns0:r>
    </ns0:p>
    <ns0:p>
      <ns0:pPr>
        <ns0:pStyle ns0:val="Heading2"/>
      </ns0:pPr>
      <ns0:r>
        <ns0:t>Primero: el setup debe superar los filtros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900"/>
        <ns0:gridCol ns0:w="7460"/>
      </ns0:tblGrid>
      <ns0:tr>
        <ns0:trPr>
          <ns0:tblHeader ns0:val="true"/>
        </ns0:trPr>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Etapa</ns0:t>
            </ns0:r>
          </ns0:p>
        </ns0:tc>
        <ns0:tc>
          <ns0:tcPr>
            <ns0:tcW ns0:type="dxa" ns0:w="74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Explicación del instructor</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1. Lectura</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Mide flujo agresor, delta, vela, VWAP, estructura, horario y regiones.</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2. Atención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 el contexto listo, el setup se registra; aún no es una orden.</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3. Mitigación</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Sin Entrada Directa, el precio retrocede 40% de la vela gatillo sin invalidarla.</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4. Confirmación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El retroceso cierra a favor: vela alcista/fuerte para compra; bajista/débil para venta.</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5. Plazo</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La mitigación espera hasta tres velas. Si pierde el extremo gatillo o vence el plazo, se cancela.</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6. Salida de la señal</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Tras confirmar, muestra M: compra 150 puntos bajo el cierre; venta 150 puntos por encima.</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NO CONFUNDIR 40% CON 150 PUNTOS  </ns0:t>
      </ns0:r>
      <ns0:r>
        <ns0:rPr>
          <ns0:rFonts ns0:ascii="Calibri" ns0:hAnsi="Calibri"/>
          <ns0:color ns0:val="111827"/>
          <ns0:sz ns0:val="21"/>
        </ns0:rPr>
        <ns0:t>El 40% confirma el setup; los 150 puntos definen el precio de la orden M tras la señal. Son etapas distintas.</ns0:t>
      </ns0:r>
    </ns0:p>
    <ns0:p>
      <ns0:pPr>
        <ns0:pStyle ns0:val="Heading2"/>
      </ns0:pPr>
      <ns0:r>
        <ns0:t>Ejemplo guiado de compra M</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Momento</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Qué ocurre</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Vela gatillo</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Mínimo 100.000, máximo 100.200: rango de 200 puntos.</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Nivel del 40%</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100.200 - 40% de 200 = 100.120.</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Confirmación</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La siguiente vela toca 100.120, se mantiene por encima de 100.000 y cierra alcista en 100.180.</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Precio M</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100,180 - 150 = orden límite sugerida en 100,030.</ns0:t>
            </ns0:r>
          </ns0:p>
        </ns0:tc>
      </ns0:tr>
    </ns0:tbl>
    <ns0:p>
      <ns0:pPr>
        <ns0:spacing ns0:after="0"/>
      </ns0:pP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¿Y CUANDO APARECE D?  </ns0:t>
      </ns0:r>
      <ns0:r>
        <ns0:rPr>
          <ns0:rFonts ns0:ascii="Calibri" ns0:hAnsi="Calibri"/>
          <ns0:color ns0:val="111827"/>
          <ns0:sz ns0:val="21"/>
        </ns0:rPr>
        <ns0:t>D solo puede aparecer si AtivarEntradaDireta está activado. En setups pequeños, con un rango de hasta 120 puntos, o en un contexto específico de apertura ICT, la compra utiliza el mínimo y la venta el máximo de la vela confirmada. LGVG Flow mantiene D desactivado de forma predeterminada.</ns0:t>
      </ns0:r>
    </ns0:p>
    <ns0:p>
      <ns0:r>
        <ns0:br ns0:type="page"/>
      </ns0:r>
    </ns0:p>
    <ns0:p>
      <ns0:pPr>
        <ns0:spacing ns0:before="0" ns0:after="80"/>
        <ns0:jc ns0:val="left"/>
      </ns0:pPr>
      <ns0:r>
        <ns0:rPr>
          <ns0:rFonts ns0:ascii="Calibri" ns0:hAnsi="Calibri"/>
          <ns0:b/>
          <ns0:color ns0:val="D7A900"/>
          <ns0:sz ns0:val="18"/>
        </ns0:rPr>
        <ns0:t>SECCIÓN 5B</ns0:t>
      </ns0:r>
    </ns0:p>
    <ns0:p>
      <ns0:pPr>
        <ns0:pStyle ns0:val="Heading1"/>
      </ns0:pPr>
      <ns0:r>
        <ns0:t>Tipos de entrada</ns0:t>
      </ns0:r>
    </ns0:p>
    <ns0:p>
      <ns0:pPr>
        <ns0:spacing ns0:after="240"/>
      </ns0:pPr>
      <ns0:r>
        <ns0:rPr>
          <ns0:rFonts ns0:ascii="Calibri" ns0:hAnsi="Calibri"/>
          <ns0:color ns0:val="5B6472"/>
          <ns0:sz ns0:val="23"/>
        </ns0:rPr>
        <ns0:t>Elija el modelo antes de enviar la orden y no mezcle reglas durante la operación.</ns0:t>
      </ns0:r>
    </ns0:p>
    <ns0:p>
      <ns0:pPr>
        <ns0:spacing ns0:after="240" ns0:line="300" ns0:lineRule="auto"/>
      </ns0:pPr>
      <ns0:r>
        <ns0:rPr>
          <ns0:rFonts ns0:ascii="Calibri" ns0:hAnsi="Calibri"/>
          <ns0:b/>
          <ns0:color ns0:val="0B2545"/>
          <ns0:sz ns0:val="25"/>
        </ns0:rPr>
        <ns0:t>Hay dos entradas: anticipar una reacción en liquidez no mitigada o esperar la señal completa de LGVG Flow.</ns0:t>
      </ns0:r>
    </ns0:p>
    <ns0:p>
      <ns0:pPr>
        <ns0:pStyle ns0:val="Heading2"/>
      </ns0:pPr>
      <ns0:r>
        <ns0:t>Tipo de entrada 1: región de liquidez</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72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Regla</ns0:t>
            </ns0:r>
          </ns0:p>
        </ns0:tc>
        <ns0:tc>
          <ns0:tcPr>
            <ns0:tcW ns0:type="dxa" ns0:w="7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Aplicación</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Condición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Use una línea horizontal de color que el precio aún no haya tocado ese día.</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Venta</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Coloque una orden límite de venta en la liquidez sobre el precio actual.</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Compra</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Coloque una orden límite de compra en la liquidez bajo el precio actual.</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Mitigación</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Tras tocar la línea, deja de ser una región no mitigada para otra Entrada 1 ese día.</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Cancelación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Cancele la orden si la línea se toca antes de la ejecución prevista o si cambia el contexto que justificó la operación.</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ORDEN LIMITADA  </ns0:t>
      </ns0:r>
      <ns0:r>
        <ns0:rPr>
          <ns0:rFonts ns0:ascii="Calibri" ns0:hAnsi="Calibri"/>
          <ns0:color ns0:val="111827"/>
          <ns0:sz ns0:val="21"/>
        </ns0:rPr>
        <ns0:t>La Entrada 1 busca reacción en la región. No persiga el mercado ni reutilice una línea mitigada.</ns0:t>
      </ns0:r>
    </ns0:p>
    <ns0:p>
      <ns0:pPr>
        <ns0:pStyle ns0:val="Heading2"/>
      </ns0:pPr>
      <ns0:r>
        <ns0:t>Tipo de entrada 2: señal del indicador</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72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Etapa</ns0:t>
            </ns0:r>
          </ns0:p>
        </ns0:tc>
        <ns0:tc>
          <ns0:tcPr>
            <ns0:tcW ns0:type="dxa" ns0:w="7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Conducta</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Confirmación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Espere la confirmación y la señal de COMPRA o VENTA en el gráfico.</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Precio</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Envíe la orden al precio indicado y respete la marca M o D.</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Ejecución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En M, use una orden limitada al precio sugerido; no persiga el mercado.</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Validez</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Si no se ejecuta pronto o cambia el contexto, espere otra señal.</ns0:t>
            </ns0:r>
          </ns0:p>
        </ns0:tc>
      </ns0:tr>
    </ns0:tbl>
    <ns0:p>
      <ns0:pPr>
        <ns0:spacing ns0:after="0"/>
      </ns0:pP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INDICADOR VERSUS MÉTODO MANUAL  </ns0:t>
      </ns0:r>
      <ns0:r>
        <ns0:rPr>
          <ns0:rFonts ns0:ascii="Calibri" ns0:hAnsi="Calibri"/>
          <ns0:color ns0:val="111827"/>
          <ns0:sz ns0:val="21"/>
        </ns0:rPr>
        <ns0:t>La Entrada 1 nace de la región; la Entrada 2, de la señal. Elija una regla y no duplique el riesgo.</ns0:t>
      </ns0:r>
    </ns0:p>
    <ns0:p>
      <ns0:r>
        <ns0:br ns0:type="page"/>
      </ns0:r>
    </ns0:p>
    <ns0:p>
      <ns0:pPr>
        <ns0:spacing ns0:before="0" ns0:after="80"/>
        <ns0:jc ns0:val="left"/>
      </ns0:pPr>
      <ns0:r>
        <ns0:rPr>
          <ns0:rFonts ns0:ascii="Calibri" ns0:hAnsi="Calibri"/>
          <ns0:b/>
          <ns0:color ns0:val="D7A900"/>
          <ns0:sz ns0:val="18"/>
        </ns0:rPr>
        <ns0:t>SECCIÓN 5C</ns0:t>
      </ns0:r>
    </ns0:p>
    <ns0:p>
      <ns0:pPr>
        <ns0:pStyle ns0:val="Heading1"/>
      </ns0:pPr>
      <ns0:r>
        <ns0:t>Objetivos, stops y múltiples contratos</ns0:t>
      </ns0:r>
    </ns0:p>
    <ns0:p>
      <ns0:pPr>
        <ns0:spacing ns0:after="240"/>
      </ns0:pPr>
      <ns0:r>
        <ns0:rPr>
          <ns0:rFonts ns0:ascii="Calibri" ns0:hAnsi="Calibri"/>
          <ns0:color ns0:val="5B6472"/>
          <ns0:sz ns0:val="23"/>
        </ns0:rPr>
        <ns0:t>Plan complementario: LGVG Flow no calcula ni envía estas órdenes.</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REGLA DE STOP DEL MÉTODO  </ns0:t>
      </ns0:r>
      <ns0:r>
        <ns0:rPr>
          <ns0:rFonts ns0:ascii="Calibri" ns0:hAnsi="Calibri"/>
          <ns0:color ns0:val="111827"/>
          <ns0:sz ns0:val="21"/>
        </ns0:rPr>
        <ns0:t>En este modelo, el stop-loss es de 250 puntos por contrato y nunca se amplía tras la entrada.</ns0:t>
      </ns0:r>
    </ns0:p>
    <ns0:p>
      <ns0:pPr>
        <ns0:pStyle ns0:val="Heading2"/>
      </ns0:pPr>
      <ns0:r>
        <ns0:t>Operación con 1 contrato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Elemento</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Regla</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Objetivo</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Scalp con objetivo de hasta 250 puntos.</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Stop-loss</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250 puntos desde el precio de entrada.</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Referencia 1:1</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Stop de 250 puntos y objetivo de 250 puntos.</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Objetivo más pequeño</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Si sale antes de 250 puntos, el retorno será menor que el riesgo y la relación será inferior a 1:1.</ns0:t>
            </ns0:r>
          </ns0:p>
        </ns0:tc>
      </ns0:tr>
    </ns0:tbl>
    <ns0:p>
      <ns0:pPr>
        <ns0:spacing ns0:after="0"/>
      </ns0:pP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EJEMPLO 1:1  </ns0:t>
      </ns0:r>
      <ns0:r>
        <ns0:rPr>
          <ns0:rFonts ns0:ascii="Calibri" ns0:hAnsi="Calibri"/>
          <ns0:color ns0:val="111827"/>
          <ns0:sz ns0:val="21"/>
        </ns0:rPr>
        <ns0:t>Entrada en 120.000 puntos, stop en 119.750 y objetivo en 120.250 para una compra. Riesgo: 250 puntos. Retorno previsto: 250 puntos.</ns0:t>
      </ns0:r>
    </ns0:p>
    <ns0:p>
      <ns0:pPr>
        <ns0:pStyle ns0:val="Heading2"/>
      </ns0:pPr>
      <ns0:r>
        <ns0:t>Operación con más de 1 contrato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Gestión</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Aplicación</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Primer contrato</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Cierre el primer contrato en 250 puntos para realizar la parcial.</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Otros contratos</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Manténgalos hasta las siguientes regiones de liquidez señaladas por líneas de color.</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Stop-loss</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Mantenga el stop de 250 puntos definido para la operación; no aumente el riesgo de la posición restante.</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Referencia 1:3</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 250 puntos de riesgo, la región objetivo debe estar cerca de 750 puntos.</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VALIDAR EL ESPACIO  </ns0:t>
      </ns0:r>
      <ns0:r>
        <ns0:rPr>
          <ns0:rFonts ns0:ascii="Calibri" ns0:hAnsi="Calibri"/>
          <ns0:color ns0:val="111827"/>
          <ns0:sz ns0:val="21"/>
        </ns0:rPr>
        <ns0:t>Una línea de liquidez no garantiza 1:3. Mida la distancia; si es menor de 750 puntos, registre la relación real.</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RESPONSABILIDAD DE EJECUCIÓN  </ns0:t>
      </ns0:r>
      <ns0:r>
        <ns0:rPr>
          <ns0:rFonts ns0:ascii="Calibri" ns0:hAnsi="Calibri"/>
          <ns0:color ns0:val="111827"/>
          <ns0:sz ns0:val="21"/>
        </ns0:rPr>
        <ns0:t>LGVG Flow no envía stops, objetivos ni cierres. El usuario define y gestiona órdenes y contratos.</ns0:t>
      </ns0:r>
    </ns0:p>
    <ns0:p>
      <ns0:r>
        <ns0:br ns0:type="page"/>
      </ns0:r>
    </ns0:p>
    <ns0:p>
      <ns0:pPr>
        <ns0:spacing ns0:before="0" ns0:after="80"/>
        <ns0:jc ns0:val="left"/>
      </ns0:pPr>
      <ns0:r>
        <ns0:rPr>
          <ns0:rFonts ns0:ascii="Calibri" ns0:hAnsi="Calibri"/>
          <ns0:b/>
          <ns0:color ns0:val="D7A900"/>
          <ns0:sz ns0:val="18"/>
        </ns0:rPr>
        <ns0:t>EJEMPLO PRÁCTICO 1</ns0:t>
      </ns0:r>
    </ns0:p>
    <ns0:p>
      <ns0:pPr>
        <ns0:pStyle ns0:val="Heading1"/>
      </ns0:pPr>
      <ns0:r>
        <ns0:t>Continuidad y reversión en el mismo día</ns0:t>
      </ns0:r>
    </ns0:p>
    <ns0:p>
      <ns0:pPr>
        <ns0:spacing ns0:before="80" ns0:after="0"/>
        <ns0:jc ns0:val="center"/>
      </ns0:pPr>
      <ns0:r>
        <ns0:drawing>
          <ns2:inline>
            <ns2:extent cx="5897880" cy="3686175"/>
            <ns2:docPr id="2" name="Picture 2" descr="Gráfico WIN de 2 minutos com vários sinais verdes de compra, um sinal vermelho de venda, VWAP e níveis horizontais." title="Figura 1 - Exemplo histórico com sinais de compra e venda em diferentes regiões do WIN."/>
            <ns2:cNvGraphicFramePr>
              <ns3:graphicFrameLocks noChangeAspect="1"/>
            </ns2:cNvGraphicFramePr>
            <ns3:graphic>
              <ns3:graphicData uri="http://schemas.openxmlformats.org/drawingml/2006/picture">
                <ns4:pic>
                  <ns4:nvPicPr>
                    <ns4:cNvPr id="0" name="22.png"/>
                    <ns4:cNvPicPr/>
                  </ns4:nvPicPr>
                  <ns4:blipFill>
                    <ns3:blip ns5:embed="rId13"/>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Figura 1: ejemplo histórico con señales de compra y venta en diferentes regiones WIN.</ns0:t>
      </ns0:r>
    </ns0:p>
    <ns0:p>
      <ns0:pPr>
        <ns0:pStyle ns0:val="Heading2"/>
      </ns0:pPr>
      <ns0:r>
        <ns0:t>Cómo estudiar la imagen.</ns0:t>
      </ns0:r>
    </ns0:p>
    <ns0:p>
      <ns0:pPr>
        <ns0:keepLines/>
        <ns0:numPr>
          <ns0:ilvl ns0:val="0"/>
          <ns0:numId ns0:val="10"/>
        </ns0:numPr>
      </ns0:pPr>
      <ns0:r>
        <ns0:rPr>
          <ns0:rFonts ns0:ascii="Calibri" ns0:hAnsi="Calibri"/>
        </ns0:rPr>
        <ns0:t>Observe dónde comienza cada texto en relación con el VWAP, los niveles horizontales y la dirección de la curva.</ns0:t>
      </ns0:r>
    </ns0:p>
    <ns0:p>
      <ns0:pPr>
        <ns0:keepLines/>
        <ns0:numPr>
          <ns0:ilvl ns0:val="0"/>
          <ns0:numId ns0:val="10"/>
        </ns0:numPr>
      </ns0:pPr>
      <ns0:r>
        <ns0:rPr>
          <ns0:rFonts ns0:ascii="Calibri" ns0:hAnsi="Calibri"/>
        </ns0:rPr>
        <ns0:t>Compare la distancia entre el cierre de la vela y el precio sugerido en la señal M.</ns0:t>
      </ns0:r>
    </ns0:p>
    <ns0:p>
      <ns0:pPr>
        <ns0:keepLines/>
        <ns0:numPr>
          <ns0:ilvl ns0:val="0"/>
          <ns0:numId ns0:val="10"/>
        </ns0:numPr>
      </ns0:pPr>
      <ns0:r>
        <ns0:rPr>
          <ns0:rFonts ns0:ascii="Calibri" ns0:hAnsi="Calibri"/>
        </ns0:rPr>
        <ns0:t>Observe que las señales opuestas no aparecen en cada oscilación; existen filtros de contexto y rearme.</ns0:t>
      </ns0:r>
    </ns0:p>
    <ns0:p>
      <ns0:pPr>
        <ns0:keepLines/>
        <ns0:numPr>
          <ns0:ilvl ns0:val="0"/>
          <ns0:numId ns0:val="10"/>
        </ns0:numPr>
      </ns0:pPr>
      <ns0:r>
        <ns0:rPr>
          <ns0:rFonts ns0:ascii="Calibri" ns0:hAnsi="Calibri"/>
        </ns0:rPr>
        <ns0:t>Utilice el ejemplo para reconocer elementos, nunca para asumir que el comportamiento histórico se repetirá.</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EJEMPLO HISTÓRICO  </ns0:t>
      </ns0:r>
      <ns0:r>
        <ns0:rPr>
          <ns0:rFonts ns0:ascii="Calibri" ns0:hAnsi="Calibri"/>
          <ns0:color ns0:val="111827"/>
          <ns0:sz ns0:val="21"/>
        </ns0:rPr>
        <ns0:t>La imagen es didáctica y no representa una promesa de resultados futuros.</ns0:t>
      </ns0:r>
    </ns0:p>
    <ns0:p>
      <ns0:r>
        <ns0:br ns0:type="page"/>
      </ns0:r>
    </ns0:p>
    <ns0:p>
      <ns0:pPr>
        <ns0:spacing ns0:before="0" ns0:after="80"/>
        <ns0:jc ns0:val="left"/>
      </ns0:pPr>
      <ns0:r>
        <ns0:rPr>
          <ns0:rFonts ns0:ascii="Calibri" ns0:hAnsi="Calibri"/>
          <ns0:b/>
          <ns0:color ns0:val="D7A900"/>
          <ns0:sz ns0:val="18"/>
        </ns0:rPr>
        <ns0:t>EJEMPLO PRÁCTICO 2</ns0:t>
      </ns0:r>
    </ns0:p>
    <ns0:p>
      <ns0:pPr>
        <ns0:pStyle ns0:val="Heading1"/>
      </ns0:pPr>
      <ns0:r>
        <ns0:t>Venta confirmada y nuevo contexto posterior</ns0:t>
      </ns0:r>
    </ns0:p>
    <ns0:p>
      <ns0:pPr>
        <ns0:spacing ns0:before="80" ns0:after="0"/>
        <ns0:jc ns0:val="center"/>
      </ns0:pPr>
      <ns0:r>
        <ns0:drawing>
          <ns2:inline>
            <ns2:extent cx="5897880" cy="3686175"/>
            <ns2:docPr id="3" name="Picture 3" descr="Gráfico WIN de 2 minutos com sinal vermelho de venda e, no pregão seguinte, sinal verde de compra após recuperação." title="Figura 2 - Sinal de venda M seguido por novo contexto comprador em outro pregão."/>
            <ns2:cNvGraphicFramePr>
              <ns3:graphicFrameLocks noChangeAspect="1"/>
            </ns2:cNvGraphicFramePr>
            <ns3:graphic>
              <ns3:graphicData uri="http://schemas.openxmlformats.org/drawingml/2006/picture">
                <ns4:pic>
                  <ns4:nvPicPr>
                    <ns4:cNvPr id="0" name="19.png"/>
                    <ns4:cNvPicPr/>
                  </ns4:nvPicPr>
                  <ns4:blipFill>
                    <ns3:blip ns5:embed="rId14"/>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Figura 2 - Señal de venta M seguida de un nuevo contexto alcista en otra sesión bursátil.</ns0:t>
      </ns0:r>
    </ns0:p>
    <ns0:p>
      <ns0:pPr>
        <ns0:pStyle ns0:val="Heading2"/>
      </ns0:pPr>
      <ns0:r>
        <ns0:t>Puntos de lectura</ns0:t>
      </ns0:r>
    </ns0:p>
    <ns0:p>
      <ns0:pPr>
        <ns0:keepLines/>
        <ns0:numPr>
          <ns0:ilvl ns0:val="0"/>
          <ns0:numId ns0:val="10"/>
        </ns0:numPr>
      </ns0:pPr>
      <ns0:r>
        <ns0:rPr>
          <ns0:rFonts ns0:ascii="Calibri" ns0:hAnsi="Calibri"/>
        </ns0:rPr>
        <ns0:t>El precio sugerido aparece escrito en el propio gráfico; no utilice una estimación visual cuando la etiqueta esté disponible.</ns0:t>
      </ns0:r>
    </ns0:p>
    <ns0:p>
      <ns0:pPr>
        <ns0:keepLines/>
        <ns0:numPr>
          <ns0:ilvl ns0:val="0"/>
          <ns0:numId ns0:val="10"/>
        </ns0:numPr>
      </ns0:pPr>
      <ns0:r>
        <ns0:rPr>
          <ns0:rFonts ns0:ascii="Calibri" ns0:hAnsi="Calibri"/>
        </ns0:rPr>
        <ns0:t>Una nueva sesión recalcula las referencias diarias y puede cambiar por completo el contexto.</ns0:t>
      </ns0:r>
    </ns0:p>
    <ns0:p>
      <ns0:pPr>
        <ns0:keepLines/>
        <ns0:numPr>
          <ns0:ilvl ns0:val="0"/>
          <ns0:numId ns0:val="10"/>
        </ns0:numPr>
      </ns0:pPr>
      <ns0:r>
        <ns0:rPr>
          <ns0:rFonts ns0:ascii="Calibri" ns0:hAnsi="Calibri"/>
        </ns0:rPr>
        <ns0:t>La señal de venta no autoriza a mantener una tesis indefinidamente; la lectura debe actualizarse vela por vela.</ns0:t>
      </ns0:r>
    </ns0:p>
    <ns0:p>
      <ns0:pPr>
        <ns0:keepLines/>
        <ns0:numPr>
          <ns0:ilvl ns0:val="0"/>
          <ns0:numId ns0:val="10"/>
        </ns0:numPr>
      </ns0:pPr>
      <ns0:r>
        <ns0:rPr>
          <ns0:rFonts ns0:ascii="Calibri" ns0:hAnsi="Calibri"/>
        </ns0:rPr>
        <ns0:t>La próxima apertura debe abordarse como un nuevo escenario, con nuevos niveles y nuevos controles de riesgos.</ns0:t>
      </ns0:r>
    </ns0:p>
    <ns0:p>
      <ns0:pPr>
        <ns0:spacing ns0:before="100" ns0:after="180" ns0:line="283" ns0:lineRule="auto"/>
        <ns0:ind ns0:left="216" ns0:right="144"/>
        <ns0:shd ns0:fill="EAF7EF"/>
        <ns0:pBdr>
          <ns0:left ns0:val="single" ns0:sz="22" ns0:space="7" ns0:color="118A48"/>
        </ns0:pBdr>
      </ns0:pPr>
      <ns0:r>
        <ns0:rPr>
          <ns0:rFonts ns0:ascii="Calibri" ns0:hAnsi="Calibri"/>
          <ns0:b/>
          <ns0:color ns0:val="118A48"/>
          <ns0:sz ns0:val="19"/>
        </ns0:rPr>
        <ns0:t xml:space="preserve">DISCIPLINA  </ns0:t>
      </ns0:r>
      <ns0:r>
        <ns0:rPr>
          <ns0:rFonts ns0:ascii="Calibri" ns0:hAnsi="Calibri"/>
          <ns0:color ns0:val="111827"/>
          <ns0:sz ns0:val="21"/>
        </ns0:rPr>
        <ns0:t>El indicador destaca una oportunidad; su rutina define si encaja en el plan del día.</ns0:t>
      </ns0:r>
    </ns0:p>
    <ns0:p>
      <ns0:r>
        <ns0:br ns0:type="page"/>
      </ns0:r>
    </ns0:p>
    <ns0:p>
      <ns0:pPr>
        <ns0:spacing ns0:before="0" ns0:after="80"/>
        <ns0:jc ns0:val="left"/>
      </ns0:pPr>
      <ns0:r>
        <ns0:rPr>
          <ns0:rFonts ns0:ascii="Calibri" ns0:hAnsi="Calibri"/>
          <ns0:b/>
          <ns0:color ns0:val="D7A900"/>
          <ns0:sz ns0:val="18"/>
        </ns0:rPr>
        <ns0:t>EJEMPLO PRÁCTICO 3</ns0:t>
      </ns0:r>
    </ns0:p>
    <ns0:p>
      <ns0:pPr>
        <ns0:pStyle ns0:val="Heading1"/>
      </ns0:pPr>
      <ns0:r>
        <ns0:t>Retroceso, soporte y continuidad</ns0:t>
      </ns0:r>
    </ns0:p>
    <ns0:p>
      <ns0:pPr>
        <ns0:spacing ns0:before="80" ns0:after="0"/>
        <ns0:jc ns0:val="center"/>
      </ns0:pPr>
      <ns0:r>
        <ns0:drawing>
          <ns2:inline>
            <ns2:extent cx="5897880" cy="3686175"/>
            <ns2:docPr id="4" name="Picture 4" descr="Gráfico WIN de 2 minutos com sinais verdes de compra próximos de níveis horizontais e posterior movimento de alta." title="Figura 3 - Compras em regiões distintas durante recuperação e continuidade intradiária."/>
            <ns2:cNvGraphicFramePr>
              <ns3:graphicFrameLocks noChangeAspect="1"/>
            </ns2:cNvGraphicFramePr>
            <ns3:graphic>
              <ns3:graphicData uri="http://schemas.openxmlformats.org/drawingml/2006/picture">
                <ns4:pic>
                  <ns4:nvPicPr>
                    <ns4:cNvPr id="0" name="24.png"/>
                    <ns4:cNvPicPr/>
                  </ns4:nvPicPr>
                  <ns4:blipFill>
                    <ns3:blip ns5:embed="rId15"/>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Figura 3 - Compras en diferentes regiones durante la recuperación y continuidad intradiaria.</ns0:t>
      </ns0:r>
    </ns0:p>
    <ns0:p>
      <ns0:pPr>
        <ns0:pStyle ns0:val="Heading2"/>
      </ns0:pPr>
      <ns0:r>
        <ns0:t>Puntos de lectura</ns0:t>
      </ns0:r>
    </ns0:p>
    <ns0:p>
      <ns0:pPr>
        <ns0:keepLines/>
        <ns0:numPr>
          <ns0:ilvl ns0:val="0"/>
          <ns0:numId ns0:val="10"/>
        </ns0:numPr>
      </ns0:pPr>
      <ns0:r>
        <ns0:rPr>
          <ns0:rFonts ns0:ascii="Calibri" ns0:hAnsi="Calibri"/>
        </ns0:rPr>
        <ns0:t>Las compras pueden ocurrir tanto en recuperación como en retrocesos de una tendencia ya establecida.</ns0:t>
      </ns0:r>
    </ns0:p>
    <ns0:p>
      <ns0:pPr>
        <ns0:keepLines/>
        <ns0:numPr>
          <ns0:ilvl ns0:val="0"/>
          <ns0:numId ns0:val="10"/>
        </ns0:numPr>
      </ns0:pPr>
      <ns0:r>
        <ns0:rPr>
          <ns0:rFonts ns0:ascii="Calibri" ns0:hAnsi="Calibri"/>
        </ns0:rPr>
        <ns0:t>La proximidad al soporte, VWAP o grid B3 es parte del contexto; el texto de compra es la confirmación visual final.</ns0:t>
      </ns0:r>
    </ns0:p>
    <ns0:p>
      <ns0:pPr>
        <ns0:keepLines/>
        <ns0:numPr>
          <ns0:ilvl ns0:val="0"/>
          <ns0:numId ns0:val="10"/>
        </ns0:numPr>
      </ns0:pPr>
      <ns0:r>
        <ns0:rPr>
          <ns0:rFonts ns0:ascii="Calibri" ns0:hAnsi="Calibri"/>
        </ns0:rPr>
        <ns0:t>Después de un impulso prolongado, el filtro de compra extendida ayuda a prevenir entradas tardías, pero no elimina todos los riesgos.</ns0:t>
      </ns0:r>
    </ns0:p>
    <ns0:p>
      <ns0:pPr>
        <ns0:keepLines/>
        <ns0:numPr>
          <ns0:ilvl ns0:val="0"/>
          <ns0:numId ns0:val="10"/>
        </ns0:numPr>
      </ns0:pPr>
      <ns0:r>
        <ns0:rPr>
          <ns0:rFonts ns0:ascii="Calibri" ns0:hAnsi="Calibri"/>
        </ns0:rPr>
        <ns0:t>No anticipe el texto verde solo porque el precio haya tocado una línea.</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EVITE ANTICIPARSE  </ns0:t>
      </ns0:r>
      <ns0:r>
        <ns0:rPr>
          <ns0:rFonts ns0:ascii="Calibri" ns0:hAnsi="Calibri"/>
          <ns0:color ns0:val="111827"/>
          <ns0:sz ns0:val="21"/>
        </ns0:rPr>
        <ns0:t>Tocar un nivel aporta contexto; una señal confirmada es un evento diferente.</ns0:t>
      </ns0:r>
    </ns0:p>
    <ns0:p>
      <ns0:r>
        <ns0:br ns0:type="page"/>
      </ns0:r>
    </ns0:p>
    <ns0:p>
      <ns0:pPr>
        <ns0:spacing ns0:before="0" ns0:after="80"/>
        <ns0:jc ns0:val="left"/>
      </ns0:pPr>
      <ns0:r>
        <ns0:rPr>
          <ns0:rFonts ns0:ascii="Calibri" ns0:hAnsi="Calibri"/>
          <ns0:b/>
          <ns0:color ns0:val="D7A900"/>
          <ns0:sz ns0:val="18"/>
        </ns0:rPr>
        <ns0:t>EJEMPLO PRÁCTICO 4</ns0:t>
      </ns0:r>
    </ns0:p>
    <ns0:p>
      <ns0:pPr>
        <ns0:pStyle ns0:val="Heading1"/>
      </ns0:pPr>
      <ns0:r>
        <ns0:t>Tendencia, distancia y niveles</ns0:t>
      </ns0:r>
    </ns0:p>
    <ns0:p>
      <ns0:pPr>
        <ns0:spacing ns0:before="80" ns0:after="0"/>
        <ns0:jc ns0:val="center"/>
      </ns0:pPr>
      <ns0:r>
        <ns0:drawing>
          <ns2:inline>
            <ns2:extent cx="5897880" cy="3686175"/>
            <ns2:docPr id="5" name="Picture 5" descr="Gráfico WIN de 2 minutos com tendência de alta, sinais de compra e venda, VWAP e níveis coloridos no eixo direito." title="Figura 4 - Tendência compradora com sinais filtrados e referências de preço no eixo direito."/>
            <ns2:cNvGraphicFramePr>
              <ns3:graphicFrameLocks noChangeAspect="1"/>
            </ns2:cNvGraphicFramePr>
            <ns3:graphic>
              <ns3:graphicData uri="http://schemas.openxmlformats.org/drawingml/2006/picture">
                <ns4:pic>
                  <ns4:nvPicPr>
                    <ns4:cNvPr id="0" name="26.png"/>
                    <ns4:cNvPicPr/>
                  </ns4:nvPicPr>
                  <ns4:blipFill>
                    <ns3:blip ns5:embed="rId16"/>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Figura 4 - Tendencia alcista con señales filtradas y referencias de precio en el eje derecho.</ns0:t>
      </ns0:r>
    </ns0:p>
    <ns0:p>
      <ns0:pPr>
        <ns0:pStyle ns0:val="Heading2"/>
      </ns0:pPr>
      <ns0:r>
        <ns0:t>Puntos de lectura</ns0:t>
      </ns0:r>
    </ns0:p>
    <ns0:p>
      <ns0:pPr>
        <ns0:keepLines/>
        <ns0:numPr>
          <ns0:ilvl ns0:val="0"/>
          <ns0:numId ns0:val="10"/>
        </ns0:numPr>
      </ns0:pPr>
      <ns0:r>
        <ns0:rPr>
          <ns0:rFonts ns0:ascii="Calibri" ns0:hAnsi="Calibri"/>
        </ns0:rPr>
        <ns0:t>La distancia al VWAP y a los niveles posteriores influye en la calidad operativa del espacio disponible.</ns0:t>
      </ns0:r>
    </ns0:p>
    <ns0:p>
      <ns0:pPr>
        <ns0:keepLines/>
        <ns0:numPr>
          <ns0:ilvl ns0:val="0"/>
          <ns0:numId ns0:val="10"/>
        </ns0:numPr>
      </ns0:pPr>
      <ns0:r>
        <ns0:rPr>
          <ns0:rFonts ns0:ascii="Calibri" ns0:hAnsi="Calibri"/>
        </ns0:rPr>
        <ns0:t>Una venta fuerte contra la tendencia requiere confirmación adicional cuando se produce por encima del VWAP.</ns0:t>
      </ns0:r>
    </ns0:p>
    <ns0:p>
      <ns0:pPr>
        <ns0:keepLines/>
        <ns0:numPr>
          <ns0:ilvl ns0:val="0"/>
          <ns0:numId ns0:val="10"/>
        </ns0:numPr>
      </ns0:pPr>
      <ns0:r>
        <ns0:rPr>
          <ns0:rFonts ns0:ascii="Calibri" ns0:hAnsi="Calibri"/>
        </ns0:rPr>
        <ns0:t>El precio puede continuar sin generar una nueva señal si los filtros de extensión o repetición bloquean la entrada.</ns0:t>
      </ns0:r>
    </ns0:p>
    <ns0:p>
      <ns0:pPr>
        <ns0:keepLines/>
        <ns0:numPr>
          <ns0:ilvl ns0:val="0"/>
          <ns0:numId ns0:val="10"/>
        </ns0:numPr>
      </ns0:pPr>
      <ns0:r>
        <ns0:rPr>
          <ns0:rFonts ns0:ascii="Calibri" ns0:hAnsi="Calibri"/>
        </ns0:rPr>
        <ns0:t>La ausencia de una señal después de un movimiento no es una invitación a operar sin criterios definidos.</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LECTURA CONTEXTUAL  </ns0:t>
      </ns0:r>
      <ns0:r>
        <ns0:rPr>
          <ns0:rFonts ns0:ascii="Calibri" ns0:hAnsi="Calibri"/>
          <ns0:color ns0:val="111827"/>
          <ns0:sz ns0:val="21"/>
        </ns0:rPr>
        <ns0:t>La dirección, la ubicación y el espacio hasta el siguiente nivel importan tanto como el color de la señal.</ns0:t>
      </ns0:r>
    </ns0:p>
    <ns0:p>
      <ns0:r>
        <ns0:br ns0:type="page"/>
      </ns0:r>
    </ns0:p>
    <ns0:p>
      <ns0:pPr>
        <ns0:spacing ns0:before="0" ns0:after="80"/>
        <ns0:jc ns0:val="left"/>
      </ns0:pPr>
      <ns0:r>
        <ns0:rPr>
          <ns0:rFonts ns0:ascii="Calibri" ns0:hAnsi="Calibri"/>
          <ns0:b/>
          <ns0:color ns0:val="D7A900"/>
          <ns0:sz ns0:val="18"/>
        </ns0:rPr>
        <ns0:t>SECCIÓN 6</ns0:t>
      </ns0:r>
    </ns0:p>
    <ns0:p>
      <ns0:pPr>
        <ns0:pStyle ns0:val="Heading1"/>
      </ns0:pPr>
      <ns0:r>
        <ns0:t>Parámetros recomendados</ns0:t>
      </ns0:r>
    </ns0:p>
    <ns0:p>
      <ns0:pPr>
        <ns0:spacing ns0:after="240"/>
      </ns0:pPr>
      <ns0:r>
        <ns0:rPr>
          <ns0:rFonts ns0:ascii="Calibri" ns0:hAnsi="Calibri"/>
          <ns0:color ns0:val="5B6472"/>
          <ns0:sz ns0:val="23"/>
        </ns0:rPr>
        <ns0:t>Comience con los valores predeterminados. Cambie solo un elemento cada vez y registre el motivo.</ns0:t>
      </ns0:r>
    </ns0:p>
    <ns0:p>
      <ns0:pPr>
        <ns0:pStyle ns0:val="Heading2"/>
      </ns0:pPr>
      <ns0:r>
        <ns0:t>Parámetros básicos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600"/>
        <ns0:gridCol ns0:w="1500"/>
        <ns0:gridCol ns0:w="5260"/>
      </ns0:tblGrid>
      <ns0:tr>
        <ns0:trPr>
          <ns0:tblHeader ns0:val="true"/>
        </ns0:trPr>
        <ns0:tc>
          <ns0:tcPr>
            <ns0:tcW ns0:type="dxa" ns0:w="2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Parámetro</ns0:t>
            </ns0:r>
          </ns0:p>
        </ns0:tc>
        <ns0:tc>
          <ns0:tcPr>
            <ns0:tcW ns0:type="dxa" ns0:w="1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Predeterminado</ns0:t>
            </ns0:r>
          </ns0:p>
        </ns0:tc>
        <ns0:tc>
          <ns0:tcPr>
            <ns0:tcW ns0:type="dxa" ns0:w="5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Orientación</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Fator</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0,02</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Mantenga el valor predeterminado, a menos que el soporte se lo indique.</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Límite</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0,20</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Mantenga el valor predeterminado, a menos que el soporte se lo indique.</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VisualHistoric</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Falso</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Utilice el valor predeterminado en la operativa diaria; actívelo únicamente para un estudio guiado.</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AtivarAlarmeEntrada</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Verdadero</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Activa el sonido cuando aparece una nueva señal final en la vela actual.</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RepeticoesAlarme</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3</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Aumenta o reduce la duración percibida de la advertencia audible.</ns0:t>
            </ns0:r>
          </ns0:p>
        </ns0:tc>
      </ns0:tr>
    </ns0:tbl>
    <ns0:p>
      <ns0:pPr>
        <ns0:spacing ns0:after="0"/>
      </ns0:pPr>
    </ns0:p>
    <ns0:p>
      <ns0:pPr>
        <ns0:pStyle ns0:val="Heading2"/>
      </ns0:pPr>
      <ns0:r>
        <ns0:t>Confluencia y referencia B3</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600"/>
        <ns0:gridCol ns0:w="1500"/>
        <ns0:gridCol ns0:w="5260"/>
      </ns0:tblGrid>
      <ns0:tr>
        <ns0:trPr>
          <ns0:tblHeader ns0:val="true"/>
        </ns0:trPr>
        <ns0:tc>
          <ns0:tcPr>
            <ns0:tcW ns0:type="dxa" ns0:w="2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Parámetro</ns0:t>
            </ns0:r>
          </ns0:p>
        </ns0:tc>
        <ns0:tc>
          <ns0:tcPr>
            <ns0:tcW ns0:type="dxa" ns0:w="1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Predeterminado</ns0:t>
            </ns0:r>
          </ns0:p>
        </ns0:tc>
        <ns0:tc>
          <ns0:tcPr>
            <ns0:tcW ns0:type="dxa" ns0:w="5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Orientación</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UsarConfluenciaICT</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Verdadero</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Mantiene filtros de liquidez, estructura y desplazamiento.</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PontuacaoMinICT</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3</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3 está equilibrado; 4 es más selectivo; 2 produce más señales.</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UsarReversaoAberturaICT</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Verdadero</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Le permite considerar la configuración específica de la apertura.</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AjusteManual</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0</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El valor cero utiliza el ajuste automático de B3. Modifíquelo únicamente con orientación.</ns0:t>
            </ns0:r>
          </ns0:p>
        </ns0:tc>
      </ns0:tr>
    </ns0:tbl>
    <ns0:p>
      <ns0:pPr>
        <ns0:spacing ns0:after="0"/>
      </ns0:pPr>
    </ns0:p>
    <ns0:p>
      <ns0:pPr>
        <ns0:spacing ns0:before="100" ns0:after="180" ns0:line="283" ns0:lineRule="auto"/>
        <ns0:ind ns0:left="216" ns0:right="144"/>
        <ns0:shd ns0:fill="EAF7EF"/>
        <ns0:pBdr>
          <ns0:left ns0:val="single" ns0:sz="22" ns0:space="7" ns0:color="118A48"/>
        </ns0:pBdr>
      </ns0:pPr>
      <ns0:r>
        <ns0:rPr>
          <ns0:rFonts ns0:ascii="Calibri" ns0:hAnsi="Calibri"/>
          <ns0:b/>
          <ns0:color ns0:val="118A48"/>
          <ns0:sz ns0:val="19"/>
        </ns0:rPr>
        <ns0:t xml:space="preserve">CONTROL DE CAMBIOS  </ns0:t>
      </ns0:r>
      <ns0:r>
        <ns0:rPr>
          <ns0:rFonts ns0:ascii="Calibri" ns0:hAnsi="Calibri"/>
          <ns0:color ns0:val="111827"/>
          <ns0:sz ns0:val="21"/>
        </ns0:rPr>
        <ns0:t>Cambie únicamente los Inputs expuestos por el indicador. Los demás valores forman parte de la calibración interna de LGVG Flow. Antes de probar un Input, anote la fecha, el valor anterior y el motivo; compárelo en simulación y no saque conclusiones basadas en una sola operación.</ns0:t>
      </ns0:r>
    </ns0:p>
    <ns0:p>
      <ns0:r>
        <ns0:br ns0:type="page"/>
      </ns0:r>
    </ns0:p>
    <ns0:p>
      <ns0:pPr>
        <ns0:spacing ns0:before="0" ns0:after="80"/>
        <ns0:jc ns0:val="left"/>
      </ns0:pPr>
      <ns0:r>
        <ns0:rPr>
          <ns0:rFonts ns0:ascii="Calibri" ns0:hAnsi="Calibri"/>
          <ns0:b/>
          <ns0:color ns0:val="D7A900"/>
          <ns0:sz ns0:val="18"/>
        </ns0:rPr>
        <ns0:t>CONFIGURACIÓN AVANZADA</ns0:t>
      </ns0:r>
    </ns0:p>
    <ns0:p>
      <ns0:pPr>
        <ns0:pStyle ns0:val="Heading1"/>
      </ns0:pPr>
      <ns0:r>
        <ns0:t>Entrada, distancia y protecciones de contexto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700"/>
        <ns0:gridCol ns0:w="1450"/>
        <ns0:gridCol ns0:w="5210"/>
      </ns0:tblGrid>
      <ns0:tr>
        <ns0:trPr>
          <ns0:tblHeader ns0:val="true"/>
        </ns0:trPr>
        <ns0:tc>
          <ns0:tcPr>
            <ns0:tcW ns0:type="dxa" ns0:w="27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Parámetro</ns0:t>
            </ns0:r>
          </ns0:p>
        </ns0:tc>
        <ns0:tc>
          <ns0:tcPr>
            <ns0:tcW ns0:type="dxa" ns0:w="145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Predeterminado</ns0:t>
            </ns0:r>
          </ns0:p>
        </ns0:tc>
        <ns0:tc>
          <ns0:tcPr>
            <ns0:tcW ns0:type="dxa" ns0:w="521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Orientación</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AtivarEntradaDireta</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Falso</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Desactivado: espera M. Activado: permite D en el mínimo/máximo de la vela.</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UsarFiltroAlmoco</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Falso</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Si es verdadero, bloquea las señales entre las 12:00 y las 13:00.</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UsarConfirmacaoVendaAcimaVWAP</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Verdadero</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Exige confirmación adicional para una venta alejada por encima del VWAP.</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DistMinConfirmVendaVWAP</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180</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Distancia a partir de la cual una venta por encima del VWAP exige confirmación adicional.</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DistMaxEntradaAjuste</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100</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Distancia máxima desde la orden sugerida a la región B3 de 0,25%.</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UsarFiltroCompraEsticada</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Verdadero</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Evite algunas compras tardías después de un impulso extenso.</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DistMaxCompraAcimaVWAP</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650</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Límite de distancia utilizado por el filtro de compra extendida.</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ImpulsoMaxCompraPts</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1200</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Umbral de impulso reciente utilizado por el mismo filtro.</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UsarRecuperacaoSetaB3</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Verdadero</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Recupera rechazos fuertes que omitieron la primera entrada M.</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UsarTravaViradaRegiaoB3</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Verdadero</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Previene la alternancia opuesta temprana en la misma región.</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RearmeViradaRegiaoPts</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250</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Distancia necesaria antes de permitir un nuevo cambio de dirección.</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PERFIL RECOMENDADO  </ns0:t>
      </ns0:r>
      <ns0:r>
        <ns0:rPr>
          <ns0:rFonts ns0:ascii="Calibri" ns0:hAnsi="Calibri"/>
          <ns0:color ns0:val="111827"/>
          <ns0:sz ns0:val="21"/>
        </ns0:rPr>
        <ns0:t>Durante el primer mes de uso, conserve todos los valores predeterminados y mantenga desactivada la Entrada Directa. Aprenda primero a leer M y desarrolle la disciplina de no perseguir el precio.</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NO CONFUNDIR SELECTIVIDAD CON DEFECTO  </ns0:t>
      </ns0:r>
      <ns0:r>
        <ns0:rPr>
          <ns0:rFonts ns0:ascii="Calibri" ns0:hAnsi="Calibri"/>
          <ns0:color ns0:val="111827"/>
          <ns0:sz ns0:val="21"/>
        </ns0:rPr>
        <ns0:t>Los filtros más ajustados reducen la frecuencia. El objetivo no es producir señales en cada movimiento, sino evitar condiciones que no cumplan con el conjunto mínimo de reglas.</ns0:t>
      </ns0:r>
    </ns0:p>
    <ns0:p>
      <ns0:r>
        <ns0:br ns0:type="page"/>
      </ns0:r>
    </ns0:p>
    <ns0:p>
      <ns0:pPr>
        <ns0:spacing ns0:before="0" ns0:after="80"/>
        <ns0:jc ns0:val="left"/>
      </ns0:pPr>
      <ns0:r>
        <ns0:rPr>
          <ns0:rFonts ns0:ascii="Calibri" ns0:hAnsi="Calibri"/>
          <ns0:b/>
          <ns0:color ns0:val="D7A900"/>
          <ns0:sz ns0:val="18"/>
        </ns0:rPr>
        <ns0:t>SECCIÓN 7</ns0:t>
      </ns0:r>
    </ns0:p>
    <ns0:p>
      <ns0:pPr>
        <ns0:pStyle ns0:val="Heading1"/>
      </ns0:pPr>
      <ns0:r>
        <ns0:t>Rutina operativa</ns0:t>
      </ns0:r>
    </ns0:p>
    <ns0:p>
      <ns0:pPr>
        <ns0:spacing ns0:after="240"/>
      </ns0:pPr>
      <ns0:r>
        <ns0:rPr>
          <ns0:rFonts ns0:ascii="Calibri" ns0:hAnsi="Calibri"/>
          <ns0:color ns0:val="5B6472"/>
          <ns0:sz ns0:val="23"/>
        </ns0:rPr>
        <ns0:t>Convierta la herramienta en un proceso repetible, con inicio, desarrollo y cierre.</ns0:t>
      </ns0:r>
    </ns0:p>
    <ns0:p>
      <ns0:pPr>
        <ns0:pStyle ns0:val="Heading2"/>
      </ns0:pPr>
      <ns0:r>
        <ns0:t>Antes del mercado</ns0:t>
      </ns0:r>
    </ns0:p>
    <ns0:p>
      <ns0:pPr>
        <ns0:keepLines/>
        <ns0:numPr>
          <ns0:ilvl ns0:val="0"/>
          <ns0:numId ns0:val="10"/>
        </ns0:numPr>
      </ns0:pPr>
      <ns0:r>
        <ns0:rPr>
          <ns0:rFonts ns0:ascii="Calibri" ns0:hAnsi="Calibri"/>
        </ns0:rPr>
        <ns0:t>Confirme el contrato WIN vigente, el marco de 2 minutos, la conexión de datos, el VWAP y los niveles de LGVG Flow.</ns0:t>
      </ns0:r>
    </ns0:p>
    <ns0:p>
      <ns0:pPr>
        <ns0:keepLines/>
        <ns0:numPr>
          <ns0:ilvl ns0:val="0"/>
          <ns0:numId ns0:val="10"/>
        </ns0:numPr>
      </ns0:pPr>
      <ns0:r>
        <ns0:rPr>
          <ns0:rFonts ns0:ascii="Calibri" ns0:hAnsi="Calibri"/>
        </ns0:rPr>
        <ns0:t>Defina pérdida máxima para el día, riesgo por operación y número máximo de contratos.</ns0:t>
      </ns0:r>
    </ns0:p>
    <ns0:p>
      <ns0:pPr>
        <ns0:keepLines/>
        <ns0:numPr>
          <ns0:ilvl ns0:val="0"/>
          <ns0:numId ns0:val="10"/>
        </ns0:numPr>
      </ns0:pPr>
      <ns0:r>
        <ns0:rPr>
          <ns0:rFonts ns0:ascii="Calibri" ns0:hAnsi="Calibri"/>
        </ns0:rPr>
        <ns0:t>Consulte Noticias del Mercado Financiero en el sitio web oficial y observe los eventos que puedan aumentar la volatilidad y el slippage.</ns0:t>
      </ns0:r>
    </ns0:p>
    <ns0:p>
      <ns0:pPr>
        <ns0:keepLines/>
        <ns0:numPr>
          <ns0:ilvl ns0:val="0"/>
          <ns0:numId ns0:val="10"/>
        </ns0:numPr>
      </ns0:pPr>
      <ns0:r>
        <ns0:rPr>
          <ns0:rFonts ns0:ascii="Calibri" ns0:hAnsi="Calibri"/>
        </ns0:rPr>
        <ns0:t>Confirme que se encuentra emocionalmente preparado para seguir el plan.</ns0:t>
      </ns0:r>
    </ns0:p>
    <ns0:p>
      <ns0:pPr>
        <ns0:pStyle ns0:val="Heading2"/>
      </ns0:pPr>
      <ns0:r>
        <ns0:t>Cuando aparece una señal</ns0:t>
      </ns0:r>
    </ns0:p>
    <ns0:p>
      <ns0:pPr>
        <ns0:keepLines/>
        <ns0:numPr>
          <ns0:ilvl ns0:val="0"/>
          <ns0:numId ns0:val="10"/>
        </ns0:numPr>
      </ns0:pPr>
      <ns0:r>
        <ns0:rPr>
          <ns0:rFonts ns0:ascii="Calibri" ns0:hAnsi="Calibri"/>
        </ns0:rPr>
        <ns0:t>Elija primero: ¿Entrada manual 1 o Entrada 2 confirmada por el indicador?</ns0:t>
      </ns0:r>
    </ns0:p>
    <ns0:p>
      <ns0:pPr>
        <ns0:keepLines/>
        <ns0:numPr>
          <ns0:ilvl ns0:val="0"/>
          <ns0:numId ns0:val="10"/>
        </ns0:numPr>
      </ns0:pPr>
      <ns0:r>
        <ns0:rPr>
          <ns0:rFonts ns0:ascii="Calibri" ns0:hAnsi="Calibri"/>
        </ns0:rPr>
        <ns0:t>En la Entrada 2, espere el cierre, lea el precio exacto e identifique si la señal es M o D.</ns0:t>
      </ns0:r>
    </ns0:p>
    <ns0:p>
      <ns0:pPr>
        <ns0:keepLines/>
        <ns0:numPr>
          <ns0:ilvl ns0:val="0"/>
          <ns0:numId ns0:val="10"/>
        </ns0:numPr>
      </ns0:pPr>
      <ns0:r>
        <ns0:rPr>
          <ns0:rFonts ns0:ascii="Calibri" ns0:hAnsi="Calibri"/>
        </ns0:rPr>
        <ns0:t>Mida el riesgo de invalidación y verifique el espacio para VWAP, rejilla B3 y siguiente nivel diario.</ns0:t>
      </ns0:r>
    </ns0:p>
    <ns0:p>
      <ns0:pPr>
        <ns0:keepLines/>
        <ns0:numPr>
          <ns0:ilvl ns0:val="0"/>
          <ns0:numId ns0:val="10"/>
        </ns0:numPr>
      </ns0:pPr>
      <ns0:r>
        <ns0:rPr>
          <ns0:rFonts ns0:ascii="Calibri" ns0:hAnsi="Calibri"/>
        </ns0:rPr>
        <ns0:t>Envíe la orden solo si el riesgo, el contexto y el límite diario lo permiten.</ns0:t>
      </ns0:r>
    </ns0:p>
    <ns0:p>
      <ns0:pPr>
        <ns0:keepLines/>
        <ns0:numPr>
          <ns0:ilvl ns0:val="0"/>
          <ns0:numId ns0:val="10"/>
        </ns0:numPr>
      </ns0:pPr>
      <ns0:r>
        <ns0:rPr>
          <ns0:rFonts ns0:ascii="Calibri" ns0:hAnsi="Calibri"/>
        </ns0:rPr>
        <ns0:t>Cancele la idea si el precio se aleja o el contexto pierde vigencia.</ns0:t>
      </ns0:r>
    </ns0:p>
    <ns0:p>
      <ns0:pPr>
        <ns0:pStyle ns0:val="Heading2"/>
      </ns0:pPr>
      <ns0:r>
        <ns0:t>Después de la operación</ns0:t>
      </ns0:r>
    </ns0:p>
    <ns0:p>
      <ns0:pPr>
        <ns0:keepLines/>
        <ns0:numPr>
          <ns0:ilvl ns0:val="0"/>
          <ns0:numId ns0:val="10"/>
        </ns0:numPr>
      </ns0:pPr>
      <ns0:r>
        <ns0:rPr>
          <ns0:rFonts ns0:ascii="Calibri" ns0:hAnsi="Calibri"/>
        </ns0:rPr>
        <ns0:t>Registre una captura, horario, dirección, tipo de señal, riesgo y resultado.</ns0:t>
      </ns0:r>
    </ns0:p>
    <ns0:p>
      <ns0:pPr>
        <ns0:keepLines/>
        <ns0:numPr>
          <ns0:ilvl ns0:val="0"/>
          <ns0:numId ns0:val="10"/>
        </ns0:numPr>
      </ns0:pPr>
      <ns0:r>
        <ns0:rPr>
          <ns0:rFonts ns0:ascii="Calibri" ns0:hAnsi="Calibri"/>
        </ns0:rPr>
        <ns0:t>Diferencie entre un error de ejecución, un error de disciplina y una pérdida normal del método.</ns0:t>
      </ns0:r>
    </ns0:p>
    <ns0:p>
      <ns0:pPr>
        <ns0:keepLines/>
        <ns0:numPr>
          <ns0:ilvl ns0:val="0"/>
          <ns0:numId ns0:val="10"/>
        </ns0:numPr>
      </ns0:pPr>
      <ns0:r>
        <ns0:rPr>
          <ns0:rFonts ns0:ascii="Calibri" ns0:hAnsi="Calibri"/>
        </ns0:rPr>
        <ns0:t>No cambie los parámetros para recuperar resultados y deténgase cuando alcance el límite diario.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Checklist</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Pregunta obligatoria</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Contexto</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¿La señal está cerca de una referencia claramente comprendida?</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Confirmación y precio</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¿Se cerró la vela, quedó el texto y la orden respetará el valor indicado?</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Riesgo</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¿Se han calculado antes el stop, la cantidad y la pérdida máxima?</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Disciplina</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¿La operación se ajusta al límite diario y al plan escrito?</ns0:t>
            </ns0:r>
          </ns0:p>
        </ns0:tc>
      </ns0:tr>
    </ns0:tbl>
    <ns0:p>
      <ns0:pPr>
        <ns0:spacing ns0:after="0"/>
      </ns0:pPr>
    </ns0:p>
    <ns0:p>
      <ns0:r>
        <ns0:br ns0:type="page"/>
      </ns0:r>
    </ns0:p>
    <ns0:p>
      <ns0:pPr>
        <ns0:spacing ns0:before="0" ns0:after="80"/>
        <ns0:jc ns0:val="left"/>
      </ns0:pPr>
      <ns0:r>
        <ns0:rPr>
          <ns0:rFonts ns0:ascii="Calibri" ns0:hAnsi="Calibri"/>
          <ns0:b/>
          <ns0:color ns0:val="D7A900"/>
          <ns0:sz ns0:val="18"/>
        </ns0:rPr>
        <ns0:t>SECCIÓN 8</ns0:t>
      </ns0:r>
    </ns0:p>
    <ns0:p>
      <ns0:pPr>
        <ns0:pStyle ns0:val="Heading1"/>
      </ns0:pPr>
      <ns0:r>
        <ns0:t>Gestión de riesgo y buenas prácticas</ns0:t>
      </ns0:r>
    </ns0:p>
    <ns0:p>
      <ns0:pPr>
        <ns0:spacing ns0:after="240"/>
      </ns0:pPr>
      <ns0:r>
        <ns0:rPr>
          <ns0:rFonts ns0:ascii="Calibri" ns0:hAnsi="Calibri"/>
          <ns0:color ns0:val="5B6472"/>
          <ns0:sz ns0:val="23"/>
        </ns0:rPr>
        <ns0:t>La calidad de la ejecución depende más de la disciplina que de la cantidad de señales.</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PRINCIPIO BÁSICO  </ns0:t>
      </ns0:r>
      <ns0:r>
        <ns0:rPr>
          <ns0:rFonts ns0:ascii="Calibri" ns0:hAnsi="Calibri"/>
          <ns0:color ns0:val="111827"/>
          <ns0:sz ns0:val="21"/>
        </ns0:rPr>
        <ns0:t>Ningún indicador conoce tu capital, tu tolerancia a las pérdidas o tu límite emocional. Estas decisiones deben existir antes de la señal.</ns0:t>
      </ns0:r>
    </ns0:p>
    <ns0:p>
      <ns0:pPr>
        <ns0:pStyle ns0:val="Heading2"/>
      </ns0:pPr>
      <ns0:r>
        <ns0:t>Prácticas recomendadas</ns0:t>
      </ns0:r>
    </ns0:p>
    <ns0:p>
      <ns0:pPr>
        <ns0:keepLines/>
        <ns0:numPr>
          <ns0:ilvl ns0:val="0"/>
          <ns0:numId ns0:val="10"/>
        </ns0:numPr>
      </ns0:pPr>
      <ns0:r>
        <ns0:rPr>
          <ns0:rFonts ns0:ascii="Calibri" ns0:hAnsi="Calibri"/>
        </ns0:rPr>
        <ns0:t>Entrene en replay o simulación hasta reconocer M, D, niveles y la ventana de validez sin dudar.</ns0:t>
      </ns0:r>
    </ns0:p>
    <ns0:p>
      <ns0:pPr>
        <ns0:keepLines/>
        <ns0:numPr>
          <ns0:ilvl ns0:val="0"/>
          <ns0:numId ns0:val="10"/>
        </ns0:numPr>
      </ns0:pPr>
      <ns0:r>
        <ns0:rPr>
          <ns0:rFonts ns0:ascii="Calibri" ns0:hAnsi="Calibri"/>
        </ns0:rPr>
        <ns0:t>Utilice riesgo fijo y pequeño por operación, definido en su plan personal.</ns0:t>
      </ns0:r>
    </ns0:p>
    <ns0:p>
      <ns0:pPr>
        <ns0:keepLines/>
        <ns0:numPr>
          <ns0:ilvl ns0:val="0"/>
          <ns0:numId ns0:val="10"/>
        </ns0:numPr>
      </ns0:pPr>
      <ns0:r>
        <ns0:rPr>
          <ns0:rFonts ns0:ascii="Calibri" ns0:hAnsi="Calibri"/>
        </ns0:rPr>
        <ns0:t>No aumente los contratos después de una pérdida para intentar recuperarse rápidamente.</ns0:t>
      </ns0:r>
    </ns0:p>
    <ns0:p>
      <ns0:pPr>
        <ns0:keepLines/>
        <ns0:numPr>
          <ns0:ilvl ns0:val="0"/>
          <ns0:numId ns0:val="10"/>
        </ns0:numPr>
      </ns0:pPr>
      <ns0:r>
        <ns0:rPr>
          <ns0:rFonts ns0:ascii="Calibri" ns0:hAnsi="Calibri"/>
        </ns0:rPr>
        <ns0:t>No mueva el stop para aumentar el riesgo después de entrar.</ns0:t>
      </ns0:r>
    </ns0:p>
    <ns0:p>
      <ns0:pPr>
        <ns0:keepLines/>
        <ns0:numPr>
          <ns0:ilvl ns0:val="0"/>
          <ns0:numId ns0:val="10"/>
        </ns0:numPr>
      </ns0:pPr>
      <ns0:r>
        <ns0:rPr>
          <ns0:rFonts ns0:ascii="Calibri" ns0:hAnsi="Calibri"/>
        </ns0:rPr>
        <ns0:t>No convierta una orden M no ejecutada en una entrada al mercado por ansiedad.</ns0:t>
      </ns0:r>
    </ns0:p>
    <ns0:p>
      <ns0:pPr>
        <ns0:keepLines/>
        <ns0:numPr>
          <ns0:ilvl ns0:val="0"/>
          <ns0:numId ns0:val="10"/>
        </ns0:numPr>
      </ns0:pPr>
      <ns0:r>
        <ns0:rPr>
          <ns0:rFonts ns0:ascii="Calibri" ns0:hAnsi="Calibri"/>
        </ns0:rPr>
        <ns0:t>Evite operar durante fallos de datos, retrasos de la plataforma o inestabilidad del bróker.</ns0:t>
      </ns0:r>
    </ns0:p>
    <ns0:p>
      <ns0:pPr>
        <ns0:keepLines/>
        <ns0:numPr>
          <ns0:ilvl ns0:val="0"/>
          <ns0:numId ns0:val="10"/>
        </ns0:numPr>
      </ns0:pPr>
      <ns0:r>
        <ns0:rPr>
          <ns0:rFonts ns0:ascii="Calibri" ns0:hAnsi="Calibri"/>
        </ns0:rPr>
        <ns0:t>Revise semanalmente una muestra suficiente antes de concluir que debe cambiar un parámetro.</ns0:t>
      </ns0:r>
    </ns0:p>
    <ns0:p>
      <ns0:pPr>
        <ns0:pStyle ns0:val="Heading2"/>
      </ns0:pPr>
      <ns0:r>
        <ns0:t>Errores que el manual quiere evitar</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300"/>
        <ns0:gridCol ns0:w="7060"/>
      </ns0:tblGrid>
      <ns0:tr>
        <ns0:trPr>
          <ns0:tblHeader ns0:val="true"/>
        </ns0:trPr>
        <ns0:tc>
          <ns0:tcPr>
            <ns0:tcW ns0:type="dxa" ns0:w="2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Error</ns0:t>
            </ns0:r>
          </ns0:p>
        </ns0:tc>
        <ns0:tc>
          <ns0:tcPr>
            <ns0:tcW ns0:type="dxa" ns0:w="70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Cómo aparece</ns0:t>
            </ns0:r>
          </ns0:p>
        </ns0:tc>
      </ns0:tr>
      <ns0:tr>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Anticipar</ns0:t>
            </ns0:r>
          </ns0:p>
        </ns0:tc>
        <ns0:tc>
          <ns0:tcPr>
            <ns0:tcW ns0:type="dxa" ns0:w="70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Ingrese antes de que se cierre la vela porque la condición "parece lista".</ns0:t>
            </ns0:r>
          </ns0:p>
        </ns0:tc>
      </ns0:tr>
      <ns0:tr>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Perseguir</ns0:t>
            </ns0:r>
          </ns0:p>
        </ns0:tc>
        <ns0:tc>
          <ns0:tcPr>
            <ns0:tcW ns0:type="dxa" ns0:w="70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Compre por encima o venda por debajo del precio M cuando la orden no se ejecute.</ns0:t>
            </ns0:r>
          </ns0:p>
        </ns0:tc>
      </ns0:tr>
      <ns0:tr>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Confundir 150 puntos</ns0:t>
            </ns0:r>
          </ns0:p>
        </ns0:tc>
        <ns0:tc>
          <ns0:tcPr>
            <ns0:tcW ns0:type="dxa" ns0:w="70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Tratar el desplazamiento de la entrada como un objetivo de ganancias.</ns0:t>
            </ns0:r>
          </ns0:p>
        </ns0:tc>
      </ns0:tr>
      <ns0:tr>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Optimizar por emoción</ns0:t>
            </ns0:r>
          </ns0:p>
        </ns0:tc>
        <ns0:tc>
          <ns0:tcPr>
            <ns0:tcW ns0:type="dxa" ns0:w="70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Cambiar filtros tras una pérdida aislada.</ns0:t>
            </ns0:r>
          </ns0:p>
        </ns0:tc>
      </ns0:tr>
      <ns0:tr>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Ignorar el contexto</ns0:t>
            </ns0:r>
          </ns0:p>
        </ns0:tc>
        <ns0:tc>
          <ns0:tcPr>
            <ns0:tcW ns0:type="dxa" ns0:w="70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Utilice sólo el color verde/rojo sin mirar los niveles y VWAP.</ns0:t>
            </ns0:r>
          </ns0:p>
        </ns0:tc>
      </ns0:tr>
      <ns0:tr>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Operar sin límite</ns0:t>
            </ns0:r>
          </ns0:p>
        </ns0:tc>
        <ns0:tc>
          <ns0:tcPr>
            <ns0:tcW ns0:type="dxa" ns0:w="70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Dejar el tamaño, el stop y la pérdida diaria para decidirlos durante la operación.</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RESPONSABILIDAD  </ns0:t>
      </ns0:r>
      <ns0:r>
        <ns0:rPr>
          <ns0:rFonts ns0:ascii="Calibri" ns0:hAnsi="Calibri"/>
          <ns0:color ns0:val="111827"/>
          <ns0:sz ns0:val="21"/>
        </ns0:rPr>
        <ns0:t>La decisión de operar, enviar la orden y gestionar la posición es siempre del usuario. Los resultados pasados ​​y las capturas históricas no garantizan el desempeño futuro.</ns0:t>
      </ns0:r>
    </ns0:p>
    <ns0:p>
      <ns0:r>
        <ns0:br ns0:type="page"/>
      </ns0:r>
    </ns0:p>
    <ns0:p>
      <ns0:pPr>
        <ns0:spacing ns0:before="0" ns0:after="80"/>
        <ns0:jc ns0:val="left"/>
      </ns0:pPr>
      <ns0:r>
        <ns0:rPr>
          <ns0:rFonts ns0:ascii="Calibri" ns0:hAnsi="Calibri"/>
          <ns0:b/>
          <ns0:color ns0:val="D7A900"/>
          <ns0:sz ns0:val="18"/>
        </ns0:rPr>
        <ns0:t>SECCIÓN 9</ns0:t>
      </ns0:r>
    </ns0:p>
    <ns0:p>
      <ns0:pPr>
        <ns0:pStyle ns0:val="Heading1"/>
      </ns0:pPr>
      <ns0:r>
        <ns0:t>Solución de problemas</ns0:t>
      </ns0:r>
    </ns0:p>
    <ns0:p>
      <ns0:pPr>
        <ns0:spacing ns0:after="240"/>
      </ns0:pPr>
      <ns0:r>
        <ns0:rPr>
          <ns0:rFonts ns0:ascii="Calibri" ns0:hAnsi="Calibri"/>
          <ns0:color ns0:val="5B6472"/>
          <ns0:sz ns0:val="23"/>
        </ns0:rPr>
        <ns0:t>Realice las comprobaciones en orden y cambie únicamente lo necesario.</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3000"/>
        <ns0:gridCol ns0:w="4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Síntoma</ns0:t>
            </ns0:r>
          </ns0:p>
        </ns0:tc>
        <ns0:tc>
          <ns0:tcPr>
            <ns0:tcW ns0:type="dxa" ns0:w="30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Causa probable</ns0:t>
            </ns0:r>
          </ns0:p>
        </ns0:tc>
        <ns0:tc>
          <ns0:tcPr>
            <ns0:tcW ns0:type="dxa" ns0:w="4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Acción recomendada</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LGVG Flow no aparece</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Importación incompleta o lista no actualizada.</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Vuelva a importar LGVGFLOWATUAL.psf, compile/guarde y reinicie Profit.</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Indicador sin niveles</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Los datos aún se cargan o el gráfico es incorrecto.</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Confirme WIN 2M, la conexión y el historial; vuelva a aplicar el indicador.</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No aparecen señales</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No se cumplieron los criterios de los filtros.</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Compruebe el horario y los parámetros; no fuerce una reducción de la selectividad.</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La señal M no se ejecuta</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El precio no volvió a los 150 puntos.</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No persiga al mercado. Cancele cuando el contexto pierda vigencia y espere otra señal.</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Sin alerta sonora</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Alarma apagada, volumen bajo o vela histórica.</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Active el parámetro, utilice un número de repeticiones mayor que cero y compruebe el audio de Profit.</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Texto EXP</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Licencia vencida o no válida.</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Comuníquese con el soporte oficial para revisar la activación.</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Los niveles parecen superponerse</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Zoom bajo o referencias cercanas.</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Amplíe la escala y lea las etiquetas de colores en el eje derecho.</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Comportamiento diferente</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Versión, activo, período o parámetros divergentes.</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Compare con el estándar de este manual y envíe la captura al soporte.</ns0:t>
            </ns0:r>
          </ns0:p>
        </ns0:tc>
      </ns0:tr>
    </ns0:tbl>
    <ns0:p>
      <ns0:pPr>
        <ns0:spacing ns0:after="0"/>
      </ns0:pPr>
    </ns0:p>
    <ns0:p>
      <ns0:pPr>
        <ns0:pStyle ns0:val="Heading2"/>
      </ns0:pPr>
      <ns0:r>
        <ns0:t>Información útil de soporte</ns0:t>
      </ns0:r>
    </ns0:p>
    <ns0:p>
      <ns0:pPr>
        <ns0:keepLines/>
        <ns0:numPr>
          <ns0:ilvl ns0:val="0"/>
          <ns0:numId ns0:val="10"/>
        </ns0:numPr>
      </ns0:pPr>
      <ns0:r>
        <ns0:rPr>
          <ns0:rFonts ns0:ascii="Calibri" ns0:hAnsi="Calibri"/>
        </ns0:rPr>
        <ns0:t>Captura completa del gráfico, incluido el nombre del activo, el período y la línea del indicador.</ns0:t>
      </ns0:r>
    </ns0:p>
    <ns0:p>
      <ns0:pPr>
        <ns0:keepLines/>
        <ns0:numPr>
          <ns0:ilvl ns0:val="0"/>
          <ns0:numId ns0:val="10"/>
        </ns0:numPr>
      </ns0:pPr>
      <ns0:r>
        <ns0:rPr>
          <ns0:rFonts ns0:ascii="Calibri" ns0:hAnsi="Calibri"/>
        </ns0:rPr>
        <ns0:t>Versión de Profit e indicación de si es Pro o Ultra.</ns0:t>
      </ns0:r>
    </ns0:p>
    <ns0:p>
      <ns0:pPr>
        <ns0:keepLines/>
        <ns0:numPr>
          <ns0:ilvl ns0:val="0"/>
          <ns0:numId ns0:val="10"/>
        </ns0:numPr>
      </ns0:pPr>
      <ns0:r>
        <ns0:rPr>
          <ns0:rFonts ns0:ascii="Calibri" ns0:hAnsi="Calibri"/>
        </ns0:rPr>
        <ns0:t>Enumere o capture los parámetros utilizados.</ns0:t>
      </ns0:r>
    </ns0:p>
    <ns0:p>
      <ns0:pPr>
        <ns0:keepLines/>
        <ns0:numPr>
          <ns0:ilvl ns0:val="0"/>
          <ns0:numId ns0:val="10"/>
        </ns0:numPr>
      </ns0:pPr>
      <ns0:r>
        <ns0:rPr>
          <ns0:rFonts ns0:ascii="Calibri" ns0:hAnsi="Calibri"/>
        </ns0:rPr>
        <ns0:t>Fecha, hora y descripción objetiva del comportamiento observado.</ns0:t>
      </ns0:r>
    </ns0:p>
    <ns0:p>
      <ns0:pPr>
        <ns0:keepLines/>
        <ns0:numPr>
          <ns0:ilvl ns0:val="0"/>
          <ns0:numId ns0:val="10"/>
        </ns0:numPr>
      </ns0:pPr>
      <ns0:r>
        <ns0:rPr>
          <ns0:rFonts ns0:ascii="Calibri" ns0:hAnsi="Calibri"/>
        </ns0:rPr>
        <ns0:t>Mensaje de error completo, si lo hubiera.</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SEGURIDAD  </ns0:t>
      </ns0:r>
      <ns0:r>
        <ns0:rPr>
          <ns0:rFonts ns0:ascii="Calibri" ns0:hAnsi="Calibri"/>
          <ns0:color ns0:val="111827"/>
          <ns0:sz ns0:val="21"/>
        </ns0:rPr>
        <ns0:t>Nunca envíe la contraseña del bróker, un código de autenticación ni acceso remoto sin validar el canal oficial.</ns0:t>
      </ns0:r>
    </ns0:p>
    <ns0:p>
      <ns0:r>
        <ns0:br ns0:type="page"/>
      </ns0:r>
    </ns0:p>
    <ns0:p>
      <ns0:pPr>
        <ns0:spacing ns0:before="0" ns0:after="80"/>
        <ns0:jc ns0:val="left"/>
      </ns0:pPr>
      <ns0:r>
        <ns0:rPr>
          <ns0:rFonts ns0:ascii="Calibri" ns0:hAnsi="Calibri"/>
          <ns0:b/>
          <ns0:color ns0:val="D7A900"/>
          <ns0:sz ns0:val="18"/>
        </ns0:rPr>
        <ns0:t>SECCIÓN 10</ns0:t>
      </ns0:r>
    </ns0:p>
    <ns0:p>
      <ns0:pPr>
        <ns0:pStyle ns0:val="Heading1"/>
      </ns0:pPr>
      <ns0:r>
        <ns0:t>Preguntas frecuentes, glosario y soporte</ns0:t>
      </ns0:r>
    </ns0:p>
    <ns0:p>
      <ns0:pPr>
        <ns0:spacing ns0:after="240"/>
      </ns0:pPr>
      <ns0:r>
        <ns0:rPr>
          <ns0:rFonts ns0:ascii="Calibri" ns0:hAnsi="Calibri"/>
          <ns0:color ns0:val="5B6472"/>
          <ns0:sz ns0:val="23"/>
        </ns0:rPr>
        <ns0:t>Referencia rápida para preguntas recurrentes.</ns0:t>
      </ns0:r>
    </ns0:p>
    <ns0:p>
      <ns0:pPr>
        <ns0:pStyle ns0:val="Heading2"/>
      </ns0:pPr>
      <ns0:r>
        <ns0:t>Preguntas frecuentes</ns0:t>
      </ns0:r>
    </ns0:p>
    <ns0:p>
      <ns0:pPr>
        <ns0:spacing ns0:after="120"/>
      </ns0:pPr>
      <ns0:r>
        <ns0:rPr>
          <ns0:rFonts ns0:ascii="Calibri" ns0:hAnsi="Calibri"/>
          <ns0:b/>
        </ns0:rPr>
        <ns0:t>¿Funciona con cualquier versión de Profit?</ns0:t>
      </ns0:r>
      <ns0:r>
        <ns0:rPr>
          <ns0:rFonts ns0:ascii="Calibri" ns0:hAnsi="Calibri"/>
        </ns0:rPr>
        <ns0:t xml:space="preserve"> No. La versión mínima es Profit Pro, ya que LGVG Flow utiliza datos reales de flujo de órdenes. También funciona con Profit Ultra.</ns0:t>
      </ns0:r>
    </ns0:p>
    <ns0:p>
      <ns0:pPr>
        <ns0:spacing ns0:after="120"/>
      </ns0:pPr>
      <ns0:r>
        <ns0:rPr>
          <ns0:rFonts ns0:ascii="Calibri" ns0:hAnsi="Calibri"/>
          <ns0:b/>
        </ns0:rPr>
        <ns0:t>¿Se puede utilizar en otro activo?</ns0:t>
      </ns0:r>
      <ns0:r>
        <ns0:rPr>
          <ns0:rFonts ns0:ascii="Calibri" ns0:hAnsi="Calibri"/>
        </ns0:rPr>
        <ns0:t xml:space="preserve"> Este manual y la calibración presentada son específicos del índice WIN mini.</ns0:t>
      </ns0:r>
    </ns0:p>
    <ns0:p>
      <ns0:pPr>
        <ns0:spacing ns0:after="120"/>
      </ns0:pPr>
      <ns0:r>
        <ns0:rPr>
          <ns0:rFonts ns0:ascii="Calibri" ns0:hAnsi="Calibri"/>
          <ns0:b/>
        </ns0:rPr>
        <ns0:t>¿El indicador envía órdenes?</ns0:t>
      </ns0:r>
      <ns0:r>
        <ns0:rPr>
          <ns0:rFonts ns0:ascii="Calibri" ns0:hAnsi="Calibri"/>
        </ns0:rPr>
        <ns0:t xml:space="preserve"> No. Muestra señales y alertas; el usuario decide si envía la orden.</ns0:t>
      </ns0:r>
    </ns0:p>
    <ns0:p>
      <ns0:pPr>
        <ns0:spacing ns0:after="120"/>
      </ns0:pPr>
      <ns0:r>
        <ns0:rPr>
          <ns0:rFonts ns0:ascii="Calibri" ns0:hAnsi="Calibri"/>
          <ns0:b/>
        </ns0:rPr>
        <ns0:t>¿Qué significa 150 puntos?</ns0:t>
      </ns0:r>
      <ns0:r>
        <ns0:rPr>
          <ns0:rFonts ns0:ascii="Calibri" ns0:hAnsi="Calibri"/>
        </ns0:rPr>
        <ns0:t xml:space="preserve"> Es el desplazamiento de la entrada limitada M con respecto al cierre de la vela, no un objetivo.</ns0:t>
      </ns0:r>
    </ns0:p>
    <ns0:p>
      <ns0:pPr>
        <ns0:spacing ns0:after="120"/>
      </ns0:pPr>
      <ns0:r>
        <ns0:rPr>
          <ns0:rFonts ns0:ascii="Calibri" ns0:hAnsi="Calibri"/>
          <ns0:b/>
        </ns0:rPr>
        <ns0:t>¿Puedo activar la entrada D?</ns0:t>
      </ns0:r>
      <ns0:r>
        <ns0:rPr>
          <ns0:rFonts ns0:ascii="Calibri" ns0:hAnsi="Calibri"/>
        </ns0:rPr>
        <ns0:t xml:space="preserve"> Puedes, pero está deshabilitado de forma predeterminada y requiere mayor ejecución y riesgo.</ns0:t>
      </ns0:r>
    </ns0:p>
    <ns0:p>
      <ns0:pPr>
        <ns0:spacing ns0:after="120"/>
      </ns0:pPr>
      <ns0:r>
        <ns0:rPr>
          <ns0:rFonts ns0:ascii="Calibri" ns0:hAnsi="Calibri"/>
          <ns0:b/>
        </ns0:rPr>
        <ns0:t>¿Por qué hay pocas señales?</ns0:t>
      </ns0:r>
      <ns0:r>
        <ns0:rPr>
          <ns0:rFonts ns0:ascii="Calibri" ns0:hAnsi="Calibri"/>
        </ns0:rPr>
        <ns0:t xml:space="preserve"> El indicador combina filtros; los períodos sin señal pueden representar una falta de confluencia suficiente.</ns0:t>
      </ns0:r>
    </ns0:p>
    <ns0:p>
      <ns0:pPr>
        <ns0:spacing ns0:after="120"/>
      </ns0:pPr>
      <ns0:r>
        <ns0:rPr>
          <ns0:rFonts ns0:ascii="Calibri" ns0:hAnsi="Calibri"/>
          <ns0:b/>
        </ns0:rPr>
        <ns0:t>¿Hay garantía de resultados?</ns0:t>
      </ns0:r>
      <ns0:r>
        <ns0:rPr>
          <ns0:rFonts ns0:ascii="Calibri" ns0:hAnsi="Calibri"/>
        </ns0:rPr>
        <ns0:t xml:space="preserve"> No. Los mercados financieros implican riesgos y ninguna herramienta garantiza ganancias.</ns0:t>
      </ns0:r>
    </ns0:p>
    <ns0:p>
      <ns0:pPr>
        <ns0:pStyle ns0:val="Heading2"/>
      </ns0:pPr>
      <ns0:r>
        <ns0:t>Glosario esencial</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900"/>
        <ns0:gridCol ns0:w="7460"/>
      </ns0:tblGrid>
      <ns0:tr>
        <ns0:trPr>
          <ns0:tblHeader ns0:val="true"/>
        </ns0:trPr>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Término</ns0:t>
            </ns0:r>
          </ns0:p>
        </ns0:tc>
        <ns0:tc>
          <ns0:tcPr>
            <ns0:tcW ns0:type="dxa" ns0:w="74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Definición práctica</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Flujo agresor</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Orden ejecutada contra la mejor oferta disponible, lo que indica iniciativa compradora o vendedora.</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Absorción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Cuando la liquidez pasiva recibe ataques sin permitir un avance proporcional de los precios.</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Delta</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Diferencia entre el flujo agresor de compra y de venta en un contexto determinado.</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Desequilibrio</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Desequilibrio relevante entre la presión compradora y vendedora.</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VWAP</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Precio medio ponderado por volumen; referencia de ubicación y dirección intradía.</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Mitigación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Retorno del precio a una región después del gatillo; en LGVG Flow, origina la Entrada M.</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Sweep</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Barrido de liquidez más allá de un extremo antes de un posible rechazo.</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Rearme</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Distancia necesaria para permitir una nueva señal después de una marca anterior.</ns0:t>
            </ns0:r>
          </ns0:p>
        </ns0:tc>
      </ns0:tr>
    </ns0:tbl>
    <ns0:p>
      <ns0:pPr>
        <ns0:spacing ns0:after="0"/>
      </ns0:pPr>
    </ns0:p>
    <ns0:p>
      <ns0:r>
        <ns0:br ns0:type="page"/>
      </ns0:r>
    </ns0:p>
    <ns0:p>
      <ns0:pPr>
        <ns0:spacing ns0:before="0" ns0:after="240"/>
        <ns0:jc ns0:val="center"/>
      </ns0:pPr>
      <ns0:r>
        <ns0:rPr>
          <ns0:rFonts ns0:ascii="Calibri" ns0:hAnsi="Calibri"/>
          <ns0:b/>
          <ns0:color ns0:val="D7A900"/>
          <ns0:sz ns0:val="18"/>
        </ns0:rPr>
        <ns0:t>LGVG FLOW |  SIGA APRENDIENDO</ns0:t>
      </ns0:r>
    </ns0:p>
    <ns0:p>
      <ns0:pPr>
        <ns0:pStyle ns0:val="Heading1"/>
        <ns0:jc ns0:val="center"/>
      </ns0:pPr>
      <ns0:r>
        <ns0:t>Canales oficiales</ns0:t>
      </ns0:r>
    </ns0:p>
    <ns0:p>
      <ns0:pPr>
        <ns0:spacing ns0:after="280"/>
        <ns0:jc ns0:val="center"/>
      </ns0:pPr>
      <ns0:r>
        <ns0:rPr>
          <ns0:rFonts ns0:ascii="Calibri" ns0:hAnsi="Calibri"/>
          <ns0:color ns0:val="5B6472"/>
          <ns0:sz ns0:val="24"/>
        </ns0:rPr>
        <ns0:t>Actualizaciones del producto, soporte, prueba de 60 días y contenidos para profundizar en la lectura del flujo de órdenes.</ns0:t>
      </ns0:r>
    </ns0:p>
    <ns0:p>
      <ns0:pPr>
        <ns0:spacing ns0:before="80" ns0:after="0"/>
        <ns0:jc ns0:val="center"/>
      </ns0:pPr>
      <ns0:r>
        <ns0:drawing>
          <ns2:inline>
            <ns2:extent cx="5212080" cy="3257550"/>
            <ns2:docPr id="6" name="Picture 6" descr="Tela do Profit Pro com LGVG Flow, VWAP, níveis de preço e marcação de compra no mini índice." title="Exemplo histórico do LGVG Flow aplicado ao WIN em 2 minutos."/>
            <ns2:cNvGraphicFramePr>
              <ns3:graphicFrameLocks noChangeAspect="1"/>
            </ns2:cNvGraphicFramePr>
            <ns3:graphic>
              <ns3:graphicData uri="http://schemas.openxmlformats.org/drawingml/2006/picture">
                <ns4:pic>
                  <ns4:nvPicPr>
                    <ns4:cNvPr id="0" name="18.png"/>
                    <ns4:cNvPicPr/>
                  </ns4:nvPicPr>
                  <ns4:blipFill>
                    <ns3:blip ns5:embed="rId17"/>
                    <ns3:stretch>
                      <ns3:fillRect/>
                    </ns3:stretch>
                  </ns4:blipFill>
                  <ns4:spPr>
                    <ns3:xfrm>
                      <ns3:off x="0" y="0"/>
                      <ns3:ext cx="5212080" cy="3257550"/>
                    </ns3:xfrm>
                    <ns3:prstGeom prst="rect"/>
                  </ns4:spPr>
                </ns4:pic>
              </ns3:graphicData>
            </ns3:graphic>
          </ns2:inline>
        </ns0:drawing>
      </ns0:r>
    </ns0:p>
    <ns0:p>
      <ns0:pPr>
        <ns0:pStyle ns0:val="Caption"/>
        <ns0:jc ns0:val="center"/>
      </ns0:pPr>
      <ns0:r>
        <ns0:t>Ejemplo histórico de LGVG Flow aplicado a WIN en 2 minutos.</ns0:t>
      </ns0:r>
    </ns0:p>
    <ns0:p>
      <ns0:pPr>
        <ns0:spacing ns0:after="80"/>
        <ns0:jc ns0:val="center"/>
      </ns0:pPr>
      <ns0:r>
        <ns0:rPr>
          <ns0:rFonts ns0:ascii="Calibri" ns0:hAnsi="Calibri"/>
          <ns0:b/>
          <ns0:color ns0:val="0B2545"/>
        </ns0:rPr>
        <ns0:t xml:space="preserve">Sitio web e información actualizada: </ns0:t>
      </ns0:r>
      <ns0:hyperlink ns5:id="rId12">
        <ns0:r>
          <ns0:rPr>
            <ns0:color ns0:val="1677B8"/>
            <ns0:u ns0:val="single"/>
            <ns0:rFonts ns0:ascii="Calibri" ns0:hAnsi="Calibri"/>
          </ns0:rPr>
          <ns0:t>lgvgflow.uaisoftware.com.br</ns0:t>
        </ns0:r>
      </ns0:hyperlink>
    </ns0:p>
    <ns0:p>
      <ns0:pPr>
        <ns0:spacing ns0:after="80"/>
        <ns0:jc ns0:val="center"/>
      </ns0:pPr>
      <ns0:r>
        <ns0:rPr>
          <ns0:rFonts ns0:ascii="Calibri" ns0:hAnsi="Calibri"/>
          <ns0:b/>
          <ns0:color ns0:val="0B2545"/>
        </ns0:rPr>
        <ns0:t xml:space="preserve">Soporte vía WhatsApp: </ns0:t>
      </ns0:r>
      <ns0:hyperlink ns5:id="rId18">
        <ns0:r>
          <ns0:rPr>
            <ns0:color ns0:val="1677B8"/>
            <ns0:u ns0:val="single"/>
            <ns0:rFonts ns0:ascii="Calibri" ns0:hAnsi="Calibri"/>
          </ns0:rPr>
          <ns0:t>abrir canal oficial</ns0:t>
        </ns0:r>
      </ns0:hyperlink>
    </ns0:p>
    <ns0:p>
      <ns0:pPr>
        <ns0:spacing ns0:after="60"/>
        <ns0:jc ns0:val="center"/>
      </ns0:pPr>
      <ns0:r>
        <ns0:rPr>
          <ns0:rFonts ns0:ascii="Calibri" ns0:hAnsi="Calibri"/>
          <ns0:b/>
          <ns0:color ns0:val="0B2545"/>
          <ns0:sz ns0:val="21"/>
        </ns0:rPr>
        <ns0:t xml:space="preserve">Condiciones en el portal: </ns0:t>
      </ns0:r>
      <ns0:r>
        <ns0:rPr>
          <ns0:rFonts ns0:ascii="Calibri" ns0:hAnsi="Calibri"/>
          <ns0:color ns0:val="111827"/>
          <ns0:sz ns0:val="21"/>
        </ns0:rPr>
        <ns0:t>Prueba de indicadores por 60 días y asesoría online gratuita; confirmar la oferta actual en el sitio web oficial</ns0:t>
      </ns0:r>
    </ns0:p>
    <ns0:p>
      <ns0:pPr>
        <ns0:spacing ns0:after="60"/>
        <ns0:jc ns0:val="center"/>
      </ns0:pPr>
      <ns0:r>
        <ns0:rPr>
          <ns0:rFonts ns0:ascii="Calibri" ns0:hAnsi="Calibri"/>
          <ns0:b/>
          <ns0:color ns0:val="0B2545"/>
          <ns0:sz ns0:val="21"/>
        </ns0:rPr>
        <ns0:t xml:space="preserve">Autor: </ns0:t>
      </ns0:r>
      <ns0:r>
        <ns0:rPr>
          <ns0:rFonts ns0:ascii="Calibri" ns0:hAnsi="Calibri"/>
          <ns0:color ns0:val="111827"/>
          <ns0:sz ns0:val="21"/>
        </ns0:rPr>
        <ns0:t>Gustavo Guimarães - trader, especialista en flujo de órdenes y desarrollador de LGVG Flow</ns0:t>
      </ns0:r>
    </ns0:p>
    <ns0:p>
      <ns0:pPr>
        <ns0:spacing ns0:after="60"/>
        <ns0:jc ns0:val="center"/>
      </ns0:pPr>
      <ns0:r>
        <ns0:rPr>
          <ns0:rFonts ns0:ascii="Calibri" ns0:hAnsi="Calibri"/>
          <ns0:b/>
          <ns0:color ns0:val="0B2545"/>
          <ns0:sz ns0:val="21"/>
        </ns0:rPr>
        <ns0:t xml:space="preserve">Base técnica: </ns0:t>
      </ns0:r>
      <ns0:r>
        <ns0:rPr>
          <ns0:rFonts ns0:ascii="Calibri" ns0:hAnsi="Calibri"/>
          <ns0:color ns0:val="111827"/>
          <ns0:sz ns0:val="21"/>
        </ns0:rPr>
        <ns0:t>Archivo de importación: LGVGFLOWATUAL.psf</ns0:t>
      </ns0:r>
    </ns0:p>
    <ns0:p>
      <ns0:pPr>
        <ns0:spacing ns0:after="60"/>
        <ns0:jc ns0:val="center"/>
      </ns0:pPr>
      <ns0:r>
        <ns0:rPr>
          <ns0:rFonts ns0:ascii="Calibri" ns0:hAnsi="Calibri"/>
          <ns0:b/>
          <ns0:color ns0:val="0B2545"/>
          <ns0:sz ns0:val="21"/>
        </ns0:rPr>
        <ns0:t xml:space="preserve">Documento: </ns0:t>
      </ns0:r>
      <ns0:r>
        <ns0:rPr>
          <ns0:rFonts ns0:ascii="Calibri" ns0:hAnsi="Calibri"/>
          <ns0:color ns0:val="111827"/>
          <ns0:sz ns0:val="21"/>
        </ns0:rPr>
        <ns0:t>Manual de usuario LGVG Flow - versión 2.0 - julio 2026</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CIERRE  </ns0:t>
      </ns0:r>
      <ns0:r>
        <ns0:rPr>
          <ns0:rFonts ns0:ascii="Calibri" ns0:hAnsi="Calibri"/>
          <ns0:color ns0:val="111827"/>
          <ns0:sz ns0:val="21"/>
        </ns0:rPr>
        <ns0:t>Aprenda primero a leer. Después, practique la ejecución. Solo entonces lleve el proceso al entorno real, siempre con riesgo limitado y un registro de sus decisiones.</ns0:t>
      </ns0:r>
    </ns0:p>
    <ns0:sectPr ns0:rsidR="00FC693F" ns0:rsidRPr="0006063C" ns0:rsidSect="00034616">
      <ns0:headerReference ns0:type="default" ns5:id="rId9"/>
      <ns0:footerReference ns0:type="default" ns5:id="rId10"/>
      <ns0:pgSz ns0:w="12240" ns0:h="15840"/>
      <ns0:pgMar ns0:top="1440" ns0:right="1440" ns0:bottom="1440" ns0:left="1440" ns0:header="708" ns0:footer="708" ns0:gutter="0"/>
      <ns0:cols ns0:space="720"/>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ns0:ftr xmlns:ns0="http://schemas.openxmlformats.org/wordprocessingml/2006/main" xmlns:ns1="http://schemas.openxmlformats.org/markup-compatibility/2006" xmlns:ns2="http://schemas.openxmlformats.org/officeDocument/2006/relationships" ns1:Ignorable="w14 wp14">
  <ns0:p>
    <ns0:pPr>
      <ns0:pStyle ns0:val="Footer"/>
      <ns0:tabs>
        <ns0:tab ns0:pos="9360" ns0:val="right"/>
      </ns0:tabs>
      <ns0:spacing ns0:after="0"/>
    </ns0:pPr>
    <ns0:hyperlink ns2:id="rId1">
      <ns0:r>
        <ns0:rPr>
          <ns0:color ns0:val="5B6472"/>
          <ns0:rFonts ns0:ascii="Calibri" ns0:hAnsi="Calibri"/>
        </ns0:rPr>
        <ns0:t>lgvgflow.uaisoftware.com.br</ns0:t>
      </ns0:r>
    </ns0:hyperlink>
    <ns0:r>
      <ns0:rPr>
        <ns0:rFonts ns0:ascii="Calibri" ns0:hAnsi="Calibri"/>
        <ns0:color ns0:val="5B6472"/>
        <ns0:sz ns0:val="17"/>
      </ns0:rPr>
      <ns0:tab/>
      <ns0:t xml:space="preserve">Página </ns0:t>
    </ns0:r>
    <ns0:r>
      <ns0:fldChar ns0:fldCharType="begin"/>
      <ns0:instrText xml:space="preserve"> PAGE </ns0:instrText>
      <ns0:fldChar ns0:fldCharType="end"/>
    </ns0:r>
  </ns0:p>
</ns0:ftr>
</file>

<file path=word/header1.xml><?xml version="1.0" encoding="utf-8"?>
<ns0:hdr xmlns:ns0="http://schemas.openxmlformats.org/wordprocessingml/2006/main" xmlns:ns1="http://schemas.openxmlformats.org/markup-compatibility/2006" ns1:Ignorable="w14 wp14">
  <ns0:p>
    <ns0:pPr>
      <ns0:pStyle ns0:val="Header"/>
      <ns0:spacing ns0:after="60"/>
      <ns0:jc ns0:val="left"/>
      <ns0:pBdr>
        <ns0:bottom ns0:val="single" ns0:sz="8" ns0:space="4" ns0:color="D7A900"/>
      </ns0:pBdr>
    </ns0:pPr>
    <ns0:r>
      <ns0:rPr>
        <ns0:rFonts ns0:ascii="Calibri" ns0:hAnsi="Calibri"/>
        <ns0:b/>
        <ns0:color ns0:val="5B6472"/>
        <ns0:sz ns0:val="17"/>
      </ns0:rPr>
      <ns0:t>LGVG FLOW | MANUAL DE USUARIO</ns0:t>
    </ns0:r>
  </ns0:p>
</ns0: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color w:val="D7A900"/>
        <w:b/>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B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B64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gvgflow.uaisoftware.com.br/"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wa.me/5534988977879?text=Suporte%20LGVG%20Flow"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gvgflow.uaisoftware.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Manual de Usuario de LGVG Flow</dc:title>
  <dc:subject>Guía de instalación, configuración y lectura de flujo de órdenes de LGVG Flow</dc:subject>
  <dc:creator>LGVG Flow - Gustavo Guimarães</dc:creator>
  <ns0:keywords>LGVG Flow, mini índice, WIN, Profit Pro, Profit Ultra, flujo de órdenes</ns0:keywords>
  <dc:description>Manual oficial de usuario de LGVG Flow en español.</dc:description>
  <ns0:lastModifiedBy/>
  <ns0:revision>1</ns0:revision>
  <ns2:created xsi:type="dcterms:W3CDTF">2013-12-23T23:15:00Z</ns2:created>
  <ns2:modified xsi:type="dcterms:W3CDTF">2013-12-23T23:15:00Z</ns2:modified>
  <ns0:category/>
  <dc:language>es-ES</dc:language>
</ns0:coreProperties>
</file>