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Instalacao e Configuracao no Windows</w:t>
      </w:r>
    </w:p>
    <w:p>
      <w:pPr>
        <w:jc w:val="center"/>
      </w:pPr>
      <w:r>
        <w:rPr>
          <w:i/>
        </w:rPr>
        <w:t>Documentação do aplicativo</w:t>
      </w:r>
    </w:p>
    <w:p>
      <w:pPr>
        <w:pStyle w:val="Heading2"/>
      </w:pPr>
      <w:r>
        <w:t>1. Instalar</w:t>
      </w:r>
    </w:p>
    <w:p>
      <w:pPr>
        <w:pStyle w:val="ListNumber"/>
      </w:pPr>
      <w:r>
        <w:t xml:space="preserve">Execute </w:t>
      </w:r>
      <w:r>
        <w:rPr>
          <w:rFonts w:ascii="Consolas" w:hAnsi="Consolas"/>
          <w:color w:val="28465F"/>
          <w:sz w:val="19"/>
        </w:rPr>
        <w:t>SendBots-Setup-0.1.0.exe</w:t>
      </w:r>
      <w:r>
        <w:t>.</w:t>
      </w:r>
    </w:p>
    <w:p>
      <w:pPr>
        <w:pStyle w:val="ListNumber"/>
      </w:pPr>
      <w:r>
        <w:t>Confirme a permissao do Controle de Conta de Usuario do Windows.</w:t>
      </w:r>
    </w:p>
    <w:p>
      <w:pPr>
        <w:pStyle w:val="ListNumber"/>
      </w:pPr>
      <w:r>
        <w:t>Siga o assistente e mantenha a pasta sugerida, normalmente</w:t>
      </w:r>
    </w:p>
    <w:p>
      <w:r/>
      <w:r>
        <w:rPr>
          <w:rFonts w:ascii="Consolas" w:hAnsi="Consolas"/>
          <w:color w:val="28465F"/>
          <w:sz w:val="19"/>
        </w:rPr>
        <w:t>C:\Program Files\SendBots</w:t>
      </w:r>
      <w:r>
        <w:t>.</w:t>
      </w:r>
    </w:p>
    <w:p>
      <w:pPr>
        <w:pStyle w:val="ListNumber"/>
      </w:pPr>
      <w:r>
        <w:t>Conclua a instalacao e abra o SendBots pelo Menu Iniciar ou pelo atalho da</w:t>
      </w:r>
    </w:p>
    <w:p>
      <w:r>
        <w:t>area de trabalho.</w:t>
      </w:r>
    </w:p>
    <w:p>
      <w:r>
        <w:t>O SendBots aparece na lista de aplicativos instalados do Windows e possui desinstalador proprio.</w:t>
      </w:r>
    </w:p>
    <w:p>
      <w:pPr>
        <w:pStyle w:val="Heading2"/>
      </w:pPr>
      <w:r>
        <w:t>2. Configurar</w:t>
      </w:r>
    </w:p>
    <w:p>
      <w:r>
        <w:t xml:space="preserve">Na aba </w:t>
      </w:r>
      <w:r>
        <w:rPr>
          <w:rFonts w:ascii="Consolas" w:hAnsi="Consolas"/>
          <w:color w:val="28465F"/>
          <w:sz w:val="19"/>
        </w:rPr>
        <w:t>Configuracao</w:t>
      </w:r>
      <w:r>
        <w:t>, informe: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URL base</w:t>
      </w:r>
      <w:r>
        <w:t xml:space="preserve">: endereco da AlowChat, sem </w:t>
      </w:r>
      <w:r>
        <w:rPr>
          <w:rFonts w:ascii="Consolas" w:hAnsi="Consolas"/>
          <w:color w:val="28465F"/>
          <w:sz w:val="19"/>
        </w:rPr>
        <w:t>/api/company/messages/whatsapp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Token Bearer</w:t>
      </w:r>
      <w:r>
        <w:t>: token de autorizacao fornecido pela AlowChat.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Slug da loja</w:t>
      </w:r>
      <w:r>
        <w:t xml:space="preserve">: identificador da empresa, por exemplo </w:t>
      </w:r>
      <w:r>
        <w:rPr>
          <w:rFonts w:ascii="Consolas" w:hAnsi="Consolas"/>
          <w:color w:val="28465F"/>
          <w:sz w:val="19"/>
        </w:rPr>
        <w:t>hents-burg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Pasta monitorada</w:t>
      </w:r>
      <w:r>
        <w:t>: pasta que recebera as notas e os boletos.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Mensagem</w:t>
      </w:r>
      <w:r>
        <w:t>: texto enviado ao cliente.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Intervalo</w:t>
      </w:r>
      <w:r>
        <w:t xml:space="preserve">, </w:t>
      </w:r>
      <w:r>
        <w:rPr>
          <w:rFonts w:ascii="Consolas" w:hAnsi="Consolas"/>
          <w:color w:val="28465F"/>
          <w:sz w:val="19"/>
        </w:rPr>
        <w:t>Timeout</w:t>
      </w:r>
      <w:r>
        <w:t xml:space="preserve"> e </w:t>
      </w:r>
      <w:r>
        <w:rPr>
          <w:rFonts w:ascii="Consolas" w:hAnsi="Consolas"/>
          <w:color w:val="28465F"/>
          <w:sz w:val="19"/>
        </w:rPr>
        <w:t>Tentativas</w:t>
      </w:r>
      <w:r>
        <w:t>: parametros do monitoramento.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userId</w:t>
      </w:r>
      <w:r>
        <w:t xml:space="preserve"> e </w:t>
      </w:r>
      <w:r>
        <w:rPr>
          <w:rFonts w:ascii="Consolas" w:hAnsi="Consolas"/>
          <w:color w:val="28465F"/>
          <w:sz w:val="19"/>
        </w:rPr>
        <w:t>queueId</w:t>
      </w:r>
      <w:r>
        <w:t>: IDs opcionais da AlowChat.</w:t>
      </w:r>
    </w:p>
    <w:p>
      <w:r>
        <w:t>Configure tambem as opcoes de assinatura, encerramento do ticket, espera pelo par Nota Fiscal + Boleto, envio conjunto e uniao dos PDFs.</w:t>
      </w:r>
    </w:p>
    <w:p>
      <w:r>
        <w:t xml:space="preserve">Clique em </w:t>
      </w:r>
      <w:r>
        <w:rPr>
          <w:rFonts w:ascii="Consolas" w:hAnsi="Consolas"/>
          <w:color w:val="28465F"/>
          <w:sz w:val="19"/>
        </w:rPr>
        <w:t>Validar</w:t>
      </w:r>
      <w:r>
        <w:t>. O aplicativo consulta:</w:t>
      </w:r>
    </w:p>
    <w:p>
      <w:pPr>
        <w:pStyle w:val="Blocodecodigo"/>
        <w:shd w:fill="EAF2F7"/>
      </w:pPr>
      <w:r>
        <w:t>[URL base]/api/company/status/[Slug da loja]</w:t>
        <w:br/>
        <w:t>Authorization: Bearer [Token Bearer]</w:t>
      </w:r>
    </w:p>
    <w:p>
      <w:r>
        <w:t xml:space="preserve">Somente uma empresa com </w:t>
      </w:r>
      <w:r>
        <w:rPr>
          <w:rFonts w:ascii="Consolas" w:hAnsi="Consolas"/>
          <w:color w:val="28465F"/>
          <w:sz w:val="19"/>
        </w:rPr>
        <w:t>status: true</w:t>
      </w:r>
      <w:r>
        <w:t xml:space="preserve"> pode salvar a configuracao e enviar documentos. Depois da validacao, clique em </w:t>
      </w:r>
      <w:r>
        <w:rPr>
          <w:rFonts w:ascii="Consolas" w:hAnsi="Consolas"/>
          <w:color w:val="28465F"/>
          <w:sz w:val="19"/>
        </w:rPr>
        <w:t>Salvar</w:t>
      </w:r>
      <w:r>
        <w:t>.</w:t>
      </w:r>
    </w:p>
    <w:p>
      <w:pPr>
        <w:pStyle w:val="Heading2"/>
      </w:pPr>
      <w:r>
        <w:t>3. Nome dos arquivos</w:t>
      </w:r>
    </w:p>
    <w:p>
      <w:r>
        <w:t>Use exatamente um destes formatos:</w:t>
      </w:r>
    </w:p>
    <w:p>
      <w:pPr>
        <w:pStyle w:val="Blocodecodigo"/>
        <w:shd w:fill="EAF2F7"/>
      </w:pPr>
      <w:r>
        <w:t>Nfe[NumeroNota]_[WhatsApp]_[ChaveAcesso].pdf</w:t>
        <w:br/>
        <w:t>Boleto[NumeroBoleto]_[WhatsApp]_[CodigoBarras].pdf</w:t>
      </w:r>
    </w:p>
    <w:p>
      <w:r>
        <w:t>Exemplos:</w:t>
      </w:r>
    </w:p>
    <w:p>
      <w:pPr>
        <w:pStyle w:val="Blocodecodigo"/>
        <w:shd w:fill="EAF2F7"/>
      </w:pPr>
      <w:r>
        <w:t>Nfe31_558598146212_1234567489.pdf</w:t>
        <w:br/>
        <w:t>Boleto31_558598146212_123456789.pdf</w:t>
      </w:r>
    </w:p>
    <w:p>
      <w:r>
        <w:t xml:space="preserve">Quando </w:t>
      </w:r>
      <w:r>
        <w:rPr>
          <w:rFonts w:ascii="Consolas" w:hAnsi="Consolas"/>
          <w:color w:val="28465F"/>
          <w:sz w:val="19"/>
        </w:rPr>
        <w:t>Aguardar nota + boleto</w:t>
      </w:r>
      <w:r>
        <w:t xml:space="preserve"> estiver ativo, os dois arquivos precisam ter o mesmo WhatsApp no nome.</w:t>
      </w:r>
    </w:p>
    <w:p>
      <w:pPr>
        <w:pStyle w:val="Heading2"/>
      </w:pPr>
      <w:r>
        <w:t>4. Iniciar e usar em background</w:t>
      </w:r>
    </w:p>
    <w:p>
      <w:r>
        <w:t xml:space="preserve">Na aba </w:t>
      </w:r>
      <w:r>
        <w:rPr>
          <w:rFonts w:ascii="Consolas" w:hAnsi="Consolas"/>
          <w:color w:val="28465F"/>
          <w:sz w:val="19"/>
        </w:rPr>
        <w:t>Operacao</w:t>
      </w:r>
      <w:r>
        <w:t xml:space="preserve">, clique em </w:t>
      </w:r>
      <w:r>
        <w:rPr>
          <w:rFonts w:ascii="Consolas" w:hAnsi="Consolas"/>
          <w:color w:val="28465F"/>
          <w:sz w:val="19"/>
        </w:rPr>
        <w:t>Iniciar monitoramento</w:t>
      </w:r>
      <w:r>
        <w:t>. Ao minimizar, o SendBots continua funcionando na area de notificacao, perto do relogio do Windows. De dois cliques no icone para restaurar a janela.</w:t>
      </w:r>
    </w:p>
    <w:p>
      <w:r>
        <w:t xml:space="preserve">Ao clicar no </w:t>
      </w:r>
      <w:r>
        <w:rPr>
          <w:rFonts w:ascii="Consolas" w:hAnsi="Consolas"/>
          <w:color w:val="28465F"/>
          <w:sz w:val="19"/>
        </w:rPr>
        <w:t>X</w:t>
      </w:r>
      <w:r>
        <w:t>, selecione: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Sim</w:t>
      </w:r>
      <w:r>
        <w:t>: encerra o SendBots.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Nao</w:t>
      </w:r>
      <w:r>
        <w:t>: mantem o SendBots rodando em background.</w:t>
      </w:r>
    </w:p>
    <w:p>
      <w:pPr>
        <w:pStyle w:val="Heading2"/>
      </w:pPr>
      <w:r>
        <w:t>5. Logs e diagnostico</w:t>
      </w:r>
    </w:p>
    <w:p>
      <w:r>
        <w:t xml:space="preserve">Os dados, o historico e o arquivo </w:t>
      </w:r>
      <w:r>
        <w:rPr>
          <w:rFonts w:ascii="Consolas" w:hAnsi="Consolas"/>
          <w:color w:val="28465F"/>
          <w:sz w:val="19"/>
        </w:rPr>
        <w:t>sendbots.log</w:t>
      </w:r>
      <w:r>
        <w:t xml:space="preserve"> ficam na pasta de dados do usuario do Windows. Para localizar o caminho exato, abra o Prompt de Comando na pasta do programa e execute:</w:t>
      </w:r>
    </w:p>
    <w:p>
      <w:pPr>
        <w:pStyle w:val="Blocodecodigo"/>
        <w:shd w:fill="EAF2F7"/>
      </w:pPr>
      <w:r>
        <w:t>SendBots.exe --paths</w:t>
      </w:r>
    </w:p>
    <w:p>
      <w:r>
        <w:t>Erros comuns: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401</w:t>
      </w:r>
      <w:r>
        <w:t xml:space="preserve"> ou </w:t>
      </w:r>
      <w:r>
        <w:rPr>
          <w:rFonts w:ascii="Consolas" w:hAnsi="Consolas"/>
          <w:color w:val="28465F"/>
          <w:sz w:val="19"/>
        </w:rPr>
        <w:t>403</w:t>
      </w:r>
      <w:r>
        <w:t>: confira o Token Bearer.</w:t>
      </w:r>
    </w:p>
    <w:p>
      <w:pPr>
        <w:pStyle w:val="ListBullet"/>
      </w:pPr>
      <w:r/>
      <w:r>
        <w:rPr>
          <w:rFonts w:ascii="Consolas" w:hAnsi="Consolas"/>
          <w:color w:val="28465F"/>
          <w:sz w:val="19"/>
        </w:rPr>
        <w:t>404</w:t>
      </w:r>
      <w:r>
        <w:t>: confira a URL base e o Slug da loja.</w:t>
      </w:r>
    </w:p>
    <w:p>
      <w:pPr>
        <w:pStyle w:val="ListBullet"/>
      </w:pPr>
      <w:r>
        <w:t xml:space="preserve">Empresa inativa: a API retornou </w:t>
      </w:r>
      <w:r>
        <w:rPr>
          <w:rFonts w:ascii="Consolas" w:hAnsi="Consolas"/>
          <w:color w:val="28465F"/>
          <w:sz w:val="19"/>
        </w:rPr>
        <w:t>status: false</w:t>
      </w:r>
      <w:r>
        <w:t>; nenhum arquivo sera enviado.</w:t>
      </w:r>
    </w:p>
    <w:p>
      <w:pPr>
        <w:pStyle w:val="ListBullet"/>
      </w:pPr>
      <w:r>
        <w:t>Arquivo invalido: confira o padrao do nome do PDF.</w:t>
      </w:r>
    </w:p>
    <w:p>
      <w:pPr>
        <w:pStyle w:val="ListBullet"/>
      </w:pPr>
      <w:r>
        <w:t>Aguardando par: Nota Fiscal e Boleto precisam usar o mesmo WhatsApp.</w:t>
      </w:r>
    </w:p>
    <w:p>
      <w:pPr>
        <w:pStyle w:val="Heading2"/>
      </w:pPr>
      <w:r>
        <w:t>6. Desinstalar</w:t>
      </w:r>
    </w:p>
    <w:p>
      <w:r>
        <w:t xml:space="preserve">Abra </w:t>
      </w:r>
      <w:r>
        <w:rPr>
          <w:rFonts w:ascii="Consolas" w:hAnsi="Consolas"/>
          <w:color w:val="28465F"/>
          <w:sz w:val="19"/>
        </w:rPr>
        <w:t>Configuracoes &gt; Aplicativos &gt; Aplicativos instalados</w:t>
      </w:r>
      <w:r>
        <w:t xml:space="preserve">, procure por </w:t>
      </w:r>
      <w:r>
        <w:rPr>
          <w:rFonts w:ascii="Consolas" w:hAnsi="Consolas"/>
          <w:color w:val="28465F"/>
          <w:sz w:val="19"/>
        </w:rPr>
        <w:t>SendBots</w:t>
      </w:r>
      <w:r>
        <w:t xml:space="preserve"> e clique em </w:t>
      </w:r>
      <w:r>
        <w:rPr>
          <w:rFonts w:ascii="Consolas" w:hAnsi="Consolas"/>
          <w:color w:val="28465F"/>
          <w:sz w:val="19"/>
        </w:rPr>
        <w:t>Desinstalar</w:t>
      </w:r>
      <w:r>
        <w:t>.</w:t>
      </w:r>
    </w:p>
    <w:sectPr w:rsidR="00FC693F" w:rsidRPr="0006063C" w:rsidSect="00034616">
      <w:footerReference w:type="default" r:id="rId9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SendBots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68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48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odecodigo">
    <w:name w:val="Bloco de codigo"/>
    <w:pPr>
      <w:spacing w:before="60" w:after="60"/>
      <w:ind w:left="198" w:right="198"/>
    </w:pPr>
    <w:rPr>
      <w:rFonts w:ascii="Consolas" w:hAnsi="Consolas"/>
      <w:color w:val="2030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Instalacao Windows</dc:title>
  <dc:subject>Documentação do SendBots</dc:subject>
  <dc:creator>ByteWave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