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C3960"/>
          <w:sz w:val="40"/>
        </w:rPr>
        <w:t>MLIR NPU Compiler - Lecture 06 Worksheet</w:t>
      </w:r>
    </w:p>
    <w:p>
      <w:pPr>
        <w:jc w:val="center"/>
      </w:pPr>
      <w:r>
        <w:rPr>
          <w:rFonts w:ascii="Noto Sans CJK KR" w:hAnsi="Noto Sans CJK KR" w:eastAsia="Noto Sans CJK KR"/>
          <w:color w:val="3066BE"/>
          <w:sz w:val="24"/>
        </w:rPr>
        <w:t>StableHLO/TOSA input IR, LayerNorm/GELU decomposition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C3960"/>
          <w:sz w:val="32"/>
        </w:rPr>
        <w:t>Part A. StableHLO vs TOSA 비교</w:t>
      </w:r>
    </w:p>
    <w:p>
      <w:r>
        <w:rPr>
          <w:rFonts w:ascii="Noto Sans CJK KR" w:hAnsi="Noto Sans CJK KR" w:eastAsia="Noto Sans CJK KR"/>
          <w:b w:val="0"/>
          <w:sz w:val="21"/>
        </w:rPr>
        <w:t>아래 표를 완성하세요.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StableHLO</w:t>
            </w:r>
          </w:p>
        </w:tc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TOSA</w:t>
            </w:r>
          </w:p>
        </w:tc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NPU compiler decision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Primary role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대표 op 5개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Composite pattern 보존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Quantization path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Dynamic shape 처리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/>
          <w:color w:val="1C3960"/>
          <w:sz w:val="32"/>
        </w:rPr>
        <w:t>Part B. LayerNorm decomposition</w:t>
      </w:r>
    </w:p>
    <w:p>
      <w:r>
        <w:rPr>
          <w:rFonts w:ascii="Noto Sans CJK KR" w:hAnsi="Noto Sans CJK KR" w:eastAsia="Noto Sans CJK KR"/>
          <w:b w:val="0"/>
          <w:sz w:val="21"/>
        </w:rPr>
        <w:t>Input: x[B,S,K], gamma[K], beta[K]. K=768이라고 가정합니다. 각 단계의 shape와 NPU kernel mapping을 적으세요.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Expression</w:t>
            </w:r>
          </w:p>
        </w:tc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Output shape</w:t>
            </w:r>
          </w:p>
        </w:tc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NPU mapping/check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mean = reduce_sum(x, axis=K) / K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center = x - broadcast(mean)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var = reduce_sum(center*center, axis=K) / K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4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inv = rsqrt(var + eps)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5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out = center * inv * gamma + beta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/>
          <w:color w:val="1C3960"/>
          <w:sz w:val="32"/>
        </w:rPr>
        <w:t>Part C. GELU lowering policy</w:t>
      </w:r>
    </w:p>
    <w:p>
      <w:r>
        <w:rPr>
          <w:rFonts w:ascii="Noto Sans CJK KR" w:hAnsi="Noto Sans CJK KR" w:eastAsia="Noto Sans CJK KR"/>
          <w:b w:val="0"/>
          <w:sz w:val="21"/>
        </w:rPr>
        <w:t>아래 조건에서 어떤 GELU lowering을 선택할지 결정하세요.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Chosen lowering</w:t>
            </w:r>
          </w:p>
        </w:tc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2592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Regression test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FP16 transformer MLP, accuracy sensitive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INT8 activation with fixed calibration range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NPU has tanh but no erf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MatMul epilogue bandwidth bottleneck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/>
          <w:color w:val="1C3960"/>
          <w:sz w:val="32"/>
        </w:rPr>
        <w:t>Part D. NPU legal op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Imported op/pattern</w:t>
            </w:r>
          </w:p>
        </w:tc>
        <w:tc>
          <w:tcPr>
            <w:tcW w:type="dxa" w:w="2074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Target support</w:t>
            </w:r>
          </w:p>
        </w:tc>
        <w:tc>
          <w:tcPr>
            <w:tcW w:type="dxa" w:w="2074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074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Verifier rule</w:t>
            </w:r>
          </w:p>
        </w:tc>
        <w:tc>
          <w:tcPr>
            <w:tcW w:type="dxa" w:w="2074"/>
            <w:shd w:fill="2A4C8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Fallback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stablehlo.dot_general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stablehlo.erf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tosa.reduce_sum axis=-1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tosa.rsqrt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  <w:t>dynamic reshape/gather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/>
          <w:color w:val="1C3960"/>
          <w:sz w:val="32"/>
        </w:rPr>
        <w:t>Part E. Reflection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StableHLO/TOSA에서 너무 일찍 lower하면 잃는 정보는 무엇인가?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반대로 너무 늦게 lower하면 NPU compiler에서 어떤 문제가 생기는가?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6강 내용을 기반으로 20강 Capstone에서 사용할 input IR boundary를 정의해보세요.</w:t>
      </w:r>
    </w:p>
    <w:p>
      <w:r>
        <w:rPr>
          <w:rFonts w:ascii="Noto Sans CJK KR" w:hAnsi="Noto Sans CJK KR" w:eastAsia="Noto Sans CJK KR"/>
          <w:b w:val="0"/>
          <w:sz w:val="18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18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18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18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18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18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18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18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