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4"/>
        </w:rPr>
        <w:t>MLIR NPU Compiler - Lecture 18</w:t>
      </w:r>
    </w:p>
    <w:p>
      <w:pPr>
        <w:jc w:val="center"/>
      </w:pPr>
      <w:r>
        <w:rPr>
          <w:rFonts w:ascii="Noto Sans CJK KR" w:hAnsi="Noto Sans CJK KR" w:eastAsia="Noto Sans CJK KR"/>
          <w:color w:val="505050"/>
          <w:sz w:val="22"/>
        </w:rPr>
        <w:t>Custom NPU Dialect: npu.matmul / npu.dma / npu.barrier ODS Design</w:t>
      </w:r>
    </w:p>
    <w:p/>
    <w:p>
      <w:pPr>
        <w:pStyle w:val="Heading1"/>
      </w:pPr>
      <w:r>
        <w:t>1. 강의 목표</w:t>
      </w:r>
    </w:p>
    <w:p>
      <w:pPr>
        <w:pStyle w:val="ListBullet"/>
      </w:pPr>
      <w:r>
        <w:t>Custom NPU dialect가 필요한 위치와 abstraction boundary를 설명한다.</w:t>
      </w:r>
    </w:p>
    <w:p>
      <w:pPr>
        <w:pStyle w:val="ListBullet"/>
      </w:pPr>
      <w:r>
        <w:t>ODS/TableGen으로 operation contract를 정의하는 방법을 익힌다.</w:t>
      </w:r>
    </w:p>
    <w:p>
      <w:pPr>
        <w:pStyle w:val="ListBullet"/>
      </w:pPr>
      <w:r>
        <w:t>npu.matmul, npu.dma, npu.barrier의 operands/results/attributes/verifier를 설계한다.</w:t>
      </w:r>
    </w:p>
    <w:p>
      <w:pPr>
        <w:pStyle w:val="ListBullet"/>
      </w:pPr>
      <w:r>
        <w:t>parser/printer, verifier, lowering, FileCheck test를 하나의 dialect bring-up flow로 연결한다.</w:t>
      </w:r>
    </w:p>
    <w:p>
      <w:pPr>
        <w:pStyle w:val="Heading1"/>
      </w:pPr>
      <w:r>
        <w:t>2. 왜 Custom NPU Dialect인가?</w:t>
      </w:r>
    </w:p>
    <w:p>
      <w:r>
        <w:t>NPU backend는 native tile shape, SRAM/ACCUM memory space, DMA direction, barrier scope, accumulator width, epilogue policy와 같은 target contract를 필요로 합니다. custom dialect는 이러한 hardware contract를 operation/type/attribute/verifier로 고정해 lowering pass와 test가 같은 의미를 공유하게 합니다.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8_Custom_Dialect_Laye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ODS/TableGen 핵심</w:t>
      </w:r>
    </w:p>
    <w:p>
      <w:r>
        <w:t>ODS는 operation 구조의 single source of truth입니다. op name, documentation, arguments, results, traits/interfaces, assembly format, verifier hook를 TableGen record로 선언하고 mlir-tblgen이 C++ declaration/definition/doc skeleton을 생성합니다.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8_ODS_Anat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npu.matmul / npu.dma / npu.barrier contract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8_NPU_Op_Contra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Op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Purpose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Verifier focus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npu.matmul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native tile compute command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shape, layout, dtype, accumulator, memory effects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npu.dma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asynchronous memory transfer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src/dst memory space, size, stride, alignment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npu.barrier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dependency/order command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non-empty tokens, scope, dependency consistency</w:t>
            </w:r>
          </w:p>
        </w:tc>
      </w:tr>
    </w:tbl>
    <w:p>
      <w:pPr>
        <w:pStyle w:val="Heading1"/>
      </w:pPr>
      <w:r>
        <w:t>5. ODS skeleton excerpt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r>
              <w:rPr>
                <w:rFonts w:ascii="DejaVu Sans Mono" w:hAnsi="DejaVu Sans Mono"/>
                <w:color w:val="1E2837"/>
                <w:sz w:val="14"/>
              </w:rPr>
              <w:t>//===- NPUOps.td - NPU dialect op definitions -----------*- tablegen -*-===//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// Educational skeleton. Adapt constraints and namespaces for a real compiler.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#ifndef NPU_OPS_TD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#define NPU_OPS_TD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include "mlir/IR/OpBase.td"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include "mlir/Interfaces/SideEffectInterfaces.td"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include "mlir/Interfaces/InferTypeOpInterface.td"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include "NPUTypes.td"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def NPU_Dialect : Dialect {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name = "npu";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cppNamespace = "::mlir::npu";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summary = "Target-specific NPU kernel and command dialect";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description = [{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Captures NPU tile-level compute, DMA, and synchronization contracts after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tiling, layout, memory-space, and quantization decisions have been made.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}];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}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class NPU_Op&lt;string mnemonic, list&lt;Trait&gt; traits = []&gt; : Op&lt;NPU_Dialect, mnemonic, traits&gt;;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def NPU_MatmulOp : NPU_Op&lt;"matmul", [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DeclareOpInterfaceMethods&lt;MemoryEffectsOpInterface&gt;,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DeclareOpInterfaceMethods&lt;InferTypeOpInterface&gt;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]&gt; {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summary = "Issue one native NPU matrix multiply tile command";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arguments = (ins NPU_TileBuffer:$lhs, NPU_TileBuffer:$rhs,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                   NPU_AccBuffer:$acc, NPU_TileShapeAttr:$tile,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                   NPU_LayoutAttr:$lhs_layout, NPU_LayoutAttr:$rhs_layout,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                   OptionalAttr&lt;NPU_EpilogueAttr&gt;:$epilogue);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results = (outs NPU_AccBuffer:$result);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assemblyFormat = [{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$lhs `,` $rhs `,` $acc attr-dict `:`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  type($lhs) `,` type($rhs) `,` type($acc) `-&gt;` type($result)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}];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hasVerifier = 1;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hasCanonicalizer = 1;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}</w:t>
              <w:br/>
            </w:r>
          </w:p>
        </w:tc>
      </w:tr>
    </w:tbl>
    <w:p>
      <w:pPr>
        <w:pStyle w:val="Heading1"/>
      </w:pPr>
      <w:r>
        <w:t>6. DMA + Barrier command scheduling</w:t>
      </w:r>
    </w:p>
    <w:p>
      <w:r>
        <w:t>npu.dma는 asynchronous transfer를 시작하고 token을 반환합니다. npu.barrier는 token을 consume하여 command order를 명시합니다. 이 모델은 hardware tag-buffer 기반 DMA로도 낮출 수 있고, command buffer generation 전 hazard verification에도 유용합니다.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8_DMA_Barrier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Verifier 설계 원칙</w:t>
      </w:r>
    </w:p>
    <w:p>
      <w:r>
        <w:t>Verifier는 illegal IR을 reject해야 합니다. 단순히 느린 schedule이나 덜 최적인 layout은 verifier가 아니라 cost model/fallback policy가 판단해야 합니다.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8_Verifier_Decision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실습 과제</w:t>
      </w:r>
    </w:p>
    <w:p>
      <w:pPr>
        <w:pStyle w:val="ListNumber"/>
      </w:pPr>
      <w:r>
        <w:t>npu.matmul fields를 operand/type/attribute로 분류한다.</w:t>
      </w:r>
    </w:p>
    <w:p>
      <w:pPr>
        <w:pStyle w:val="ListNumber"/>
      </w:pPr>
      <w:r>
        <w:t>npu.dma token-based ODS skeleton을 작성한다.</w:t>
      </w:r>
    </w:p>
    <w:p>
      <w:pPr>
        <w:pStyle w:val="ListNumber"/>
      </w:pPr>
      <w:r>
        <w:t>unsupported tile shape negative verifier test를 작성한다.</w:t>
      </w:r>
    </w:p>
    <w:p>
      <w:pPr>
        <w:pStyle w:val="ListNumber"/>
      </w:pPr>
      <w:r>
        <w:t>vector.contract -&gt; npu.matmul lowering legality matrix를 작성한다.</w:t>
      </w:r>
    </w:p>
    <w:p>
      <w:pPr>
        <w:pStyle w:val="Heading1"/>
      </w:pPr>
      <w:r>
        <w:t>9. 참고자료</w:t>
      </w:r>
    </w:p>
    <w:p>
      <w:pPr>
        <w:pStyle w:val="ListBullet"/>
      </w:pPr>
      <w:r>
        <w:t>MLIR Defining Dialects: https://mlir.llvm.org/docs/DefiningDialects/</w:t>
      </w:r>
    </w:p>
    <w:p>
      <w:pPr>
        <w:pStyle w:val="ListBullet"/>
      </w:pPr>
      <w:r>
        <w:t>MLIR Operation Definition Specification (ODS): https://mlir.llvm.org/docs/DefiningDialects/Operations/</w:t>
      </w:r>
    </w:p>
    <w:p>
      <w:pPr>
        <w:pStyle w:val="ListBullet"/>
      </w:pPr>
      <w:r>
        <w:t>MLIR Creating a Dialect: https://mlir.llvm.org/docs/Tutorials/CreatingADialect/</w:t>
      </w:r>
    </w:p>
    <w:p>
      <w:pPr>
        <w:pStyle w:val="ListBullet"/>
      </w:pPr>
      <w:r>
        <w:t>MLIR Customizing Assembly Behavior: https://mlir.llvm.org/docs/DefiningDialects/Assembly/</w:t>
      </w:r>
    </w:p>
    <w:p>
      <w:pPr>
        <w:pStyle w:val="ListBullet"/>
      </w:pPr>
      <w:r>
        <w:t>MLIR Defining Dialect Attributes and Types: https://mlir.llvm.org/docs/DefiningDialects/AttributesAndTypes/</w:t>
      </w:r>
    </w:p>
    <w:p>
      <w:pPr>
        <w:pStyle w:val="ListBullet"/>
      </w:pPr>
      <w:r>
        <w:t>MLIR MemRef Dialect: https://mlir.llvm.org/docs/Dialects/MemRef/</w:t>
      </w:r>
    </w:p>
    <w:p>
      <w:pPr>
        <w:pStyle w:val="ListBullet"/>
      </w:pPr>
      <w:r>
        <w:t>MLIR Testing Guide: https://mlir.llvm.org/getting_started/TestingGuide/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