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36"/>
        </w:rPr>
        <w:t>MLIR NPU Compiler - Lecture 19 Worksheet</w:t>
        <w:br/>
        <w:t>Runtime / ABI / Codegen</w:t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19"/>
        </w:rPr>
        <w:t>제출 산출물: tensor descriptor table, command buffer schema, runtime API sketch, codegen decision, FileCheck test plan.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Exercise A - Tensor Descriptor ABI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Input A: shape [1, 4096], dtype int8, row-major, DRAM, per-tensor scale=0.03125, zero_point=0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Weight B: shape [4096, 4096], dtype int4 packed, layout K-major/N-blocked, CONST memory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Output C: shape [1, 4096], dtype int8, DRAM, per-tensor output scale=0.0625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각 tensor에 대해 descriptor field를 채우고, logical shape와 physical stride를 구분하세요.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Your value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Exercise B - Command Buffer Packet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DMA_LOAD A tile, DMA_LOAD B tile, WAIT, MATMUL, REQUANT, DMA_STORE, FENCE packet을 작성하세요.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각 command의 descriptor index, byte offset, byte count, token produce/wait field를 표시하세요.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어떤 command를 overlap할 수 있는지 표시하세요.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Your value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Exercise C - Lowering Path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npu_rt.command_buffer를 LLVM IR stub, EmitC C++ stub, binary artifact 중 하나로 lowering하는 전략을 선택하세요.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선택 이유를 embedded deployment, debug, performance, firmware update 관점에서 설명하세요.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FileCheck positive/negative test를 각각 하나씩 설계하세요.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Your value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Exercise D - Runtime Capability/Fallback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Runtime capability query 결과가 native tile 16x16x32, supported dtype {int8, bf16}, max command buffer 1MB라고 가정하세요.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모델이 int4 weight GEMM을 요구할 때 compiler가 선택할 fallback policy를 정의하세요.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compile-time failure, CPU fallback, int4-&gt;int8 unpack, firmware update requirement 중 어떤 선택이 타당한지 판단하세요.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Your value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FileCheck Test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>
              <w:rPr>
                <w:rFonts w:ascii="DejaVu Sans Mono" w:hAnsi="DejaVu Sans Mono" w:eastAsia="Noto Sans Mono CJK KR"/>
                <w:sz w:val="15"/>
              </w:rPr>
              <w:t>// RUN: mlir-opt %s --npu-rt-pack-command-buffer | FileCheck %s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CHECK-LABEL: npu_rt.command_buffer @matmul_tile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command_count = 6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descriptor_count = 5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DMA_LOAD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MATMUL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REQUANT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DMA_STORE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CHECK: FENCE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NEGATIVE: expect diagnostic for unsupported layout or missing fence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