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23458"/>
          <w:sz w:val="36"/>
        </w:rPr>
        <w:t>MLIR for AI / NPU Compiler</w:t>
        <w:br/>
        <w:t>Lecture 20 Capstone</w:t>
      </w:r>
    </w:p>
    <w:p>
      <w:pPr>
        <w:jc w:val="center"/>
      </w:pPr>
      <w:r>
        <w:rPr>
          <w:rFonts w:ascii="Noto Sans CJK KR" w:hAnsi="Noto Sans CJK KR" w:eastAsia="Noto Sans CJK KR"/>
          <w:b/>
          <w:color w:val="464646"/>
          <w:sz w:val="28"/>
        </w:rPr>
        <w:t>Mini NPU Compiler Design Spec 작성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학습 목표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20강 전체에서 배운 MLIR 개념을 하나의 NPU compiler architecture로 통합한다.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StableHLO/TOSA 입력에서 npu_runtime command buffer까지 이어지는 lowering boundary를 설계한다.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legal op set, dialect contract, transform schedule, bufferization/memory plan, runtime ABI를 문서화한다.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FileCheck, negative test, cost model, demo script까지 포함한 검증 가능한 compiler design spec을 작성한다.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1. Capstone의 목적</w:t>
      </w:r>
    </w:p>
    <w:p>
      <w:r>
        <w:rPr>
          <w:rFonts w:ascii="Noto Sans CJK KR" w:hAnsi="Noto Sans CJK KR" w:eastAsia="Noto Sans CJK KR"/>
          <w:b w:val="0"/>
          <w:sz w:val="19"/>
        </w:rPr>
        <w:t>20강은 앞선 19강의 개념을 하나의 설계 산출물로 통합하는 강의입니다. 학생은 단순히 MLIR operation을 읽는 수준을 넘어서, target NPU의 제약을 compiler IR, pass pipeline, runtime ABI, verification plan으로 표현해야 합니다.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  <w:sz w:val="20"/>
        </w:rPr>
        <w:t>Capstone에서 중요한 질문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19"/>
        </w:rPr>
        <w:t>어떤 입력 IR을 compiler의 semantic contract로 삼을 것인가?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19"/>
        </w:rPr>
        <w:t>어떤 op가 target NPU에서 legal이고, 어떤 op는 decompose/fallback되어야 하는가?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19"/>
        </w:rPr>
        <w:t>fusion, layout propagation, quantization을 어느 abstraction level에서 수행할 것인가?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19"/>
        </w:rPr>
        <w:t>tile size와 SRAM/ACCUM footprint는 어떻게 검증할 것인가?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19"/>
        </w:rPr>
        <w:t>최종 runtime ABI는 tensor descriptor와 command buffer로 어떻게 표현할 것인가?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7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20_Capston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2. 최종 산출물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산출물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예제 파일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Design Spec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input/legal ops/pipeline/dialect/runtime/test를 포함한 핵심 문서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02_mini_npu_compiler_design_spec_template.md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Pipeline Spec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pass order, anchors, legality, fallback policy를 YAML로 정리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03_pipeline_spec.yaml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Pseudo MLIR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npu_kernel/npu_rt dialect로 최종 IR 예시 작성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04_npu_dialect_capstone_pseudo.mlir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Schedule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Transform Dialect 또는 schedule YAML로 tile/fuse/vectorize 표현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05_transform_schedule_capstone.mlir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Runtime ABI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tensor descriptor, command packet, artifact manifest 설계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06_runtime_abi_manifest.yaml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Verification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FileCheck positive/negative test 및 cost model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07_filecheck_capstone_tests.mlir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3. Target NPU 가정</w:t>
      </w:r>
    </w:p>
    <w:p>
      <w:r>
        <w:rPr>
          <w:rFonts w:ascii="Noto Sans CJK KR" w:hAnsi="Noto Sans CJK KR" w:eastAsia="Noto Sans CJK KR"/>
          <w:b w:val="0"/>
          <w:sz w:val="19"/>
        </w:rPr>
        <w:t>강의용 Capstone은 특정 상용 NPU가 아니라 아래와 같은 교육용 target을 가정합니다. 실제 프로젝트에서는 이 부분이 hardware architecture spec, firmware ABI, compiler capability database로 대체됩니다.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가정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Compiler 의미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Compute tile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 x N x K = 16 x 16 x 32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vector.contract 또는 linalg.matmul을 native tile로 tensorize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Data types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INT8 x INT8 -&gt; INT32, BF16/FP16 optional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requant 또는 epilogue fusion 필요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Memory spaces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DRAM=0, SRAM=1, ACCUM=2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memref memory_space와 runtime descriptor에 반영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DMA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explicit async load/store + barrier token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double buffering 설계 가능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Runtime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descriptor table + command buffer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embedded/edge deployment에 적합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4. Capstone Pass Pipeline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>builtin.module(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import-semantic-audit,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canonicalize,cse,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decompose-composites,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legalize-to-npu-graph,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fuse-epilogues,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propagate-layout,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apply-transform-schedule,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one-shot-bufferize,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assign-memory-spaces,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lower-to-npu-kernel,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emit-runtime-abi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단계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역할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검증 포인트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Import semantic audit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input IR의 shape/dtype/layout/operator semantic을 보존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unsupported op report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Legalization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target NPU legal op set으로 변환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ConversionTarget / dynamic legality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Fusion/Layout/Quant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traffic과 kernel launch 수 감소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fusion legality + cost model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Schedule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tile/fuse/vectorize 명시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Transform IR 또는 schedule YAML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Bufferize/Memory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tensor value semantics를 physical buffer로 변환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alias/lifetime/SRAM footprint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 Dialect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DMA/compute/barrier를 target contract로 표현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verifier + negative tests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Runtime ABI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descriptor table과 command buffer로 package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ABI version + packet schema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5. Input IR와 Legal Op Set</w:t>
      </w:r>
    </w:p>
    <w:p>
      <w:r>
        <w:rPr>
          <w:rFonts w:ascii="Noto Sans CJK KR" w:hAnsi="Noto Sans CJK KR" w:eastAsia="Noto Sans CJK KR"/>
          <w:b w:val="0"/>
          <w:sz w:val="19"/>
        </w:rPr>
        <w:t>StableHLO/TOSA는 model frontend와 compiler backend 사이의 semantic input으로 유용하지만, target NPU가 모든 operator를 직접 지원하지는 않습니다. Capstone에서는 legal op set을 이름 목록이 아니라 shape/dtype/layout/quantization 조건을 가진 contract로 작성해야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Op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Legal 조건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Lowering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Fallback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matmul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rank-2 or batched rank-3, K static, tile/tail policy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npu.matmul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CPU fallback or split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conv2d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NHWC/HWCF, stride/dilation subset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npu.conv2d or im2col+matmul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fallback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bias add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broadcast axis matches output N/C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fused epilogue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materialize add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GELU/ReLU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supported approximation or LUT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fused epilogue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decompose or fallback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requant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scale/zero-point available, acc width safe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npu.requant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tosa.rescale fallback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6. Custom NPU Dialect Contract</w:t>
      </w:r>
    </w:p>
    <w:p>
      <w:r>
        <w:rPr>
          <w:rFonts w:ascii="Noto Sans CJK KR" w:hAnsi="Noto Sans CJK KR" w:eastAsia="Noto Sans CJK KR"/>
          <w:b w:val="0"/>
          <w:sz w:val="19"/>
        </w:rPr>
        <w:t>Capstone의 custom dialect는 upstream MLIR에 바로 넣기 위한 완성 구현이 아니라, 어떤 정보가 op operand/result/attribute/type/verifier에 있어야 하는지 명확히 하는 설계 도구입니다.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>%c = npu.matmul %a, %b, %acc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{m = 16 : i64, n = 16 : i64, k = 32 : i64,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 lhs_layout = "mk", rhs_layout = "kn", acc_type = "i32"}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: memref&lt;16x32xi8, 1&gt;, memref&lt;32x16xi8, 1&gt;, memref&lt;16x16xi32, 2&gt;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  -&gt; memref&lt;16x16xi32, 2&gt;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Operand: runtime data dependency가 있는 값. 예: tile buffer, accumulator buffer, DMA token.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Attribute: compile-time schedule/contract. 예: tile size, layout, approximation mode, saturation mode.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Type: memory/layout/dtype invariant. 예: memref memory_space, quantized element type.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Verifier: native tile shape, memory space, acc type, barrier ordering 등 local invariant 검사.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7. Schedule와 Memory Planning</w:t>
      </w:r>
    </w:p>
    <w:p>
      <w:r>
        <w:rPr>
          <w:rFonts w:ascii="Noto Sans CJK KR" w:hAnsi="Noto Sans CJK KR" w:eastAsia="Noto Sans CJK KR"/>
          <w:b w:val="0"/>
          <w:sz w:val="19"/>
        </w:rPr>
        <w:t>Schedule은 성능을 결정하는 핵심 산출물입니다. “tile 16x16x32를 사용한다”는 선언만으로는 충분하지 않습니다. SRAM footprint, double buffering, edge tile, layout packing, epilogue fusion이 함께 정의되어야 합니다.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>SRAM bytes per tile = DB * (M*K*bytes(A) + K*N*bytes(B)) + M*N*bytes(ACC)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>For INT8xINT8-&gt;INT32 with M=16,N=16,K=32 and double buffering: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DB * (16*32*1 + 32*16*1) + 16*16*4 = 2*(512+512)+1024 = 3072 bytes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Buffer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Memory Space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Shape/DType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Policy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 tile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SRAM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16x32xi8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double buffered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 tile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SRAM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32x16xi8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double buffered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 accumulator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ACCUM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16x16xi32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single buffer or ping-pong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Output tile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SRAM/DRAM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16x16xi8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after requant/epilogue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8. Runtime ABI와 Command Buffer</w:t>
      </w:r>
    </w:p>
    <w:p>
      <w:r>
        <w:rPr>
          <w:rFonts w:ascii="Noto Sans CJK KR" w:hAnsi="Noto Sans CJK KR" w:eastAsia="Noto Sans CJK KR"/>
          <w:b w:val="0"/>
          <w:sz w:val="19"/>
        </w:rPr>
        <w:t>Runtime ABI는 compiler와 firmware/runtime 사이의 계약입니다. Capstone에서는 최소한 tensor descriptor layout, command buffer header, packet types, capability/version check를 정의해야 합니다.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>struct NpuTensorDesc {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uint64_t base;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uint64_t offset;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uint32_t rank;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int64_t  dims[8];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int64_t  strides[8];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uint32_t dtype;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uint32_t layout;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uint32_t memory_space;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float    quant_scale;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 xml:space="preserve">  int32_t  quant_zero_point;</w:t>
      </w:r>
    </w:p>
    <w:p>
      <w:pPr>
        <w:spacing w:after="0"/>
        <w:ind w:left="216"/>
        <w:shd w:fill="F3F6FA"/>
      </w:pPr>
      <w:r>
        <w:rPr>
          <w:rFonts w:ascii="JetBrains Mono" w:hAnsi="JetBrains Mono" w:eastAsia="Noto Sans CJK KR"/>
          <w:b w:val="0"/>
          <w:color w:val="282828"/>
          <w:sz w:val="16"/>
        </w:rPr>
        <w:t>};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9. Verification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20_Verific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10. 평가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Category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Weight</w:t>
            </w:r>
          </w:p>
        </w:tc>
        <w:tc>
          <w:tcPr>
            <w:tcW w:type="dxa" w:w="350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Excellent Criteria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Correctness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25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IR contract, verifier invariant, FileCheck/negative tests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Architecture Fit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 tile, SRAM/ACCUM, DMA/barrier, runtime ABI 반영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Optimization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fusion/layout/quant/schedule 선택의 비용 근거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Implementation Plan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15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pass pipeline, boundary, fallback, implementation risk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Validation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golden numeric, cost model, regression strategy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Presentation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10분 발표의 명확성, tradeoff 설명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11. 제출 형식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Design Spec: 8-12 pages 또는 equivalent Markdown.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Pseudo MLIR: before/after IR, npu dialect sample, runtime IR sample.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Pipeline Spec: pass order와 legality/fallback policy.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Verification: 최소 2개 positive test, 2개 negative test, cost model output.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9"/>
        </w:rPr>
        <w:t>Presentation: 10분 발표 + 5분 Q&amp;A.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12. 참고 문서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Language Reference: https://mlir.llvm.org/docs/LangRef/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Pass Management: https://mlir.llvm.org/docs/PassManagement/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Dialect Conversion: https://mlir.llvm.org/docs/DialectConversion/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Transform Dialect: https://mlir.llvm.org/docs/Dialects/Transform/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Linalg Dialect: https://mlir.llvm.org/docs/Dialects/Linalg/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Bufferization: https://mlir.llvm.org/docs/Bufferization/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LLVM IR Target: https://mlir.llvm.org/docs/TargetLLVMIR/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StableHLO Specification: https://openxla.org/stablehlo/spec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17"/>
        </w:rPr>
        <w:t>MLIR TOSA Dialect: https://mlir.llvm.org/docs/Dialects/TOSA/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