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23458"/>
          <w:sz w:val="32"/>
        </w:rPr>
        <w:t>Lecture 20 Worksheet - Capstone Design Review</w:t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Exercise A. Workload and Target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Item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Decision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Reason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Target workload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Input shape/dtype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Native tile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SRAM capacity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Supported quantization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Fallback target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Exercise B. Legal Op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Op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Legal Condition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Lowering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Fallback/Diagnostic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matmul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bias add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activation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requant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unsupported op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Exercise C. Pass Pipeline 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#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Pass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Input -&gt; Output IR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Invariant / Test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9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Exercise D. Schedule and Memory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Buffer/Token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Memory Space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Shape/DType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Lifetime / Policy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 tile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B tile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Accumulator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Output tile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DMA token/barrier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Exercise E. Custom Dialect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Op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Operands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Results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Attributes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Verifier Rules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npu.matmul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npu.dma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npu.barrier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npu.requant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Exercise F. Runtime ABI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Area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Design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Test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Tensor descriptor fields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Command buffer header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Packet types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Version/capability query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Error/fallback policy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Exercise G. Verification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Test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Case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8"/>
              </w:rPr>
              <w:t>Expected Result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Positive FileCheck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Negative verifier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Numerical golden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Cost model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Demo script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Submission Checklist</w:t>
      </w:r>
    </w:p>
    <w:p>
      <w:r>
        <w:rPr>
          <w:rFonts w:ascii="Noto Sans CJK KR" w:hAnsi="Noto Sans CJK KR" w:eastAsia="Noto Sans CJK KR"/>
          <w:b w:val="0"/>
          <w:sz w:val="20"/>
        </w:rPr>
        <w:t>☐ Design spec complete</w:t>
      </w:r>
    </w:p>
    <w:p>
      <w:r>
        <w:rPr>
          <w:rFonts w:ascii="Noto Sans CJK KR" w:hAnsi="Noto Sans CJK KR" w:eastAsia="Noto Sans CJK KR"/>
          <w:b w:val="0"/>
          <w:sz w:val="20"/>
        </w:rPr>
        <w:t>☐ Pipeline spec included</w:t>
      </w:r>
    </w:p>
    <w:p>
      <w:r>
        <w:rPr>
          <w:rFonts w:ascii="Noto Sans CJK KR" w:hAnsi="Noto Sans CJK KR" w:eastAsia="Noto Sans CJK KR"/>
          <w:b w:val="0"/>
          <w:sz w:val="20"/>
        </w:rPr>
        <w:t>☐ Pseudo MLIR included</w:t>
      </w:r>
    </w:p>
    <w:p>
      <w:r>
        <w:rPr>
          <w:rFonts w:ascii="Noto Sans CJK KR" w:hAnsi="Noto Sans CJK KR" w:eastAsia="Noto Sans CJK KR"/>
          <w:b w:val="0"/>
          <w:sz w:val="20"/>
        </w:rPr>
        <w:t>☐ Runtime ABI included</w:t>
      </w:r>
    </w:p>
    <w:p>
      <w:r>
        <w:rPr>
          <w:rFonts w:ascii="Noto Sans CJK KR" w:hAnsi="Noto Sans CJK KR" w:eastAsia="Noto Sans CJK KR"/>
          <w:b w:val="0"/>
          <w:sz w:val="20"/>
        </w:rPr>
        <w:t>☐ Tests included</w:t>
      </w:r>
    </w:p>
    <w:p>
      <w:r>
        <w:rPr>
          <w:rFonts w:ascii="Noto Sans CJK KR" w:hAnsi="Noto Sans CJK KR" w:eastAsia="Noto Sans CJK KR"/>
          <w:b w:val="0"/>
          <w:sz w:val="20"/>
        </w:rPr>
        <w:t>☐ Cost model output included</w:t>
      </w:r>
    </w:p>
    <w:p>
      <w:r>
        <w:rPr>
          <w:rFonts w:ascii="Noto Sans CJK KR" w:hAnsi="Noto Sans CJK KR" w:eastAsia="Noto Sans CJK KR"/>
          <w:b w:val="0"/>
          <w:sz w:val="20"/>
        </w:rPr>
        <w:t>☐ 10-minute presentation prepared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