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CÔNG TY TNHH ĐẦU TƯ VÀ PHÁT TRIỂN ISC GROUP</w:t>
            </w:r>
          </w:p>
          <w:p>
            <w:pPr>
              <w:pBdr>
                <w:bottom w:val="single" w:color="222222" w:sz="6" w:space="1"/>
              </w:pBdr>
              <w:spacing w:after="0" w:before="0" w:line="312" w:lineRule="auto"/>
              <w:ind w:left="1403" w:right="1403"/>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CỘNG HÒA XÃ HỘI CHỦ NGHĨA VIỆT NAM</w:t>
            </w:r>
          </w:p>
          <w:p>
            <w:pPr>
              <w:spacing w:after="0" w:before="0" w:line="312" w:lineRule="auto"/>
              <w:jc w:val="center"/>
            </w:pPr>
            <w:r>
              <w:rPr>
                <w:rFonts w:ascii="Times New Roman" w:cs="Times New Roman" w:eastAsia="Times New Roman" w:hAnsi="Times New Roman"/>
                <w:b/>
                <w:bCs/>
                <w:i w:val="false"/>
                <w:iCs w:val="false"/>
                <w:sz w:val="25"/>
                <w:szCs w:val="25"/>
                <w:u w:val="single"/>
              </w:rPr>
              <w:t xml:space="preserve">Độc lập - Tự do - Hạnh phúc</w:t>
            </w:r>
          </w:p>
        </w:tc>
      </w:tr>
      <w:tr>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val="false"/>
                <w:iCs w:val="false"/>
                <w:sz w:val="25"/>
                <w:szCs w:val="25"/>
              </w:rPr>
              <w:t xml:space="preserve">Số: </w:t>
            </w:r>
            <w:r>
              <w:rPr>
                <w:rFonts w:ascii="Times New Roman" w:cs="Times New Roman" w:eastAsia="Times New Roman" w:hAnsi="Times New Roman"/>
                <w:b w:val="false"/>
                <w:bCs w:val="false"/>
                <w:i w:val="false"/>
                <w:iCs w:val="false"/>
                <w:sz w:val="25"/>
                <w:szCs w:val="25"/>
                <w:highlight w:val="yellow"/>
                <w:highlightCs w:val="yellow"/>
              </w:rPr>
              <w:t xml:space="preserve">[Số hợp đồng]</w:t>
            </w:r>
          </w:p>
        </w:tc>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iCs/>
                <w:sz w:val="25"/>
                <w:szCs w:val="25"/>
              </w:rPr>
              <w:t xml:space="preserve">Thành phố Hồ Chí Minh, ngày </w:t>
            </w:r>
            <w:r>
              <w:rPr>
                <w:rFonts w:ascii="Times New Roman" w:cs="Times New Roman" w:eastAsia="Times New Roman" w:hAnsi="Times New Roman"/>
                <w:b w:val="false"/>
                <w:bCs w:val="false"/>
                <w:i/>
                <w:iCs/>
                <w:sz w:val="25"/>
                <w:szCs w:val="25"/>
                <w:highlight w:val="yellow"/>
                <w:highlightCs w:val="yellow"/>
              </w:rPr>
              <w:t xml:space="preserve">[ngày ký]</w:t>
            </w:r>
          </w:p>
        </w:tc>
      </w:tr>
    </w:tbl>
    <w:p>
      <w:pPr>
        <w:spacing w:after="200" w:before="320" w:line="312" w:lineRule="auto"/>
        <w:jc w:val="center"/>
      </w:pPr>
      <w:r>
        <w:rPr>
          <w:rFonts w:ascii="Times New Roman" w:cs="Times New Roman" w:eastAsia="Times New Roman" w:hAnsi="Times New Roman"/>
          <w:b w:val="1"/>
          <w:bCs w:val="1"/>
          <w:i w:val="false"/>
          <w:iCs w:val="false"/>
          <w:sz w:val="32"/>
          <w:szCs w:val="32"/>
        </w:rPr>
        <w:t xml:space="preserve">HỢP ĐỒNG THỬ VIỆC</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Lao động số 45/2019/QH14 ngày 20/11/2019.</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Dân sự số 91/2015/QH13 ngày 24/11/2015.</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nhu cầu sử dụng lao động của Công ty và năng lực của Người lao động.</w:t>
      </w:r>
    </w:p>
    <w:p>
      <w:pPr>
        <w:spacing w:after="60" w:before="160" w:line="312" w:lineRule="auto"/>
        <w:ind w:firstLine="312"/>
        <w:jc w:val="both"/>
      </w:pPr>
      <w:r>
        <w:rPr>
          <w:rFonts w:ascii="Times New Roman" w:cs="Times New Roman" w:eastAsia="Times New Roman" w:hAnsi="Times New Roman"/>
          <w:b w:val="false"/>
          <w:bCs w:val="false"/>
          <w:i w:val="false"/>
          <w:iCs w:val="false"/>
          <w:sz w:val="26"/>
          <w:szCs w:val="26"/>
        </w:rPr>
        <w:t xml:space="preserve">Hôm nay, ngày </w:t>
      </w:r>
      <w:r>
        <w:rPr>
          <w:rFonts w:ascii="Times New Roman" w:cs="Times New Roman" w:eastAsia="Times New Roman" w:hAnsi="Times New Roman"/>
          <w:b w:val="false"/>
          <w:bCs w:val="false"/>
          <w:i w:val="false"/>
          <w:iCs w:val="false"/>
          <w:sz w:val="26"/>
          <w:szCs w:val="26"/>
          <w:highlight w:val="yellow"/>
          <w:highlightCs w:val="yellow"/>
        </w:rPr>
        <w:t xml:space="preserve">[ngày ký]</w:t>
      </w:r>
      <w:r>
        <w:rPr>
          <w:rFonts w:ascii="Times New Roman" w:cs="Times New Roman" w:eastAsia="Times New Roman" w:hAnsi="Times New Roman"/>
          <w:b w:val="false"/>
          <w:bCs w:val="false"/>
          <w:i w:val="false"/>
          <w:iCs w:val="false"/>
          <w:sz w:val="26"/>
          <w:szCs w:val="26"/>
        </w:rPr>
        <w:t xml:space="preserve">, tại trụ sở Công ty TNHH Đầu tư và Phát triển ISC Group, chúng tôi gồm:</w:t>
      </w:r>
    </w:p>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SỬ DỤNG LAO ĐỘNG</w:t>
      </w:r>
      <w:r>
        <w:rPr>
          <w:rFonts w:ascii="Times New Roman" w:cs="Times New Roman" w:eastAsia="Times New Roman" w:hAnsi="Times New Roman"/>
          <w:b/>
          <w:bCs/>
          <w:sz w:val="26"/>
          <w:szCs w:val="26"/>
        </w:rPr>
        <w:t xml:space="preserve">:</w:t>
      </w:r>
    </w:p>
    <w:p>
      <w:pPr>
        <w:spacing w:after="60" w:before="0" w:line="312" w:lineRule="auto"/>
        <w:ind w:left="312"/>
        <w:jc w:val="both"/>
      </w:pPr>
      <w:r>
        <w:rPr>
          <w:rFonts w:ascii="Times New Roman" w:cs="Times New Roman" w:eastAsia="Times New Roman" w:hAnsi="Times New Roman"/>
          <w:b w:val="1"/>
          <w:bCs w:val="1"/>
          <w:i w:val="false"/>
          <w:iCs w:val="false"/>
          <w:sz w:val="26"/>
          <w:szCs w:val="26"/>
        </w:rPr>
        <w:t xml:space="preserve">CÔNG TY TNHH ĐẦU TƯ VÀ PHÁT TRIỂN ISC GROUP (sau đây gọi là “Công ty”)</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tiếng nước ngoài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INVESTMENT AND DEVELOPMENT COMPANY LIMITED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viết tắt</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CO.,LTD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Đại diện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Ông </w:t>
            </w:r>
            <w:r>
              <w:rPr>
                <w:rFonts w:ascii="Times New Roman" w:cs="Times New Roman" w:eastAsia="Times New Roman" w:hAnsi="Times New Roman"/>
                <w:b/>
                <w:bCs/>
                <w:i w:val="false"/>
                <w:iCs w:val="false"/>
                <w:sz w:val="26"/>
                <w:szCs w:val="26"/>
              </w:rPr>
              <w:t xml:space="preserve">LÊ THÁI SƠN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Chức vụ</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Giám đốc</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Trụ sở</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47 Đường số 10, Khu phố 63, Phường Hiệp Bình, Thành phố Hồ Chí Minh,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Mã số thuế</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0319719705</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0901351678</w:t>
            </w:r>
          </w:p>
        </w:tc>
      </w:tr>
    </w:tbl>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LAO ĐỘNG</w:t>
      </w:r>
      <w:r>
        <w:rPr>
          <w:rFonts w:ascii="Times New Roman" w:cs="Times New Roman" w:eastAsia="Times New Roman" w:hAnsi="Times New Roman"/>
          <w:b/>
          <w:bCs/>
          <w:sz w:val="26"/>
          <w:szCs w:val="26"/>
        </w:rPr>
        <w:t xml:space="preserve">:</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Họ và tên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[Ông/Bà]</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highlight w:val="yellow"/>
                <w:highlightCs w:val="yellow"/>
              </w:rPr>
              <w:t xml:space="preserve">[HỌ VÀ TÊN]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Ngày sinh</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[Ngày sinh]</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Giới tính: </w:t>
            </w:r>
            <w:r>
              <w:rPr>
                <w:rFonts w:ascii="Times New Roman" w:cs="Times New Roman" w:eastAsia="Times New Roman" w:hAnsi="Times New Roman"/>
                <w:b w:val="false"/>
                <w:bCs w:val="false"/>
                <w:i w:val="false"/>
                <w:iCs w:val="false"/>
                <w:sz w:val="26"/>
                <w:szCs w:val="26"/>
                <w:highlight w:val="yellow"/>
                <w:highlightCs w:val="yellow"/>
              </w:rPr>
              <w:t xml:space="preserve">[Giới tính]</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Số CCCD</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CCCD]</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Cấp ngày: </w:t>
            </w:r>
            <w:r>
              <w:rPr>
                <w:rFonts w:ascii="Times New Roman" w:cs="Times New Roman" w:eastAsia="Times New Roman" w:hAnsi="Times New Roman"/>
                <w:b w:val="false"/>
                <w:bCs w:val="false"/>
                <w:i w:val="false"/>
                <w:iCs w:val="false"/>
                <w:sz w:val="26"/>
                <w:szCs w:val="26"/>
                <w:highlight w:val="yellow"/>
                <w:highlightCs w:val="yellow"/>
              </w:rPr>
              <w:t xml:space="preserve">[Ngày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cấp</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Địa chỉ thường trú</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[Địa chỉ thường trú]</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ở hiện tại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ở hiện tại]</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điện thoại]</w:t>
            </w:r>
          </w:p>
        </w:tc>
      </w:tr>
    </w:tbl>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(sau đây gọi là “Người lao động”)</w:t>
      </w:r>
    </w:p>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Hai bên thỏa thuận ký kết Hợp đồng thử việc (sau đây gọi là “Hợp đồng”) và cam kết thực hiện đúng những điều khoản sau đây: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1"/>
          <w:bCs w:val="1"/>
          <w:i w:val="false"/>
          <w:iCs w:val="false"/>
          <w:sz w:val="26"/>
          <w:szCs w:val="26"/>
        </w:rPr>
        <w:t xml:space="preserve">Thời gian thử việc, công việc và địa điểm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b w:val="1"/>
          <w:bCs w:val="1"/>
          <w:i w:val="false"/>
          <w:iCs w:val="false"/>
          <w:sz w:val="26"/>
          <w:szCs w:val="26"/>
        </w:rPr>
        <w:t xml:space="preserve">Thời gian thử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Loại hợp đồng: Hợp đồng thử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gian thử việc: 60 (sáu mươi) ngày, từ ngày </w:t>
      </w:r>
      <w:r>
        <w:rPr>
          <w:rFonts w:ascii="Times New Roman" w:cs="Times New Roman" w:eastAsia="Times New Roman" w:hAnsi="Times New Roman"/>
          <w:b w:val="false"/>
          <w:bCs w:val="false"/>
          <w:i w:val="false"/>
          <w:iCs w:val="false"/>
          <w:sz w:val="26"/>
          <w:szCs w:val="26"/>
          <w:highlight w:val="yellow"/>
          <w:highlightCs w:val="yellow"/>
        </w:rPr>
        <w:t xml:space="preserve">[ngày bắt đầu thử việc]</w:t>
      </w:r>
      <w:r>
        <w:rPr>
          <w:rFonts w:ascii="Times New Roman" w:cs="Times New Roman" w:eastAsia="Times New Roman" w:hAnsi="Times New Roman"/>
          <w:b w:val="false"/>
          <w:bCs w:val="false"/>
          <w:i w:val="false"/>
          <w:iCs w:val="false"/>
          <w:sz w:val="26"/>
          <w:szCs w:val="26"/>
        </w:rPr>
        <w:t xml:space="preserve"> đến hết ngày </w:t>
      </w:r>
      <w:r>
        <w:rPr>
          <w:rFonts w:ascii="Times New Roman" w:cs="Times New Roman" w:eastAsia="Times New Roman" w:hAnsi="Times New Roman"/>
          <w:b w:val="false"/>
          <w:bCs w:val="false"/>
          <w:i w:val="false"/>
          <w:iCs w:val="false"/>
          <w:sz w:val="26"/>
          <w:szCs w:val="26"/>
          <w:highlight w:val="yellow"/>
          <w:highlightCs w:val="yellow"/>
        </w:rPr>
        <w:t xml:space="preserve">[ngày kết thúc thử việc]</w:t>
      </w:r>
      <w:r>
        <w:rPr>
          <w:rFonts w:ascii="Times New Roman" w:cs="Times New Roman" w:eastAsia="Times New Roman" w:hAnsi="Times New Roman"/>
          <w:b w:val="false"/>
          <w:bCs w:val="false"/>
          <w:i w:val="false"/>
          <w:iCs w:val="false"/>
          <w:sz w:val="26"/>
          <w:szCs w:val="26"/>
        </w:rPr>
        <w:t xml:space="preserve">.</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Mục đích thử việc: Công ty đánh giá mức độ đáp ứng yêu cầu của công việc tại khoản 1.3 và khoản 1.4 trước khi hai bên giao kết hợp đồng lao động. Việc kết thúc thời gian thử việc thực hiện theo Mục 6.</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b w:val="1"/>
          <w:bCs w:val="1"/>
          <w:i w:val="false"/>
          <w:iCs w:val="false"/>
          <w:sz w:val="26"/>
          <w:szCs w:val="26"/>
        </w:rPr>
        <w:t xml:space="preserve">Địa điểm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Địa điểm làm việc chính: </w:t>
      </w:r>
      <w:r>
        <w:rPr>
          <w:rFonts w:ascii="Times New Roman" w:cs="Times New Roman" w:eastAsia="Times New Roman" w:hAnsi="Times New Roman"/>
          <w:b w:val="false"/>
          <w:bCs w:val="false"/>
          <w:i w:val="false"/>
          <w:iCs w:val="false"/>
          <w:sz w:val="26"/>
          <w:szCs w:val="26"/>
          <w:highlight w:val="yellow"/>
          <w:highlightCs w:val="yellow"/>
        </w:rPr>
        <w:t xml:space="preserve">[Tên cửa hàng]</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highlightCs w:val="yellow"/>
        </w:rPr>
        <w:t xml:space="preserve">[Địa chỉ cửa hàng]</w:t>
      </w:r>
      <w:r>
        <w:rPr>
          <w:rFonts w:ascii="Times New Roman" w:cs="Times New Roman" w:eastAsia="Times New Roman" w:hAnsi="Times New Roman"/>
          <w:b w:val="false"/>
          <w:bCs w:val="false"/>
          <w:i w:val="false"/>
          <w:iCs w:val="false"/>
          <w:sz w:val="26"/>
          <w:szCs w:val="26"/>
        </w:rPr>
        <w:t xml:space="preserve">.</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Địa điểm làm việc khác: Căn cứ nhu cầu vận hành, Công ty có thể bố trí Người lao động làm việc tại các cửa hàng, địa điểm kinh doanh khác thuộc hệ thống của Công ty trên địa bàn Thành phố Hồ Chí Minh, phù hợp với công việc theo Hợp đồng. Việc bố trí này không làm thay đổi chức danh, tiền lương đã thỏa thuận và được thực hiện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b w:val="1"/>
          <w:bCs w:val="1"/>
          <w:i w:val="false"/>
          <w:iCs w:val="false"/>
          <w:sz w:val="26"/>
          <w:szCs w:val="26"/>
        </w:rPr>
        <w:t xml:space="preserve">Chức vụ/chức danh: TRƯỞNG BỘ PHẬN SẢN PHẨM (HEAD OF PRODUCT)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1.4	</w:t>
      </w:r>
      <w:r>
        <w:rPr>
          <w:rFonts w:ascii="Times New Roman" w:cs="Times New Roman" w:eastAsia="Times New Roman" w:hAnsi="Times New Roman"/>
          <w:b w:val="1"/>
          <w:bCs w:val="1"/>
          <w:i w:val="false"/>
          <w:iCs w:val="false"/>
          <w:sz w:val="26"/>
          <w:szCs w:val="26"/>
        </w:rPr>
        <w:t xml:space="preserve">Nội dung công việc/Mô tả công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Vai trò chính: Chịu trách nhiệm cao nhất về chất lượng đồ uống/bánh, phát triển sản phẩm mới (R&amp;D), kiểm soát giá vốn (Costing) và nguồn cung nguyên vật liệu, bao gồm nguyên liệu và dụng cụ quầy (Supply Chain) cho toàn bộ hệ thống cửa hàng của thương hiệu Comfy Coffee &amp; Bakes (sau đây gọi là “Comfy”).</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Chi tiết công việc để phục vụ cho mục tiêu của vị trí, bao gồm nhưng không giới hạn các hạng mục công việc như sau:</w:t>
      </w:r>
    </w:p>
    <w:p>
      <w:pPr>
        <w:tabs>
          <w:tab w:val="left" w:pos="1820"/>
        </w:tabs>
        <w:spacing w:after="60" w:before="0" w:line="312" w:lineRule="auto"/>
        <w:ind w:left="1820" w:hanging="260"/>
        <w:jc w:val="both"/>
      </w:pPr>
      <w:r>
        <w:rPr>
          <w:rFonts w:ascii="Times New Roman" w:cs="Times New Roman" w:eastAsia="Times New Roman" w:hAnsi="Times New Roman"/>
          <w:b w:val="1"/>
          <w:bCs w:val="1"/>
          <w:sz w:val="26"/>
          <w:szCs w:val="26"/>
        </w:rPr>
        <w:t xml:space="preserve">-	</w:t>
      </w:r>
      <w:r>
        <w:rPr>
          <w:rFonts w:ascii="Times New Roman" w:cs="Times New Roman" w:eastAsia="Times New Roman" w:hAnsi="Times New Roman"/>
          <w:b w:val="1"/>
          <w:bCs w:val="1"/>
          <w:i w:val="false"/>
          <w:iCs w:val="false"/>
          <w:sz w:val="26"/>
          <w:szCs w:val="26"/>
        </w:rPr>
        <w:t xml:space="preserve">Nghiên cứu &amp; Phát triển Sản phẩm (R&amp;D):</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Nghiên cứu xu hướng thị trường (Market trend) để đề xuất và phát triển các món nước/bánh mới theo mùa (Seasonal Menu) hoặc theo định hướng chiến lược của Công ty cho Comfy.</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Trực tiếp biên soạn Công thức (Recipe) và Quy trình pha chế chuẩn (SOP) cho từng món mới.</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Tính toán giá vốn hàng bán (COGS) cho sản phẩm mới, đảm bảo biên lợi nhuận (Profit Margin) cho Công ty.</w:t>
      </w:r>
    </w:p>
    <w:p>
      <w:pPr>
        <w:tabs>
          <w:tab w:val="left" w:pos="1820"/>
        </w:tabs>
        <w:spacing w:after="60" w:before="0" w:line="312" w:lineRule="auto"/>
        <w:ind w:left="1820" w:hanging="260"/>
        <w:jc w:val="both"/>
      </w:pPr>
      <w:r>
        <w:rPr>
          <w:rFonts w:ascii="Times New Roman" w:cs="Times New Roman" w:eastAsia="Times New Roman" w:hAnsi="Times New Roman"/>
          <w:b w:val="1"/>
          <w:bCs w:val="1"/>
          <w:sz w:val="26"/>
          <w:szCs w:val="26"/>
        </w:rPr>
        <w:t xml:space="preserve">-	</w:t>
      </w:r>
      <w:r>
        <w:rPr>
          <w:rFonts w:ascii="Times New Roman" w:cs="Times New Roman" w:eastAsia="Times New Roman" w:hAnsi="Times New Roman"/>
          <w:b w:val="1"/>
          <w:bCs w:val="1"/>
          <w:i w:val="false"/>
          <w:iCs w:val="false"/>
          <w:sz w:val="26"/>
          <w:szCs w:val="26"/>
        </w:rPr>
        <w:t xml:space="preserve">Kiểm soát Chất lượng Sản phẩm, Tay nghề, Quầy Pha chế (Quality Control - QA/QC):</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Thiết lập tiêu chuẩn chất lượng cho toàn bộ menu của quán.</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Thường xuyên kiểm tra (Spot check) tay nghề của các Pha chế (Barista) và chất lượng thành phẩm ngẫu nhiên để đảm bảo sự đồng nhất về hương vị và chất lượng tay nghề Pha chế (Barista) tại mọi thời điểm.</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Thường xuyên kiểm tra (Spot check) để đảm bảo các Pha chế (Barista) của các cửa hàng duy trì vệ sinh quầy và chất lượng dụng cụ đúng tiêu chuẩn.</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Là người ra quyết định cuối cùng trong việc hủy bỏ nguyên liệu không đạt chuẩn hoặc thành phẩm lỗi.</w:t>
      </w:r>
    </w:p>
    <w:p>
      <w:pPr>
        <w:tabs>
          <w:tab w:val="left" w:pos="1820"/>
        </w:tabs>
        <w:spacing w:after="60" w:before="0" w:line="312" w:lineRule="auto"/>
        <w:ind w:left="1820" w:hanging="260"/>
        <w:jc w:val="both"/>
      </w:pPr>
      <w:r>
        <w:rPr>
          <w:rFonts w:ascii="Times New Roman" w:cs="Times New Roman" w:eastAsia="Times New Roman" w:hAnsi="Times New Roman"/>
          <w:b w:val="1"/>
          <w:bCs w:val="1"/>
          <w:sz w:val="26"/>
          <w:szCs w:val="26"/>
        </w:rPr>
        <w:t xml:space="preserve">-	</w:t>
      </w:r>
      <w:r>
        <w:rPr>
          <w:rFonts w:ascii="Times New Roman" w:cs="Times New Roman" w:eastAsia="Times New Roman" w:hAnsi="Times New Roman"/>
          <w:b w:val="1"/>
          <w:bCs w:val="1"/>
          <w:i w:val="false"/>
          <w:iCs w:val="false"/>
          <w:sz w:val="26"/>
          <w:szCs w:val="26"/>
        </w:rPr>
        <w:t xml:space="preserve">Đào tạo Chuyên môn và Đảm bảo chất lượng tay nghề (Training):</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Trực tiếp đào tạo (Training) kiến thức sản phẩm và kỹ năng pha chế cho nhân viên mới.</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Tổ chức các buổi cập nhật món mới (New Arrival) cho toàn bộ nhân viên pha chế (Barista) và Nhân viên phục vụ (Service Staff).</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Đảm bảo chất lượng tay nghề đội ngũ Pha chế (Barista) xuyên suốt, tổ chức Đánh giá năng lực chuyên môn của Barista định kỳ (Skill Test).</w:t>
      </w:r>
    </w:p>
    <w:p>
      <w:pPr>
        <w:tabs>
          <w:tab w:val="left" w:pos="1820"/>
        </w:tabs>
        <w:spacing w:after="60" w:before="0" w:line="312" w:lineRule="auto"/>
        <w:ind w:left="1820" w:hanging="260"/>
        <w:jc w:val="both"/>
      </w:pPr>
      <w:r>
        <w:rPr>
          <w:rFonts w:ascii="Times New Roman" w:cs="Times New Roman" w:eastAsia="Times New Roman" w:hAnsi="Times New Roman"/>
          <w:b w:val="1"/>
          <w:bCs w:val="1"/>
          <w:sz w:val="26"/>
          <w:szCs w:val="26"/>
        </w:rPr>
        <w:t xml:space="preserve">-	</w:t>
      </w:r>
      <w:r>
        <w:rPr>
          <w:rFonts w:ascii="Times New Roman" w:cs="Times New Roman" w:eastAsia="Times New Roman" w:hAnsi="Times New Roman"/>
          <w:b w:val="1"/>
          <w:bCs w:val="1"/>
          <w:i w:val="false"/>
          <w:iCs w:val="false"/>
          <w:sz w:val="26"/>
          <w:szCs w:val="26"/>
        </w:rPr>
        <w:t xml:space="preserve">Kiểm soát Hàng hóa:</w:t>
      </w:r>
    </w:p>
    <w:p>
      <w:pPr>
        <w:tabs>
          <w:tab w:val="left" w:pos="2184"/>
        </w:tabs>
        <w:spacing w:after="60" w:before="0" w:line="312" w:lineRule="auto"/>
        <w:ind w:left="2184"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Quản lý, kiểm soát lượng tồn kho nguyên vật liệu hằng ngày (Daily Inventory), thực hiện order hàng hóa bổ sung kịp thời, không để tình trạng hết món (Out of stock).</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Quyền hạn:</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quyền đề xuất nhập/hủy nguyên vật liệu liên quan đến chất lượng sản phẩm.</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quyền yêu cầu nhân viên Pha chế (Barista) tạm ngừng công việc trong ca nếu vi phạm nghiêm trọng quy trình vận hành hoặc an toàn vệ sinh thực phẩm. Việc tạm ngừng này chỉ áp dụng trong ca làm việc, được báo cáo ngay cho cấp quản lý trực tiếp và không phải là tạm đình chỉ công việc theo Điều 128 Bộ luật Lao động.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quyền tham gia vào quá trình tuyển dụng nhân sự chuyên môn (Barista).</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Phê duyệt lịch làm việc, ngày nghỉ, làm thêm giờ và nghỉ hằng năm của Đầu bếp bánh (Pastry Chef) theo hợp đồng lao động của vị trí này.</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Yêu cầu kết quả (KPIs):</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Ra mắt món mới đạt theo yêu cầu của Công ty. Số lượng món mới tối thiểu: </w:t>
      </w:r>
      <w:r>
        <w:rPr>
          <w:rFonts w:ascii="Times New Roman" w:cs="Times New Roman" w:eastAsia="Times New Roman" w:hAnsi="Times New Roman"/>
          <w:b/>
          <w:bCs/>
          <w:i w:val="false"/>
          <w:iCs w:val="false"/>
          <w:sz w:val="26"/>
          <w:szCs w:val="26"/>
        </w:rPr>
        <w:t xml:space="preserve">01 món nước mới/tháng</w:t>
      </w:r>
      <w:r>
        <w:rPr>
          <w:rFonts w:ascii="Times New Roman" w:cs="Times New Roman" w:eastAsia="Times New Roman" w:hAnsi="Times New Roman"/>
          <w:b w:val="false"/>
          <w:bCs w:val="false"/>
          <w:i w:val="false"/>
          <w:iCs w:val="false"/>
          <w:sz w:val="26"/>
          <w:szCs w:val="26"/>
        </w:rPr>
        <w:t xml:space="preserve"> theo xu hướng thị trường. KPI này được tính độc lập và không nằm trong những đợt chỉnh sửa, nâng cấp menu của Comfy.</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Đảm bảo tỷ lệ giá vốn (Food Cost) chiếm </w:t>
      </w:r>
      <w:r>
        <w:rPr>
          <w:rFonts w:ascii="Times New Roman" w:cs="Times New Roman" w:eastAsia="Times New Roman" w:hAnsi="Times New Roman"/>
          <w:b/>
          <w:bCs/>
          <w:i w:val="false"/>
          <w:iCs w:val="false"/>
          <w:sz w:val="26"/>
          <w:szCs w:val="26"/>
        </w:rPr>
        <w:t xml:space="preserve">không quá 25% so với tổng doanh thu mỗi tháng</w:t>
      </w:r>
      <w:r>
        <w:rPr>
          <w:rFonts w:ascii="Times New Roman" w:cs="Times New Roman" w:eastAsia="Times New Roman" w:hAnsi="Times New Roman"/>
          <w:b w:val="false"/>
          <w:bCs w:val="false"/>
          <w:i w:val="false"/>
          <w:iCs w:val="false"/>
          <w:sz w:val="26"/>
          <w:szCs w:val="26"/>
        </w:rPr>
        <w:t xml:space="preserve">.</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Đánh giá công bằng và đảm bảo chất lượng hiệu suất làm việc của nhân viên Pha chế (Barista) trong quá trình thử việc/làm việc chính thức.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Công ty có thể tạm thời chuyển Người lao động làm công việc khác so với Hợp đồng trong các trường hợp, thời hạn và theo trình tự quy định tại Điều 29 Bộ luật Lao động và Nội quy lao động. Việc thay đổi chức danh, công việc hoặc bộ phận làm việc lâu dài của Người lao động được thực hiện theo thỏa thuận của hai bên bằng phụ lục hợp đồng hoặc hợp đồng mới.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Hoàn thành tốt công việc được giao theo định mức khối lượng, thời gian và đạt chất lượng theo quy định, chấp hành tốt nội quy kỷ luật, chấp hành nghiêm chỉnh quy trình vận hành, quy trình thao tác công nghệ, bảo quản thiết bị, quy trình an toàn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1"/>
          <w:bCs w:val="1"/>
          <w:i w:val="false"/>
          <w:iCs w:val="false"/>
          <w:sz w:val="26"/>
          <w:szCs w:val="26"/>
        </w:rPr>
        <w:t xml:space="preserve">Chế độ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b w:val="1"/>
          <w:bCs w:val="1"/>
          <w:i w:val="false"/>
          <w:iCs w:val="false"/>
          <w:sz w:val="26"/>
          <w:szCs w:val="26"/>
        </w:rPr>
        <w:t xml:space="preserve">Thời giờ làm việc và nghỉ ngơi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Thời gian làm việc: 08 giờ/ngày, 06 ngày/tuần, không áp dụng ca cố định. Người lao động chủ động bố trí thời gian thực hiện công việc chuyên môn sản phẩm, bảo đảm đủ 08 giờ làm việc mỗi ngày và không vượt quá giới hạn thời giờ làm việc theo quy định pháp luật. Lịch làm việc do Người lao động đăng ký và được Tổng Quản lý (General Manager) phê duyệt theo điểm (iv) khoản 2.1.</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Nghỉ giữa ca: Người lao động được nghỉ giữa ca ít nhất 30 phút liên tục, tự sắp xếp phù hợp với tiến độ công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Nghỉ hằng tuần: Người lao động được nghỉ 01 ngày/tuần, chủ động sắp xếp ngày nghỉ linh hoạt, không bắt buộc cố định. Người lao động đăng ký ngày nghỉ của tuần kế tiếp với Tổng Quản lý (General Manager) chậm nhất vào Thứ Năm của tuần hiện tại. Tổng Quản lý phê duyệt lịch nghỉ trên cơ sở nguyện vọng của Người lao động và tình hình nhân sự thực tế, bảo đảm đủ nhân sự vận hành trong các ngày cao điểm.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Lịch làm việc chính thức của Người lao động do Tổng Quản lý chốt và công bố hằng tuần. Tổng Quản lý có quyền điều chỉnh lịch làm việc để phù hợp với tình hình nhân sự thực tế, với điều kiện thông báo trước cho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Làm thêm giờ: Việc làm thêm giờ chỉ được tính và chi trả khi có yêu cầu hoặc phê duyệt trước bằng văn bản, tin nhắn của Tổng Quản lý (General Manager) hoặc cấp quản lý cao hơn. Thời gian Người lao động tự ý ở lại cửa hàng khi không có yêu cầu không được tính là thời gian làm thêm giờ.</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b w:val="1"/>
          <w:bCs w:val="1"/>
          <w:i w:val="false"/>
          <w:iCs w:val="false"/>
          <w:sz w:val="26"/>
          <w:szCs w:val="26"/>
        </w:rPr>
        <w:t xml:space="preserve">Trang thiết bị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Công ty cấp phát thiết bị và công cụ làm việc theo nhu cầu công việc, do Tổng Quản lý đánh giá.</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b w:val="1"/>
          <w:bCs w:val="1"/>
          <w:i w:val="false"/>
          <w:iCs w:val="false"/>
          <w:sz w:val="26"/>
          <w:szCs w:val="26"/>
        </w:rPr>
        <w:t xml:space="preserve">Điều kiện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kiện an toàn, vệ sinh lao động được thực hiện theo quy định pháp luật hiện hành.</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2.4	</w:t>
      </w:r>
      <w:r>
        <w:rPr>
          <w:rFonts w:ascii="Times New Roman" w:cs="Times New Roman" w:eastAsia="Times New Roman" w:hAnsi="Times New Roman"/>
          <w:b w:val="1"/>
          <w:bCs w:val="1"/>
          <w:i w:val="false"/>
          <w:iCs w:val="false"/>
          <w:sz w:val="26"/>
          <w:szCs w:val="26"/>
        </w:rPr>
        <w:t xml:space="preserve">Trang bị bảo hộ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được trang bị đồng phục và các công cụ khác (nếu có) phù hợp với tính chất công việc.</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1"/>
          <w:bCs w:val="1"/>
          <w:i w:val="false"/>
          <w:iCs w:val="false"/>
          <w:sz w:val="26"/>
          <w:szCs w:val="26"/>
        </w:rPr>
        <w:t xml:space="preserve">Quyền lợi và nghĩa vụ của Người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3.1	</w:t>
      </w:r>
      <w:r>
        <w:rPr>
          <w:rFonts w:ascii="Times New Roman" w:cs="Times New Roman" w:eastAsia="Times New Roman" w:hAnsi="Times New Roman"/>
          <w:b w:val="1"/>
          <w:bCs w:val="1"/>
          <w:i w:val="false"/>
          <w:iCs w:val="false"/>
          <w:sz w:val="26"/>
          <w:szCs w:val="26"/>
        </w:rPr>
        <w:t xml:space="preserve">Quyền lợi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Thu nhập hằng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Tiền lương:</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Lương cơ bản</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rPr>
              <w:t xml:space="preserve">5.600.000 đồng/tháng</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rPr>
              <w:t xml:space="preserve">Năm triệu sáu trăm nghìn đồng</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Các chế độ phúc lợi và thưởng</w:t>
      </w:r>
      <w:r>
        <w:rPr>
          <w:rFonts w:ascii="Times New Roman" w:cs="Times New Roman" w:eastAsia="Times New Roman" w:hAnsi="Times New Roman"/>
          <w:b w:val="false"/>
          <w:bCs w:val="false"/>
          <w:i w:val="false"/>
          <w:iCs w:val="false"/>
          <w:sz w:val="26"/>
          <w:szCs w:val="26"/>
        </w:rPr>
        <w:t xml:space="preserve">:</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Hỗ trợ ăn trưa</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highlight w:val="yellow"/>
                <w:highlightCs w:val="yellow"/>
              </w:rPr>
              <w:t xml:space="preserve">[Hỗ trợ ăn trưa]</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highlight w:val="yellow"/>
                <w:highlightCs w:val="yellow"/>
              </w:rPr>
              <w:t xml:space="preserve">[bằng chữ]</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Tổng thu nhập cố định (gồm Lương cơ bản và các khoản phúc lợi cố định nêu trên): </w:t>
      </w:r>
      <w:r>
        <w:rPr>
          <w:rFonts w:ascii="Times New Roman" w:cs="Times New Roman" w:eastAsia="Times New Roman" w:hAnsi="Times New Roman"/>
          <w:b w:val="false"/>
          <w:bCs w:val="false"/>
          <w:i w:val="false"/>
          <w:iCs w:val="false"/>
          <w:sz w:val="26"/>
          <w:szCs w:val="26"/>
          <w:highlight w:val="yellow"/>
          <w:highlightCs w:val="yellow"/>
        </w:rPr>
        <w:t xml:space="preserve">[Tổng thu nhập cố định]</w:t>
      </w:r>
      <w:r>
        <w:rPr>
          <w:rFonts w:ascii="Times New Roman" w:cs="Times New Roman" w:eastAsia="Times New Roman" w:hAnsi="Times New Roman"/>
          <w:b w:val="false"/>
          <w:bCs w:val="false"/>
          <w:i w:val="false"/>
          <w:iCs w:val="false"/>
          <w:sz w:val="26"/>
          <w:szCs w:val="26"/>
        </w:rPr>
        <w:t xml:space="preserve">. Các mức tổng hợp này để Người lao động tham khảo và không làm thay đổi tính chất của từng khoản.</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Phụ cấp và các khoản hỗ trợ khác (nếu có):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Lương cơ bản và Hỗ trợ ăn trưa được trả theo hình thức khoán, cố định hằng tháng, không tính theo số ngày làm việc thực tế.</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Các nghĩa vụ về bảo hiểm, thuế thu nhập cá nhân và các khoản hỗ trợ khác (nếu có) được thực hiện theo quy định pháp luật và chính sách của Công ty tại từng thời điểm.</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Hỗ trợ ăn trưa là khoản hỗ trợ phúc lợi theo Quy chế phúc lợi của Công ty.</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Các khoản khoán được trả đủ khi Người lao động làm việc theo lịch tại khoản 2.1. Ngày nghỉ không hưởng lương, ngày nghỉ không phép và những ngày không làm việc trong tháng bắt đầu hoặc chấm dứt Hợp đồng được khấu trừ theo mức: Tổng thu nhập cố định ÷ 26 × số ngày không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hạn và hình thức trả lương: Tiền lương được chuyển khoản vào tài khoản ngân hàng của Người lao động vào ngày 05 hằng tháng cho kỳ lương của tháng liền trước. Kỳ lương tính từ ngày 01 đến ngày cuối cùng của tháng dương lịch. Trường hợp ngày trả lương trùng ngày nghỉ, tiền lương được trả vào ngày làm việc liền kề tiếp theo.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Chế độ nghỉ: Người lao động được nghỉ lễ, Tết, nghỉ hằng năm và các chế độ nghỉ khác theo quy định pháp luật và quy định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Các chế độ khác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đào tạo, bồi dưỡng, nâng cao trình độ, kỹ năng nghề theo nhu cầu công việc và chính sách của Công ty. Thời gian, kinh phí đào tạo và nghĩa vụ của các bên thực hiện theo quy định của Công ty, pháp luật và thỏa thuận đào tạo riêng (nếu có).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hưởng các chế độ phúc lợi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Phương tiện đi lại làm việc: Người lao động tự túc.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3.2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Thực hiện đầy đủ, nghiêm túc công việc theo Hợp đồng và theo sự phân công, điều hành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Chấp hành Nội quy lao động, các quy trình vận hành chuẩn (SOP), quy định về vệ sinh an toàn thực phẩm, an toàn lao động, phòng cháy chữa cháy, bảo mật thông tin và các quy định nội bộ khác của Công ty đã được phổ biến.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Giữ gìn, bảo quản tài sản, thiết bị và công cụ làm việc được giao. Báo cáo kịp thời cho người có thẩm quyền khi phát hiện hành vi hủy hoại, trộm cắp hoặc chiếm dụng tài sản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Có trách nhiệm bồi thường thiệt hại thực tế do lỗi của mình gây ra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Tham gia đầy đủ các chương trình đào tạo, họp và hướng dẫn nghiệp vụ theo yêu cầu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Thực hiện các chỉ tiêu công việc theo quy định và chính sách của Công ty từng thời kỳ.</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	</w:t>
      </w:r>
      <w:r>
        <w:rPr>
          <w:rFonts w:ascii="Times New Roman" w:cs="Times New Roman" w:eastAsia="Times New Roman" w:hAnsi="Times New Roman"/>
          <w:b w:val="false"/>
          <w:bCs w:val="false"/>
          <w:i w:val="false"/>
          <w:iCs w:val="false"/>
          <w:sz w:val="26"/>
          <w:szCs w:val="26"/>
        </w:rPr>
        <w:t xml:space="preserve">Bảo mật thông tin và tôn trọng quyền sở hữu trí tuệ của Công ty theo Mục 5 của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(viii)	</w:t>
      </w:r>
      <w:r>
        <w:rPr>
          <w:rFonts w:ascii="Times New Roman" w:cs="Times New Roman" w:eastAsia="Times New Roman" w:hAnsi="Times New Roman"/>
          <w:b w:val="false"/>
          <w:bCs w:val="false"/>
          <w:i w:val="false"/>
          <w:iCs w:val="false"/>
          <w:sz w:val="26"/>
          <w:szCs w:val="26"/>
        </w:rPr>
        <w:t xml:space="preserve">Khi chấm dứt Hợp đồng hoặc theo yêu cầu của Công ty, bàn giao đầy đủ công việc, tài liệu, dữ liệu, tài sản, tài khoản hệ thống và các thông tin liên quan thuộc sở hữu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(ix)	</w:t>
      </w:r>
      <w:r>
        <w:rPr>
          <w:rFonts w:ascii="Times New Roman" w:cs="Times New Roman" w:eastAsia="Times New Roman" w:hAnsi="Times New Roman"/>
          <w:b w:val="false"/>
          <w:bCs w:val="false"/>
          <w:i w:val="false"/>
          <w:iCs w:val="false"/>
          <w:sz w:val="26"/>
          <w:szCs w:val="26"/>
        </w:rPr>
        <w:t xml:space="preserve">Thực hiện nghĩa vụ thuế và các nghĩa vụ tài chính khác theo quy định pháp luật.</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1"/>
          <w:bCs w:val="1"/>
          <w:i w:val="false"/>
          <w:iCs w:val="false"/>
          <w:sz w:val="26"/>
          <w:szCs w:val="26"/>
        </w:rPr>
        <w:t xml:space="preserve">Nghĩa vụ và quyền hạn của Người sử dụng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4.1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Bảo đảm việc làm và các điều kiện cần thiết để Người lao động thực hiện công việc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Thanh toán đầy đủ, đúng thời hạn tiền lương và các quyền lợi của Người lao động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Thực hiện các nghĩa vụ về bảo hiểm, thuế và các khoản hỗ trợ khác (nếu có) theo quy định pháp luật và chính sách của Công ty tại từng thời điểm.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Thực hiện các nghĩa vụ khác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4.2	</w:t>
      </w:r>
      <w:r>
        <w:rPr>
          <w:rFonts w:ascii="Times New Roman" w:cs="Times New Roman" w:eastAsia="Times New Roman" w:hAnsi="Times New Roman"/>
          <w:b w:val="1"/>
          <w:bCs w:val="1"/>
          <w:i w:val="false"/>
          <w:iCs w:val="false"/>
          <w:sz w:val="26"/>
          <w:szCs w:val="26"/>
        </w:rPr>
        <w:t xml:space="preserve">Quyền hạn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hành, phân công và điều chuyển công việc phù hợp với chuyên môn của Người lao động và nhu cầu hoạt động của Công ty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Kiểm tra, giám sát, đánh giá hiệu quả công việc của Người lao động và kết quả thử việc trên cơ sở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Khen thưởng, xử lý kỷ luật lao động, tạm hoãn hoặc chấm dứt Hợp đồng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Yêu cầu Người lao động bồi thường thiệt hại theo quy định pháp luật nếu Người lao động gây thiệt hại cho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Chấm dứt Hợp đồng khi kết quả thử việc không đạt yêu cầu theo khoản 6.3.</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Các quyền khác theo quy định pháp luật và quy định nội bộ của Công ty.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val="1"/>
          <w:bCs w:val="1"/>
          <w:i w:val="false"/>
          <w:iCs w:val="false"/>
          <w:sz w:val="26"/>
          <w:szCs w:val="26"/>
        </w:rPr>
        <w:t xml:space="preserve">Quy định nội bộ, bảo mật thông tin, sở hữu trí tuệ và bảo vệ dữ liệu cá nhân</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5.1	</w:t>
      </w:r>
      <w:r>
        <w:rPr>
          <w:rFonts w:ascii="Times New Roman" w:cs="Times New Roman" w:eastAsia="Times New Roman" w:hAnsi="Times New Roman"/>
          <w:b w:val="1"/>
          <w:bCs w:val="1"/>
          <w:i w:val="false"/>
          <w:iCs w:val="false"/>
          <w:sz w:val="26"/>
          <w:szCs w:val="26"/>
        </w:rPr>
        <w:t xml:space="preserve">Nội quy và quy định nội bộ</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Nội quy lao động và các quy định nội bộ khác của Công ty được thông báo đến Người lao động theo quy định pháp luật và có giá trị áp dụng đối với Người lao động kể từ khi được 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Các quy chế, quy định, chính sách do Công ty ban hành, sửa đổi, bổ sung sau khi được phổ biến hợp lệ cho Người lao động có giá trị áp dụng với điều kiện không trái quy định pháp luật và không làm thay đổi các nội dung đã được các bên thỏa thuận trong Hợp đồng, trừ trường hợp hai bên có thỏa thuận khác.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5.2	</w:t>
      </w:r>
      <w:r>
        <w:rPr>
          <w:rFonts w:ascii="Times New Roman" w:cs="Times New Roman" w:eastAsia="Times New Roman" w:hAnsi="Times New Roman"/>
          <w:b w:val="1"/>
          <w:bCs w:val="1"/>
          <w:i w:val="false"/>
          <w:iCs w:val="false"/>
          <w:sz w:val="26"/>
          <w:szCs w:val="26"/>
        </w:rPr>
        <w:t xml:space="preserve">Bảo mật, sở hữu trí tuệ và bảo vệ dữ liệu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bảo mật công thức pha chế, công thức bánh, định lượng, quy trình vận hành chuẩn (SOP), giá vốn, dữ liệu nhà cung cấp, dữ liệu kinh doanh, dữ liệu khách hàng và các thông tin nội bộ khác của Công ty. Người lao động không sao chép, tiết lộ hoặc sử dụng các thông tin này ngoài phạm vi công việc được giao, trong thời gian làm việc và 05 (năm) năm kể từ ngày chấm dứt Hợp đồng, trừ thông tin đã được Công ty công bố công khai hợp pháp hoặc phải cung cấp theo yêu cầu bằng văn bản của cơ quan nhà nước có thẩm quyền.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Công thức, thực đơn, SOP, tài liệu đào tạo, dữ liệu và các sản phẩm công việc khác do Người lao động tạo ra trong phạm vi nhiệm vụ được giao hoặc phục vụ hoạt động của Công ty thuộc quyền sở hữu của Công ty trong phạm vi pháp luật cho phép.</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Khi chấm dứt Hợp đồng, Người lao động bàn giao toàn bộ tài liệu, dữ liệu của Công ty và xóa dữ liệu của Công ty lưu trên thiết bị, tài khoản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Công ty thu thập, xử lý dữ liệu cá nhân của Người lao động trong phạm vi cần thiết để giao kết, thực hiện Hợp đồng, quản lý nhân sự, tiền lương, thuế, bảo hiểm và thực hiện nghĩa vụ theo quy định pháp luật. Hai bên tuân thủ quy định pháp luật về bảo vệ dữ liệu cá nhân, kể cả dữ liệu cá nhân của khách hàng.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Người lao động vi phạm khoản này gây thiệt hại cho Công ty thì bồi thường thiệt hại thực tế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5.3	</w:t>
      </w:r>
      <w:r>
        <w:rPr>
          <w:rFonts w:ascii="Times New Roman" w:cs="Times New Roman" w:eastAsia="Times New Roman" w:hAnsi="Times New Roman"/>
          <w:b w:val="1"/>
          <w:bCs w:val="1"/>
          <w:i w:val="false"/>
          <w:iCs w:val="false"/>
          <w:sz w:val="26"/>
          <w:szCs w:val="26"/>
        </w:rPr>
        <w:t xml:space="preserve">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Các thông báo, quyết định, quy định của Công ty có thể được gửi qua email, hệ thống nội bộ hoặc các kênh làm việc chính thức của Công ty và được xem là đã thông báo hợp lệ đến Người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6	</w:t>
      </w:r>
      <w:r>
        <w:rPr>
          <w:rFonts w:ascii="Times New Roman" w:cs="Times New Roman" w:eastAsia="Times New Roman" w:hAnsi="Times New Roman"/>
          <w:b w:val="1"/>
          <w:bCs w:val="1"/>
          <w:i w:val="false"/>
          <w:iCs w:val="false"/>
          <w:sz w:val="26"/>
          <w:szCs w:val="26"/>
        </w:rPr>
        <w:t xml:space="preserve">Kết thúc thời gian thử việc</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6.1	</w:t>
      </w:r>
      <w:r>
        <w:rPr>
          <w:rFonts w:ascii="Times New Roman" w:cs="Times New Roman" w:eastAsia="Times New Roman" w:hAnsi="Times New Roman"/>
          <w:b w:val="false"/>
          <w:bCs w:val="false"/>
          <w:i w:val="false"/>
          <w:iCs w:val="false"/>
          <w:sz w:val="26"/>
          <w:szCs w:val="26"/>
        </w:rPr>
        <w:t xml:space="preserve">Khi kết thúc thời gian thử việc, Công ty đánh giá kết quả thử việc căn cứ mức độ hoàn thành công việc tại khoản 1.4, việc chấp hành Nội quy lao động và các quy trình vận hành chuẩn (SOP), và thông báo kết quả thử việc cho Người lao động.</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6.2	</w:t>
      </w:r>
      <w:r>
        <w:rPr>
          <w:rFonts w:ascii="Times New Roman" w:cs="Times New Roman" w:eastAsia="Times New Roman" w:hAnsi="Times New Roman"/>
          <w:b w:val="false"/>
          <w:bCs w:val="false"/>
          <w:i w:val="false"/>
          <w:iCs w:val="false"/>
          <w:sz w:val="26"/>
          <w:szCs w:val="26"/>
        </w:rPr>
        <w:t xml:space="preserve">Trường hợp thử việc đạt yêu cầu, hai bên giao kết hợp đồng lao động có hiệu lực kể từ ngày </w:t>
      </w:r>
      <w:r>
        <w:rPr>
          <w:rFonts w:ascii="Times New Roman" w:cs="Times New Roman" w:eastAsia="Times New Roman" w:hAnsi="Times New Roman"/>
          <w:b w:val="false"/>
          <w:bCs w:val="false"/>
          <w:i w:val="false"/>
          <w:iCs w:val="false"/>
          <w:sz w:val="26"/>
          <w:szCs w:val="26"/>
          <w:highlight w:val="yellow"/>
          <w:highlightCs w:val="yellow"/>
        </w:rPr>
        <w:t xml:space="preserve">[ngày hiệu lực HĐLĐ]</w:t>
      </w:r>
      <w:r>
        <w:rPr>
          <w:rFonts w:ascii="Times New Roman" w:cs="Times New Roman" w:eastAsia="Times New Roman" w:hAnsi="Times New Roman"/>
          <w:b w:val="false"/>
          <w:bCs w:val="false"/>
          <w:i w:val="false"/>
          <w:iCs w:val="false"/>
          <w:sz w:val="26"/>
          <w:szCs w:val="26"/>
        </w:rPr>
        <w:t xml:space="preserve">.</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6.3	</w:t>
      </w:r>
      <w:r>
        <w:rPr>
          <w:rFonts w:ascii="Times New Roman" w:cs="Times New Roman" w:eastAsia="Times New Roman" w:hAnsi="Times New Roman"/>
          <w:b w:val="false"/>
          <w:bCs w:val="false"/>
          <w:i w:val="false"/>
          <w:iCs w:val="false"/>
          <w:sz w:val="26"/>
          <w:szCs w:val="26"/>
        </w:rPr>
        <w:t xml:space="preserve">Trường hợp thử việc không đạt yêu cầu, Công ty chấm dứt Hợp đồng và thanh toán đầy đủ tiền lương, các khoản thu nhập cho thời gian Người lao động đã làm việc.</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7	</w:t>
      </w:r>
      <w:r>
        <w:rPr>
          <w:rFonts w:ascii="Times New Roman" w:cs="Times New Roman" w:eastAsia="Times New Roman" w:hAnsi="Times New Roman"/>
          <w:b w:val="1"/>
          <w:bCs w:val="1"/>
          <w:i w:val="false"/>
          <w:iCs w:val="false"/>
          <w:sz w:val="26"/>
          <w:szCs w:val="26"/>
        </w:rPr>
        <w:t xml:space="preserve">Điều khoản thi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7.1	</w:t>
      </w:r>
      <w:r>
        <w:rPr>
          <w:rFonts w:ascii="Times New Roman" w:cs="Times New Roman" w:eastAsia="Times New Roman" w:hAnsi="Times New Roman"/>
          <w:b w:val="false"/>
          <w:bCs w:val="false"/>
          <w:i w:val="false"/>
          <w:iCs w:val="false"/>
          <w:sz w:val="26"/>
          <w:szCs w:val="26"/>
        </w:rPr>
        <w:t xml:space="preserve">Hai bên cam kết thực hiện đầy đủ các nội dung đã thỏa thuận trong Hợp đồng. Mọi sửa đổi, bổ sung Hợp đồng chỉ có giá trị khi được lập thành văn bản hoặc phụ lục hợp đồng có chữ ký của hai bên.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7.2	</w:t>
      </w:r>
      <w:r>
        <w:rPr>
          <w:rFonts w:ascii="Times New Roman" w:cs="Times New Roman" w:eastAsia="Times New Roman" w:hAnsi="Times New Roman"/>
          <w:b w:val="false"/>
          <w:bCs w:val="false"/>
          <w:i w:val="false"/>
          <w:iCs w:val="false"/>
          <w:sz w:val="26"/>
          <w:szCs w:val="26"/>
        </w:rPr>
        <w:t xml:space="preserve">Những nội dung chưa được quy định trong Hợp đồng được áp dụng theo Bộ luật Lao động, Nội quy lao động, các quy chế, quy định của Công ty và các quy định pháp luật có liên quan.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7.3	</w:t>
      </w:r>
      <w:r>
        <w:rPr>
          <w:rFonts w:ascii="Times New Roman" w:cs="Times New Roman" w:eastAsia="Times New Roman" w:hAnsi="Times New Roman"/>
          <w:b w:val="false"/>
          <w:bCs w:val="false"/>
          <w:i w:val="false"/>
          <w:iCs w:val="false"/>
          <w:sz w:val="26"/>
          <w:szCs w:val="26"/>
        </w:rPr>
        <w:t xml:space="preserve">Các phụ lục Hợp đồng (nếu có) là bộ phận không tách rời của Hợp đồng.</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7.4	</w:t>
      </w:r>
      <w:r>
        <w:rPr>
          <w:rFonts w:ascii="Times New Roman" w:cs="Times New Roman" w:eastAsia="Times New Roman" w:hAnsi="Times New Roman"/>
          <w:b w:val="false"/>
          <w:bCs w:val="false"/>
          <w:i w:val="false"/>
          <w:iCs w:val="false"/>
          <w:sz w:val="26"/>
          <w:szCs w:val="26"/>
        </w:rPr>
        <w:t xml:space="preserve">Tranh chấp phát sinh từ Hợp đồng được ưu tiên giải quyết thông qua thương lượng. Trường hợp không thương lượng được, các bên giải quyết theo quy định của pháp luật lao động hiện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7.5	</w:t>
      </w:r>
      <w:r>
        <w:rPr>
          <w:rFonts w:ascii="Times New Roman" w:cs="Times New Roman" w:eastAsia="Times New Roman" w:hAnsi="Times New Roman"/>
          <w:b w:val="false"/>
          <w:bCs w:val="false"/>
          <w:i w:val="false"/>
          <w:iCs w:val="false"/>
          <w:sz w:val="26"/>
          <w:szCs w:val="26"/>
        </w:rPr>
        <w:t xml:space="preserve">Hợp đồng được lập thành 02 (hai) bản có giá trị pháp lý như nhau, mỗi bên giữ 01 (một) bản và có hiệu lực từ ngày </w:t>
      </w:r>
      <w:r>
        <w:rPr>
          <w:rFonts w:ascii="Times New Roman" w:cs="Times New Roman" w:eastAsia="Times New Roman" w:hAnsi="Times New Roman"/>
          <w:b w:val="false"/>
          <w:bCs w:val="false"/>
          <w:i w:val="false"/>
          <w:iCs w:val="false"/>
          <w:sz w:val="26"/>
          <w:szCs w:val="26"/>
          <w:highlight w:val="yellow"/>
          <w:highlightCs w:val="yellow"/>
        </w:rPr>
        <w:t xml:space="preserve">[ngày bắt đầu thử việc]</w:t>
      </w:r>
      <w:r>
        <w:rPr>
          <w:rFonts w:ascii="Times New Roman" w:cs="Times New Roman" w:eastAsia="Times New Roman" w:hAnsi="Times New Roman"/>
          <w:b w:val="false"/>
          <w:bCs w:val="false"/>
          <w:i w:val="false"/>
          <w:iCs w:val="false"/>
          <w:sz w:val="26"/>
          <w:szCs w:val="26"/>
        </w:rPr>
        <w:t xml:space="preserve"> đến hết ngày </w:t>
      </w:r>
      <w:r>
        <w:rPr>
          <w:rFonts w:ascii="Times New Roman" w:cs="Times New Roman" w:eastAsia="Times New Roman" w:hAnsi="Times New Roman"/>
          <w:b w:val="false"/>
          <w:bCs w:val="false"/>
          <w:i w:val="false"/>
          <w:iCs w:val="false"/>
          <w:sz w:val="26"/>
          <w:szCs w:val="26"/>
          <w:highlight w:val="yellow"/>
          <w:highlightCs w:val="yellow"/>
        </w:rPr>
        <w:t xml:space="preserve">[ngày kết thúc thử việc]</w:t>
      </w:r>
      <w:r>
        <w:rPr>
          <w:rFonts w:ascii="Times New Roman" w:cs="Times New Roman" w:eastAsia="Times New Roman" w:hAnsi="Times New Roman"/>
          <w:b w:val="false"/>
          <w:bCs w:val="false"/>
          <w:i w:val="false"/>
          <w:iCs w:val="false"/>
          <w:sz w:val="26"/>
          <w:szCs w:val="26"/>
        </w:rPr>
        <w:t xml:space="preserve">.</w:t>
      </w:r>
    </w:p>
    <w:p>
      <w:pPr>
        <w:spacing w:after="0" w:before="300" w:line="312" w:lineRule="auto"/>
        <w:jc w:val="both"/>
      </w:pPr>
    </w:p>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LAO ĐỘNG</w:t>
            </w:r>
          </w:p>
          <w:p>
            <w:pPr>
              <w:spacing w:after="0" w:before="0" w:line="312" w:lineRule="auto"/>
              <w:jc w:val="center"/>
            </w:pPr>
            <w:r>
              <w:rPr>
                <w:rFonts w:ascii="Times New Roman" w:cs="Times New Roman" w:eastAsia="Times New Roman" w:hAnsi="Times New Roman"/>
                <w:b w:val="false"/>
                <w:bCs w:val="false"/>
                <w:i/>
                <w:iCs/>
                <w:sz w:val="26"/>
                <w:szCs w:val="26"/>
              </w:rPr>
              <w:t xml:space="preserve">(Ký, ghi rõ họ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SỬ DỤNG LAO ĐỘNG</w:t>
            </w:r>
          </w:p>
          <w:p>
            <w:pPr>
              <w:spacing w:after="0" w:before="0" w:line="312" w:lineRule="auto"/>
              <w:jc w:val="center"/>
            </w:pPr>
            <w:r>
              <w:rPr>
                <w:rFonts w:ascii="Times New Roman" w:cs="Times New Roman" w:eastAsia="Times New Roman" w:hAnsi="Times New Roman"/>
                <w:b/>
                <w:bCs/>
                <w:i w:val="false"/>
                <w:iCs w:val="false"/>
                <w:sz w:val="26"/>
                <w:szCs w:val="26"/>
              </w:rPr>
              <w:t xml:space="preserve">CÔNG TY TNHH ĐẦU TƯ VÀ PHÁT TRIỂN ISC GROUP</w:t>
            </w:r>
          </w:p>
          <w:p>
            <w:pPr>
              <w:spacing w:after="0" w:before="0" w:line="312" w:lineRule="auto"/>
              <w:jc w:val="center"/>
            </w:pPr>
            <w:r>
              <w:rPr>
                <w:rFonts w:ascii="Times New Roman" w:cs="Times New Roman" w:eastAsia="Times New Roman" w:hAnsi="Times New Roman"/>
                <w:b/>
                <w:bCs/>
                <w:i w:val="false"/>
                <w:iCs w:val="false"/>
                <w:sz w:val="26"/>
                <w:szCs w:val="26"/>
              </w:rPr>
              <w:t xml:space="preserve">GIÁM ĐỐC</w:t>
            </w:r>
          </w:p>
          <w:p>
            <w:pPr>
              <w:spacing w:after="0" w:before="0" w:line="312" w:lineRule="auto"/>
              <w:jc w:val="center"/>
            </w:pPr>
            <w:r>
              <w:rPr>
                <w:rFonts w:ascii="Times New Roman" w:cs="Times New Roman" w:eastAsia="Times New Roman" w:hAnsi="Times New Roman"/>
                <w:b w:val="false"/>
                <w:bCs w:val="false"/>
                <w:i/>
                <w:iCs/>
                <w:sz w:val="26"/>
                <w:szCs w:val="26"/>
              </w:rPr>
              <w:t xml:space="preserve">(Ký, đóng dấu, ghi rõ họ tên)</w:t>
            </w:r>
          </w:p>
        </w:tc>
      </w:tr>
      <w:tr>
        <w:trPr>
          <w:cantSplit/>
          <w:trHeight w:val="1700" w:hRule="atLeast"/>
        </w:trPr>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r>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highlight w:val="yellow"/>
                <w:highlightCs w:val="yellow"/>
              </w:rPr>
              <w:t xml:space="preserve">[HỌ VÀ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LÊ THÁI SƠN</w:t>
            </w:r>
          </w:p>
        </w:tc>
      </w:tr>
    </w:tbl>
    <w:sectPr>
      <w:footerReference w:type="default" r:id="rId7"/>
      <w:pgSz w:w="11906" w:h="16838" w:orient="portrait"/>
      <w:pgMar w:top="1134" w:right="1134" w:bottom="1134" w:left="1418"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fldChar w:fldCharType="begin"/>
      <w:instrText xml:space="preserve">PAGE</w:instrText>
      <w:fldChar w:fldCharType="separate"/>
      <w:fldChar w:fldCharType="end"/>
      <w:t xml:space="preserve">/</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lao động - Mẫu TV Head of Product</dc:title>
  <dc:creator>ISC Group</dc:creator>
  <cp:lastModifiedBy>Un-named</cp:lastModifiedBy>
  <cp:revision>1</cp:revision>
  <dcterms:created xsi:type="dcterms:W3CDTF">2026-10-03T18:29:13.458Z</dcterms:created>
  <dcterms:modified xsi:type="dcterms:W3CDTF">2026-10-03T18:29:13.458Z</dcterms:modified>
</cp:coreProperties>
</file>

<file path=docProps/custom.xml><?xml version="1.0" encoding="utf-8"?>
<Properties xmlns="http://schemas.openxmlformats.org/officeDocument/2006/custom-properties" xmlns:vt="http://schemas.openxmlformats.org/officeDocument/2006/docPropsVTypes"/>
</file>