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17365D"/>
          <w:sz w:val="48"/>
        </w:rPr>
        <w:t>实验1数据处理与论文说明</w:t>
      </w:r>
    </w:p>
    <w:p>
      <w:pPr>
        <w:jc w:val="center"/>
      </w:pPr>
      <w:r>
        <w:rPr>
          <w:rFonts w:ascii="Microsoft YaHei" w:hAnsi="Microsoft YaHei" w:eastAsia="Microsoft YaHei"/>
          <w:b/>
          <w:color w:val="4F81BD"/>
          <w:sz w:val="30"/>
        </w:rPr>
        <w:t>空载对称低速往返基线｜五次重复试验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520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试验状态</w:t>
            </w:r>
          </w:p>
        </w:tc>
        <w:tc>
          <w:tcPr>
            <w:tcW w:type="dxa" w:w="6520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通过（5/5 次有效）</w:t>
            </w:r>
          </w:p>
        </w:tc>
      </w:tr>
      <w:tr>
        <w:tc>
          <w:tcPr>
            <w:tcW w:type="dxa" w:w="2268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处理日期</w:t>
            </w:r>
          </w:p>
        </w:tc>
        <w:tc>
          <w:tcPr>
            <w:tcW w:type="dxa" w:w="6520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2026-10-01</w:t>
            </w:r>
          </w:p>
        </w:tc>
      </w:tr>
      <w:tr>
        <w:tc>
          <w:tcPr>
            <w:tcW w:type="dxa" w:w="2268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正式数据</w:t>
            </w:r>
          </w:p>
        </w:tc>
        <w:tc>
          <w:tcPr>
            <w:tcW w:type="dxa" w:w="6520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Run01–Run05，共 5 次</w:t>
            </w:r>
          </w:p>
        </w:tc>
      </w:tr>
      <w:tr>
        <w:tc>
          <w:tcPr>
            <w:tcW w:type="dxa" w:w="2268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控制周期</w:t>
            </w:r>
          </w:p>
        </w:tc>
        <w:tc>
          <w:tcPr>
            <w:tcW w:type="dxa" w:w="6520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 ms</w:t>
            </w:r>
          </w:p>
        </w:tc>
      </w:tr>
      <w:tr>
        <w:tc>
          <w:tcPr>
            <w:tcW w:type="dxa" w:w="2268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实际记录频率</w:t>
            </w:r>
          </w:p>
        </w:tc>
        <w:tc>
          <w:tcPr>
            <w:tcW w:type="dxa" w:w="6520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76.923 Hz（约 13 ms/点）</w:t>
            </w:r>
          </w:p>
        </w:tc>
      </w:tr>
      <w:tr>
        <w:tc>
          <w:tcPr>
            <w:tcW w:type="dxa" w:w="2268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归档内容</w:t>
            </w:r>
          </w:p>
        </w:tc>
        <w:tc>
          <w:tcPr>
            <w:tcW w:type="dxa" w:w="6520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原始数据、清洗数据、统计表、论文图、实验代码</w:t>
            </w:r>
          </w:p>
        </w:tc>
      </w:tr>
    </w:tbl>
    <w:p>
      <w:pPr>
        <w:spacing w:after="20"/>
      </w:pPr>
    </w:p>
    <w:p>
      <w:pPr>
        <w:spacing w:before="400" w:after="160"/>
        <w:ind w:left="680" w:right="680"/>
      </w:pPr>
      <w:r>
        <w:rPr>
          <w:rFonts w:ascii="Microsoft YaHei" w:hAnsi="Microsoft YaHei" w:eastAsia="Microsoft YaHei"/>
          <w:b/>
          <w:color w:val="375623"/>
          <w:sz w:val="23"/>
        </w:rPr>
        <w:t>结论摘要：五次运行均完成 phase 1–6，未出现序号丢失、故障或电流饱和。50 mm 保持位置均值为 50.0255±0.0133 mm；左右跟踪 RMSE 分别为 0.5160±0.0008 mm 和 0.4974±0.0020 mm；同步 RMS 为 0.1522±0.0043 mm，最大同步误差为 0.7206 mm。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1　实验目的与实施条件</w:t>
      </w:r>
    </w:p>
    <w:p>
      <w:pPr>
        <w:spacing w:line="324" w:lineRule="auto" w:after="120"/>
        <w:ind w:firstLine="420"/>
      </w:pPr>
      <w:r>
        <w:rPr>
          <w:rFonts w:ascii="Microsoft YaHei" w:hAnsi="Microsoft YaHei" w:eastAsia="Microsoft YaHei"/>
          <w:sz w:val="21"/>
        </w:rPr>
        <w:t>本实验用于建立双电机系统在空载、对称、低速往返工况下的位置跟踪与同步控制基线，为后续负载、扰动和参数对比实验提供参照。每次上电复位后只执行一次自动序列，避免连续运行历史混入同一次正式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268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设定值</w:t>
            </w:r>
          </w:p>
        </w:tc>
        <w:tc>
          <w:tcPr>
            <w:tcW w:type="dxa" w:w="4252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目标行程</w:t>
            </w:r>
          </w:p>
        </w:tc>
        <w:tc>
          <w:tcPr>
            <w:tcW w:type="dxa" w:w="2268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0.050 m</w:t>
            </w:r>
          </w:p>
        </w:tc>
        <w:tc>
          <w:tcPr>
            <w:tcW w:type="dxa" w:w="425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两侧同向、对称往返</w:t>
            </w:r>
          </w:p>
        </w:tc>
      </w:tr>
      <w:tr>
        <w:tc>
          <w:tcPr>
            <w:tcW w:type="dxa" w:w="2268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速度上限</w:t>
            </w:r>
          </w:p>
        </w:tc>
        <w:tc>
          <w:tcPr>
            <w:tcW w:type="dxa" w:w="2268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±300 rpm</w:t>
            </w:r>
          </w:p>
        </w:tc>
        <w:tc>
          <w:tcPr>
            <w:tcW w:type="dxa" w:w="425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保守首轮设置</w:t>
            </w:r>
          </w:p>
        </w:tc>
      </w:tr>
      <w:tr>
        <w:tc>
          <w:tcPr>
            <w:tcW w:type="dxa" w:w="2268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电流指令限幅</w:t>
            </w:r>
          </w:p>
        </w:tc>
        <w:tc>
          <w:tcPr>
            <w:tcW w:type="dxa" w:w="2268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±2000 raw</w:t>
            </w:r>
          </w:p>
        </w:tc>
        <w:tc>
          <w:tcPr>
            <w:tcW w:type="dxa" w:w="425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未换算为物理电流</w:t>
            </w:r>
          </w:p>
        </w:tc>
      </w:tr>
      <w:tr>
        <w:tc>
          <w:tcPr>
            <w:tcW w:type="dxa" w:w="2268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有效驱动半径</w:t>
            </w:r>
          </w:p>
        </w:tc>
        <w:tc>
          <w:tcPr>
            <w:tcW w:type="dxa" w:w="2268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0.030 m</w:t>
            </w:r>
          </w:p>
        </w:tc>
        <w:tc>
          <w:tcPr>
            <w:tcW w:type="dxa" w:w="425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论文定稿前需实测确认</w:t>
            </w:r>
          </w:p>
        </w:tc>
      </w:tr>
      <w:tr>
        <w:tc>
          <w:tcPr>
            <w:tcW w:type="dxa" w:w="2268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减速比 / 编码器</w:t>
            </w:r>
          </w:p>
        </w:tc>
        <w:tc>
          <w:tcPr>
            <w:tcW w:type="dxa" w:w="2268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19 / 8192 CPR</w:t>
            </w:r>
          </w:p>
        </w:tc>
        <w:tc>
          <w:tcPr>
            <w:tcW w:type="dxa" w:w="425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用于位移换算</w:t>
            </w:r>
          </w:p>
        </w:tc>
      </w:tr>
      <w:tr>
        <w:tc>
          <w:tcPr>
            <w:tcW w:type="dxa" w:w="2268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控制周期</w:t>
            </w:r>
          </w:p>
        </w:tc>
        <w:tc>
          <w:tcPr>
            <w:tcW w:type="dxa" w:w="2268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 ms</w:t>
            </w:r>
          </w:p>
        </w:tc>
        <w:tc>
          <w:tcPr>
            <w:tcW w:type="dxa" w:w="425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固件任务周期</w:t>
            </w:r>
          </w:p>
        </w:tc>
      </w:tr>
      <w:tr>
        <w:tc>
          <w:tcPr>
            <w:tcW w:type="dxa" w:w="2268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CAN超时 / 同步保护</w:t>
            </w:r>
          </w:p>
        </w:tc>
        <w:tc>
          <w:tcPr>
            <w:tcW w:type="dxa" w:w="2268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50 ms / 5 mm</w:t>
            </w:r>
          </w:p>
        </w:tc>
        <w:tc>
          <w:tcPr>
            <w:tcW w:type="dxa" w:w="425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软件保护阈值</w:t>
            </w:r>
          </w:p>
        </w:tc>
      </w:tr>
      <w:tr>
        <w:tc>
          <w:tcPr>
            <w:tcW w:type="dxa" w:w="2268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温度 / 行程保护</w:t>
            </w:r>
          </w:p>
        </w:tc>
        <w:tc>
          <w:tcPr>
            <w:tcW w:type="dxa" w:w="2268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80 °C / 70 mm</w:t>
            </w:r>
          </w:p>
        </w:tc>
        <w:tc>
          <w:tcPr>
            <w:tcW w:type="dxa" w:w="425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软件保护阈值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2　单次运行时序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Microsoft YaHei"/>
          <w:sz w:val="21"/>
        </w:rPr>
        <w:t>复位后等待 1.5 s，并确认两侧反馈帧有效；随后以当前位置为零点。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Microsoft YaHei"/>
          <w:sz w:val="21"/>
        </w:rPr>
        <w:t>3 s 解锁等待期内电流指令保持为零。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Microsoft YaHei"/>
          <w:sz w:val="21"/>
        </w:rPr>
        <w:t>正式 12 s 序列：0–2 s 零位保持；2–5 s 五次多项式前进；5–7 s 在 50 mm 保持；7–10 s 五次多项式返回；10–12 s 零位保持。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Microsoft YaHei"/>
          <w:sz w:val="21"/>
        </w:rPr>
        <w:t>序列结束后电流指令永久置零；下一次正式运行需重新复位。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3　原始数据识别与清洗规则</w:t>
      </w:r>
    </w:p>
    <w:p>
      <w:pPr>
        <w:spacing w:line="324" w:lineRule="auto" w:after="120"/>
        <w:ind w:firstLine="420"/>
      </w:pPr>
      <w:r>
        <w:rPr>
          <w:rFonts w:ascii="Microsoft YaHei" w:hAnsi="Microsoft YaHei" w:eastAsia="Microsoft YaHei"/>
          <w:sz w:val="21"/>
        </w:rPr>
        <w:t>VOFA 导出的 5 个 CSV 均包含 50,000 行固定长度历史缓冲，后导出的文件会包含前次运行片段。因此，整文件不能直接视为一组独立试验。处理程序在每个文件中定位最后一个连续、稳定且完整包含 phase 1–6 的片段，取 phase 1 首点至 phase 6 首点后 2 s，并把 phase 1 首点重新定义为相对时间 0。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Microsoft YaHei"/>
          <w:sz w:val="21"/>
        </w:rPr>
        <w:t>清洗后的 CSV 不进行插值，保留实际采样点。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Microsoft YaHei"/>
          <w:sz w:val="21"/>
        </w:rPr>
        <w:t>组图仅为比较方便，使用 13 ms 公共时间网格进行绘图插值；统计指标使用清洗后的实际样本计算。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Microsoft YaHei"/>
          <w:sz w:val="21"/>
        </w:rPr>
        <w:t>原始 CSV 原样复制进封档，未覆盖、未重排、未修改。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Microsoft YaHei"/>
          <w:sz w:val="21"/>
        </w:rPr>
        <w:t>实际日志频率为 76.923 Hz，而不是名义约 100 Hz；论文中应报告实测频率。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4　VOFA通道与清洗字段定义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05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清洗字段</w:t>
            </w:r>
          </w:p>
        </w:tc>
        <w:tc>
          <w:tcPr>
            <w:tcW w:type="dxa" w:w="1814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VOFA通道</w:t>
            </w:r>
          </w:p>
        </w:tc>
        <w:tc>
          <w:tcPr>
            <w:tcW w:type="dxa" w:w="1134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单位</w:t>
            </w:r>
          </w:p>
        </w:tc>
        <w:tc>
          <w:tcPr>
            <w:tcW w:type="dxa" w:w="3402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</w:tr>
      <w:tr>
        <w:tc>
          <w:tcPr>
            <w:tcW w:type="dxa" w:w="300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time_rel_s</w:t>
            </w:r>
          </w:p>
        </w:tc>
        <w:tc>
          <w:tcPr>
            <w:tcW w:type="dxa" w:w="181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340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相对时间，phase 1 首点为0</w:t>
            </w:r>
          </w:p>
        </w:tc>
      </w:tr>
      <w:tr>
        <w:tc>
          <w:tcPr>
            <w:tcW w:type="dxa" w:w="300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uptime_s</w:t>
            </w:r>
          </w:p>
        </w:tc>
        <w:tc>
          <w:tcPr>
            <w:tcW w:type="dxa" w:w="181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I0</w:t>
            </w:r>
          </w:p>
        </w:tc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s</w:t>
            </w:r>
          </w:p>
        </w:tc>
        <w:tc>
          <w:tcPr>
            <w:tcW w:type="dxa" w:w="340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系统运行时间</w:t>
            </w:r>
          </w:p>
        </w:tc>
      </w:tr>
      <w:tr>
        <w:tc>
          <w:tcPr>
            <w:tcW w:type="dxa" w:w="300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sample_seq</w:t>
            </w:r>
          </w:p>
        </w:tc>
        <w:tc>
          <w:tcPr>
            <w:tcW w:type="dxa" w:w="181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I1</w:t>
            </w:r>
          </w:p>
        </w:tc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count</w:t>
            </w:r>
          </w:p>
        </w:tc>
        <w:tc>
          <w:tcPr>
            <w:tcW w:type="dxa" w:w="340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发送样本序号</w:t>
            </w:r>
          </w:p>
        </w:tc>
      </w:tr>
      <w:tr>
        <w:tc>
          <w:tcPr>
            <w:tcW w:type="dxa" w:w="300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phase</w:t>
            </w:r>
          </w:p>
        </w:tc>
        <w:tc>
          <w:tcPr>
            <w:tcW w:type="dxa" w:w="181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I2</w:t>
            </w:r>
          </w:p>
        </w:tc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type="dxa" w:w="340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试验阶段1–6</w:t>
            </w:r>
          </w:p>
        </w:tc>
      </w:tr>
      <w:tr>
        <w:tc>
          <w:tcPr>
            <w:tcW w:type="dxa" w:w="300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reference_m</w:t>
            </w:r>
          </w:p>
        </w:tc>
        <w:tc>
          <w:tcPr>
            <w:tcW w:type="dxa" w:w="181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I3</w:t>
            </w:r>
          </w:p>
        </w:tc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340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参考位置</w:t>
            </w:r>
          </w:p>
        </w:tc>
      </w:tr>
      <w:tr>
        <w:tc>
          <w:tcPr>
            <w:tcW w:type="dxa" w:w="300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pos_left_m</w:t>
            </w:r>
          </w:p>
        </w:tc>
        <w:tc>
          <w:tcPr>
            <w:tcW w:type="dxa" w:w="181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I4</w:t>
            </w:r>
          </w:p>
        </w:tc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340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左侧位置</w:t>
            </w:r>
          </w:p>
        </w:tc>
      </w:tr>
      <w:tr>
        <w:tc>
          <w:tcPr>
            <w:tcW w:type="dxa" w:w="300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pos_right_m</w:t>
            </w:r>
          </w:p>
        </w:tc>
        <w:tc>
          <w:tcPr>
            <w:tcW w:type="dxa" w:w="181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I5</w:t>
            </w:r>
          </w:p>
        </w:tc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340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右侧位置</w:t>
            </w:r>
          </w:p>
        </w:tc>
      </w:tr>
      <w:tr>
        <w:tc>
          <w:tcPr>
            <w:tcW w:type="dxa" w:w="300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mean_pos_m</w:t>
            </w:r>
          </w:p>
        </w:tc>
        <w:tc>
          <w:tcPr>
            <w:tcW w:type="dxa" w:w="181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I6</w:t>
            </w:r>
          </w:p>
        </w:tc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m</w:t>
            </w:r>
          </w:p>
        </w:tc>
        <w:tc>
          <w:tcPr>
            <w:tcW w:type="dxa" w:w="340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两侧平均位置</w:t>
            </w:r>
          </w:p>
        </w:tc>
      </w:tr>
      <w:tr>
        <w:tc>
          <w:tcPr>
            <w:tcW w:type="dxa" w:w="300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sync_error_mm</w:t>
            </w:r>
          </w:p>
        </w:tc>
        <w:tc>
          <w:tcPr>
            <w:tcW w:type="dxa" w:w="181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I7</w:t>
            </w:r>
          </w:p>
        </w:tc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mm</w:t>
            </w:r>
          </w:p>
        </w:tc>
        <w:tc>
          <w:tcPr>
            <w:tcW w:type="dxa" w:w="340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左右同步误差</w:t>
            </w:r>
          </w:p>
        </w:tc>
      </w:tr>
      <w:tr>
        <w:tc>
          <w:tcPr>
            <w:tcW w:type="dxa" w:w="300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vel_left_mps</w:t>
            </w:r>
          </w:p>
        </w:tc>
        <w:tc>
          <w:tcPr>
            <w:tcW w:type="dxa" w:w="181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I8</w:t>
            </w:r>
          </w:p>
        </w:tc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m/s</w:t>
            </w:r>
          </w:p>
        </w:tc>
        <w:tc>
          <w:tcPr>
            <w:tcW w:type="dxa" w:w="340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左侧线速度</w:t>
            </w:r>
          </w:p>
        </w:tc>
      </w:tr>
      <w:tr>
        <w:tc>
          <w:tcPr>
            <w:tcW w:type="dxa" w:w="300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vel_right_mps</w:t>
            </w:r>
          </w:p>
        </w:tc>
        <w:tc>
          <w:tcPr>
            <w:tcW w:type="dxa" w:w="181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I9</w:t>
            </w:r>
          </w:p>
        </w:tc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m/s</w:t>
            </w:r>
          </w:p>
        </w:tc>
        <w:tc>
          <w:tcPr>
            <w:tcW w:type="dxa" w:w="340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右侧线速度</w:t>
            </w:r>
          </w:p>
        </w:tc>
      </w:tr>
      <w:tr>
        <w:tc>
          <w:tcPr>
            <w:tcW w:type="dxa" w:w="300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cmd_left_raw</w:t>
            </w:r>
          </w:p>
        </w:tc>
        <w:tc>
          <w:tcPr>
            <w:tcW w:type="dxa" w:w="181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I10</w:t>
            </w:r>
          </w:p>
        </w:tc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raw</w:t>
            </w:r>
          </w:p>
        </w:tc>
        <w:tc>
          <w:tcPr>
            <w:tcW w:type="dxa" w:w="340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左侧电流指令</w:t>
            </w:r>
          </w:p>
        </w:tc>
      </w:tr>
      <w:tr>
        <w:tc>
          <w:tcPr>
            <w:tcW w:type="dxa" w:w="300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cmd_right_raw</w:t>
            </w:r>
          </w:p>
        </w:tc>
        <w:tc>
          <w:tcPr>
            <w:tcW w:type="dxa" w:w="181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I11</w:t>
            </w:r>
          </w:p>
        </w:tc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raw</w:t>
            </w:r>
          </w:p>
        </w:tc>
        <w:tc>
          <w:tcPr>
            <w:tcW w:type="dxa" w:w="340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右侧电流指令</w:t>
            </w:r>
          </w:p>
        </w:tc>
      </w:tr>
      <w:tr>
        <w:tc>
          <w:tcPr>
            <w:tcW w:type="dxa" w:w="300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feedback_current_left_raw</w:t>
            </w:r>
          </w:p>
        </w:tc>
        <w:tc>
          <w:tcPr>
            <w:tcW w:type="dxa" w:w="181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I12</w:t>
            </w:r>
          </w:p>
        </w:tc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raw</w:t>
            </w:r>
          </w:p>
        </w:tc>
        <w:tc>
          <w:tcPr>
            <w:tcW w:type="dxa" w:w="340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左侧反馈电流</w:t>
            </w:r>
          </w:p>
        </w:tc>
      </w:tr>
      <w:tr>
        <w:tc>
          <w:tcPr>
            <w:tcW w:type="dxa" w:w="300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feedback_current_right_raw</w:t>
            </w:r>
          </w:p>
        </w:tc>
        <w:tc>
          <w:tcPr>
            <w:tcW w:type="dxa" w:w="181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I13</w:t>
            </w:r>
          </w:p>
        </w:tc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raw</w:t>
            </w:r>
          </w:p>
        </w:tc>
        <w:tc>
          <w:tcPr>
            <w:tcW w:type="dxa" w:w="340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右侧反馈电流</w:t>
            </w:r>
          </w:p>
        </w:tc>
      </w:tr>
      <w:tr>
        <w:tc>
          <w:tcPr>
            <w:tcW w:type="dxa" w:w="300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sat_left / sat_right</w:t>
            </w:r>
          </w:p>
        </w:tc>
        <w:tc>
          <w:tcPr>
            <w:tcW w:type="dxa" w:w="181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I14 / I15</w:t>
            </w:r>
          </w:p>
        </w:tc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flag</w:t>
            </w:r>
          </w:p>
        </w:tc>
        <w:tc>
          <w:tcPr>
            <w:tcW w:type="dxa" w:w="340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两侧饱和标志</w:t>
            </w:r>
          </w:p>
        </w:tc>
      </w:tr>
      <w:tr>
        <w:tc>
          <w:tcPr>
            <w:tcW w:type="dxa" w:w="300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temp_left_C / temp_right_C</w:t>
            </w:r>
          </w:p>
        </w:tc>
        <w:tc>
          <w:tcPr>
            <w:tcW w:type="dxa" w:w="181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I16 / I17</w:t>
            </w:r>
          </w:p>
        </w:tc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°C</w:t>
            </w:r>
          </w:p>
        </w:tc>
        <w:tc>
          <w:tcPr>
            <w:tcW w:type="dxa" w:w="340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两侧温度</w:t>
            </w:r>
          </w:p>
        </w:tc>
      </w:tr>
      <w:tr>
        <w:tc>
          <w:tcPr>
            <w:tcW w:type="dxa" w:w="300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battery_V</w:t>
            </w:r>
          </w:p>
        </w:tc>
        <w:tc>
          <w:tcPr>
            <w:tcW w:type="dxa" w:w="181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I18</w:t>
            </w:r>
          </w:p>
        </w:tc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V</w:t>
            </w:r>
          </w:p>
        </w:tc>
        <w:tc>
          <w:tcPr>
            <w:tcW w:type="dxa" w:w="340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电池电压</w:t>
            </w:r>
          </w:p>
        </w:tc>
      </w:tr>
      <w:tr>
        <w:tc>
          <w:tcPr>
            <w:tcW w:type="dxa" w:w="300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can_age_left_ms / right</w:t>
            </w:r>
          </w:p>
        </w:tc>
        <w:tc>
          <w:tcPr>
            <w:tcW w:type="dxa" w:w="181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I19 / I20</w:t>
            </w:r>
          </w:p>
        </w:tc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ms</w:t>
            </w:r>
          </w:p>
        </w:tc>
        <w:tc>
          <w:tcPr>
            <w:tcW w:type="dxa" w:w="340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两侧CAN数据年龄</w:t>
            </w:r>
          </w:p>
        </w:tc>
      </w:tr>
      <w:tr>
        <w:tc>
          <w:tcPr>
            <w:tcW w:type="dxa" w:w="300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fault_flags</w:t>
            </w:r>
          </w:p>
        </w:tc>
        <w:tc>
          <w:tcPr>
            <w:tcW w:type="dxa" w:w="181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I21</w:t>
            </w:r>
          </w:p>
        </w:tc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flag</w:t>
            </w:r>
          </w:p>
        </w:tc>
        <w:tc>
          <w:tcPr>
            <w:tcW w:type="dxa" w:w="340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故障位掩码</w:t>
            </w:r>
          </w:p>
        </w:tc>
      </w:tr>
    </w:tbl>
    <w:p>
      <w:pPr>
        <w:spacing w:after="20"/>
      </w:pPr>
    </w:p>
    <w:p>
      <w:pPr>
        <w:spacing w:line="324" w:lineRule="auto" w:after="120"/>
        <w:ind w:firstLine="420"/>
      </w:pPr>
      <w:r>
        <w:rPr>
          <w:rFonts w:ascii="Microsoft YaHei" w:hAnsi="Microsoft YaHei" w:eastAsia="Microsoft YaHei"/>
          <w:sz w:val="21"/>
        </w:rPr>
        <w:t>故障位定义：1 为左侧 CAN 超时，2 为右侧 CAN 超时，4 为过温，8 为同步误差超限，16 为行程超限，32 为用户/调试中止。五次正式运行的 fault_flags 均为 0。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5　试验结果与有效性判定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5.1　位置跟踪与同步指标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134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运行</w:t>
            </w:r>
          </w:p>
        </w:tc>
        <w:tc>
          <w:tcPr>
            <w:tcW w:type="dxa" w:w="1701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保持均值/mm</w:t>
            </w:r>
          </w:p>
        </w:tc>
        <w:tc>
          <w:tcPr>
            <w:tcW w:type="dxa" w:w="1531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左RMSE/mm</w:t>
            </w:r>
          </w:p>
        </w:tc>
        <w:tc>
          <w:tcPr>
            <w:tcW w:type="dxa" w:w="1531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右RMSE/mm</w:t>
            </w:r>
          </w:p>
        </w:tc>
        <w:tc>
          <w:tcPr>
            <w:tcW w:type="dxa" w:w="1531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同步RMS/mm</w:t>
            </w:r>
          </w:p>
        </w:tc>
        <w:tc>
          <w:tcPr>
            <w:tcW w:type="dxa" w:w="1531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同步峰值/mm</w:t>
            </w:r>
          </w:p>
        </w:tc>
      </w:tr>
      <w:tr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Run01</w:t>
            </w:r>
          </w:p>
        </w:tc>
        <w:tc>
          <w:tcPr>
            <w:tcW w:type="dxa" w:w="170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50.0266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0.5151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0.4971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0.1492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0.7206</w:t>
            </w:r>
          </w:p>
        </w:tc>
      </w:tr>
      <w:tr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Run02</w:t>
            </w:r>
          </w:p>
        </w:tc>
        <w:tc>
          <w:tcPr>
            <w:tcW w:type="dxa" w:w="170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50.0366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0.5165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0.4960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0.1569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0.6406</w:t>
            </w:r>
          </w:p>
        </w:tc>
      </w:tr>
      <w:tr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Run03</w:t>
            </w:r>
          </w:p>
        </w:tc>
        <w:tc>
          <w:tcPr>
            <w:tcW w:type="dxa" w:w="170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50.0037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0.5153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0.5010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0.1540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0.6588</w:t>
            </w:r>
          </w:p>
        </w:tc>
      </w:tr>
      <w:tr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Run04</w:t>
            </w:r>
          </w:p>
        </w:tc>
        <w:tc>
          <w:tcPr>
            <w:tcW w:type="dxa" w:w="170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50.0248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0.5161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0.4970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0.1462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0.6673</w:t>
            </w:r>
          </w:p>
        </w:tc>
      </w:tr>
      <w:tr>
        <w:tc>
          <w:tcPr>
            <w:tcW w:type="dxa" w:w="113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Run05</w:t>
            </w:r>
          </w:p>
        </w:tc>
        <w:tc>
          <w:tcPr>
            <w:tcW w:type="dxa" w:w="170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50.0359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0.5170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0.4961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0.1544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0.6431</w:t>
            </w:r>
          </w:p>
        </w:tc>
      </w:tr>
    </w:tbl>
    <w:p>
      <w:pPr>
        <w:spacing w:after="20"/>
      </w:pPr>
    </w:p>
    <w:p>
      <w:pPr>
        <w:spacing w:line="324" w:lineRule="auto" w:after="120"/>
        <w:ind w:firstLine="420"/>
      </w:pPr>
      <w:r>
        <w:rPr>
          <w:rFonts w:ascii="Microsoft YaHei" w:hAnsi="Microsoft YaHei" w:eastAsia="Microsoft YaHei"/>
          <w:sz w:val="21"/>
        </w:rPr>
        <w:t>组统计结果：50 mm 保持位置均值为 50.0255±0.0133 mm；左侧跟踪 RMSE 为 0.5160±0.0008 mm，右侧为 0.4974±0.0020 mm；同步 RMS 为 0.1522±0.0043 mm。五次运行中的最大同步误差绝对值为 0.7206 mm。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5.2　运行条件与数据质量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907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运行</w:t>
            </w:r>
          </w:p>
        </w:tc>
        <w:tc>
          <w:tcPr>
            <w:tcW w:type="dxa" w:w="1247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左峰速/m·s⁻¹</w:t>
            </w:r>
          </w:p>
        </w:tc>
        <w:tc>
          <w:tcPr>
            <w:tcW w:type="dxa" w:w="1247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右峰速/m·s⁻¹</w:t>
            </w:r>
          </w:p>
        </w:tc>
        <w:tc>
          <w:tcPr>
            <w:tcW w:type="dxa" w:w="1020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均压/V</w:t>
            </w:r>
          </w:p>
        </w:tc>
        <w:tc>
          <w:tcPr>
            <w:tcW w:type="dxa" w:w="1020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最低/V</w:t>
            </w:r>
          </w:p>
        </w:tc>
        <w:tc>
          <w:tcPr>
            <w:tcW w:type="dxa" w:w="1531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最高温/°C L/R</w:t>
            </w:r>
          </w:p>
        </w:tc>
        <w:tc>
          <w:tcPr>
            <w:tcW w:type="dxa" w:w="1304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故障/饱和</w:t>
            </w:r>
          </w:p>
        </w:tc>
        <w:tc>
          <w:tcPr>
            <w:tcW w:type="dxa" w:w="964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判定</w:t>
            </w:r>
          </w:p>
        </w:tc>
      </w:tr>
      <w:tr>
        <w:tc>
          <w:tcPr>
            <w:tcW w:type="dxa" w:w="907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Run01</w:t>
            </w:r>
          </w:p>
        </w:tc>
        <w:tc>
          <w:tcPr>
            <w:tcW w:type="dxa" w:w="1247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0.0402</w:t>
            </w:r>
          </w:p>
        </w:tc>
        <w:tc>
          <w:tcPr>
            <w:tcW w:type="dxa" w:w="1247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0.0394</w:t>
            </w:r>
          </w:p>
        </w:tc>
        <w:tc>
          <w:tcPr>
            <w:tcW w:type="dxa" w:w="1020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24.594</w:t>
            </w:r>
          </w:p>
        </w:tc>
        <w:tc>
          <w:tcPr>
            <w:tcW w:type="dxa" w:w="1020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24.288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23/23</w:t>
            </w:r>
          </w:p>
        </w:tc>
        <w:tc>
          <w:tcPr>
            <w:tcW w:type="dxa" w:w="130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0/0</w:t>
            </w:r>
          </w:p>
        </w:tc>
        <w:tc>
          <w:tcPr>
            <w:tcW w:type="dxa" w:w="96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有效</w:t>
            </w:r>
          </w:p>
        </w:tc>
      </w:tr>
      <w:tr>
        <w:tc>
          <w:tcPr>
            <w:tcW w:type="dxa" w:w="907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Run02</w:t>
            </w:r>
          </w:p>
        </w:tc>
        <w:tc>
          <w:tcPr>
            <w:tcW w:type="dxa" w:w="1247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0.0405</w:t>
            </w:r>
          </w:p>
        </w:tc>
        <w:tc>
          <w:tcPr>
            <w:tcW w:type="dxa" w:w="1247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0.0435</w:t>
            </w:r>
          </w:p>
        </w:tc>
        <w:tc>
          <w:tcPr>
            <w:tcW w:type="dxa" w:w="1020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24.569</w:t>
            </w:r>
          </w:p>
        </w:tc>
        <w:tc>
          <w:tcPr>
            <w:tcW w:type="dxa" w:w="1020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24.263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23/23</w:t>
            </w:r>
          </w:p>
        </w:tc>
        <w:tc>
          <w:tcPr>
            <w:tcW w:type="dxa" w:w="130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0/0</w:t>
            </w:r>
          </w:p>
        </w:tc>
        <w:tc>
          <w:tcPr>
            <w:tcW w:type="dxa" w:w="96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有效</w:t>
            </w:r>
          </w:p>
        </w:tc>
      </w:tr>
      <w:tr>
        <w:tc>
          <w:tcPr>
            <w:tcW w:type="dxa" w:w="907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Run03</w:t>
            </w:r>
          </w:p>
        </w:tc>
        <w:tc>
          <w:tcPr>
            <w:tcW w:type="dxa" w:w="1247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0.0403</w:t>
            </w:r>
          </w:p>
        </w:tc>
        <w:tc>
          <w:tcPr>
            <w:tcW w:type="dxa" w:w="1247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0.0428</w:t>
            </w:r>
          </w:p>
        </w:tc>
        <w:tc>
          <w:tcPr>
            <w:tcW w:type="dxa" w:w="1020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24.567</w:t>
            </w:r>
          </w:p>
        </w:tc>
        <w:tc>
          <w:tcPr>
            <w:tcW w:type="dxa" w:w="1020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24.198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23/23</w:t>
            </w:r>
          </w:p>
        </w:tc>
        <w:tc>
          <w:tcPr>
            <w:tcW w:type="dxa" w:w="130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0/0</w:t>
            </w:r>
          </w:p>
        </w:tc>
        <w:tc>
          <w:tcPr>
            <w:tcW w:type="dxa" w:w="96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有效</w:t>
            </w:r>
          </w:p>
        </w:tc>
      </w:tr>
      <w:tr>
        <w:tc>
          <w:tcPr>
            <w:tcW w:type="dxa" w:w="907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Run04</w:t>
            </w:r>
          </w:p>
        </w:tc>
        <w:tc>
          <w:tcPr>
            <w:tcW w:type="dxa" w:w="1247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0.0418</w:t>
            </w:r>
          </w:p>
        </w:tc>
        <w:tc>
          <w:tcPr>
            <w:tcW w:type="dxa" w:w="1247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0.0403</w:t>
            </w:r>
          </w:p>
        </w:tc>
        <w:tc>
          <w:tcPr>
            <w:tcW w:type="dxa" w:w="1020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24.540</w:t>
            </w:r>
          </w:p>
        </w:tc>
        <w:tc>
          <w:tcPr>
            <w:tcW w:type="dxa" w:w="1020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24.238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23/23</w:t>
            </w:r>
          </w:p>
        </w:tc>
        <w:tc>
          <w:tcPr>
            <w:tcW w:type="dxa" w:w="130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0/0</w:t>
            </w:r>
          </w:p>
        </w:tc>
        <w:tc>
          <w:tcPr>
            <w:tcW w:type="dxa" w:w="96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有效</w:t>
            </w:r>
          </w:p>
        </w:tc>
      </w:tr>
      <w:tr>
        <w:tc>
          <w:tcPr>
            <w:tcW w:type="dxa" w:w="907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Run05</w:t>
            </w:r>
          </w:p>
        </w:tc>
        <w:tc>
          <w:tcPr>
            <w:tcW w:type="dxa" w:w="1247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0.0423</w:t>
            </w:r>
          </w:p>
        </w:tc>
        <w:tc>
          <w:tcPr>
            <w:tcW w:type="dxa" w:w="1247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0.0423</w:t>
            </w:r>
          </w:p>
        </w:tc>
        <w:tc>
          <w:tcPr>
            <w:tcW w:type="dxa" w:w="1020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24.530</w:t>
            </w:r>
          </w:p>
        </w:tc>
        <w:tc>
          <w:tcPr>
            <w:tcW w:type="dxa" w:w="1020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24.140</w:t>
            </w:r>
          </w:p>
        </w:tc>
        <w:tc>
          <w:tcPr>
            <w:tcW w:type="dxa" w:w="1531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23/23</w:t>
            </w:r>
          </w:p>
        </w:tc>
        <w:tc>
          <w:tcPr>
            <w:tcW w:type="dxa" w:w="130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0/0</w:t>
            </w:r>
          </w:p>
        </w:tc>
        <w:tc>
          <w:tcPr>
            <w:tcW w:type="dxa" w:w="964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有效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97"/>
      </w:pPr>
      <w:r>
        <w:rPr>
          <w:rFonts w:ascii="Microsoft YaHei" w:hAnsi="Microsoft YaHei" w:eastAsia="Microsoft YaHei"/>
          <w:sz w:val="21"/>
        </w:rPr>
        <w:t>五次运行均完成 phase 1–6，样本序号无断点。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Microsoft YaHei"/>
          <w:sz w:val="21"/>
        </w:rPr>
        <w:t>故障行数与饱和行数均为 0。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Microsoft YaHei"/>
          <w:sz w:val="21"/>
        </w:rPr>
        <w:t>清洗窗口内两侧最高温度均为 23 °C；全组最低电池电压为 24.140 V。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Microsoft YaHei"/>
          <w:sz w:val="21"/>
        </w:rPr>
        <w:t>最终残余位移绝对值最大为 0.00705 mm。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6　论文用图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073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Position_track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73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Microsoft YaHei" w:hAnsi="Microsoft YaHei" w:eastAsia="Microsoft YaHei"/>
          <w:b/>
          <w:color w:val="374151"/>
          <w:sz w:val="19"/>
        </w:rPr>
        <w:t>图1　五次试验平均位置跟踪曲线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84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Synchronization_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Microsoft YaHei" w:hAnsi="Microsoft YaHei" w:eastAsia="Microsoft YaHei"/>
          <w:b/>
          <w:color w:val="374151"/>
          <w:sz w:val="19"/>
        </w:rPr>
        <w:t>图2　五次试验同步误差及组均值</w:t>
      </w:r>
    </w:p>
    <w:p>
      <w:r>
        <w:br w:type="page"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5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Current_respon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5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Microsoft YaHei" w:hAnsi="Microsoft YaHei" w:eastAsia="Microsoft YaHei"/>
          <w:b/>
          <w:color w:val="374151"/>
          <w:sz w:val="19"/>
        </w:rPr>
        <w:t>图3　左右侧电流指令与反馈响应（五次均值）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42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Repeatability_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Microsoft YaHei" w:hAnsi="Microsoft YaHei" w:eastAsia="Microsoft YaHei"/>
          <w:b/>
          <w:color w:val="374151"/>
          <w:sz w:val="19"/>
        </w:rPr>
        <w:t>图4　五次重复试验误差指标对比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7　可直接用于论文的表述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7.1　实验方法（建议稿）</w:t>
      </w:r>
    </w:p>
    <w:p>
      <w:pPr>
        <w:spacing w:line="324" w:lineRule="auto" w:after="120"/>
        <w:ind w:firstLine="420"/>
      </w:pPr>
      <w:r>
        <w:rPr>
          <w:rFonts w:ascii="Microsoft YaHei" w:hAnsi="Microsoft YaHei" w:eastAsia="Microsoft YaHei"/>
          <w:sz w:val="21"/>
        </w:rPr>
        <w:t>为验证双电机同步控制系统在基础工况下的重复性与跟踪性能，开展空载对称低速往返实验。控制器以 1 ms 周期运行，两侧电机采用相同的五次多项式位置参考，在 50 mm 行程内完成前进、保持、返回和零位保持。每次复位仅执行一次 12 s 正式序列，共获得 5 次有效重复试验。VOFA 数据的实测记录频率为 76.923 Hz。针对导出文件包含固定长度累积历史缓冲的问题，从每个文件中提取最后一个完整包含 phase 1–6 的连续片段，并以 phase 1 首个样本作为相对时间零点。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7365D"/>
          <w:sz w:val="26"/>
        </w:rPr>
        <w:t>7.2　结果分析（建议稿）</w:t>
      </w:r>
    </w:p>
    <w:p>
      <w:pPr>
        <w:spacing w:line="324" w:lineRule="auto" w:after="120"/>
        <w:ind w:firstLine="420"/>
      </w:pPr>
      <w:r>
        <w:rPr>
          <w:rFonts w:ascii="Microsoft YaHei" w:hAnsi="Microsoft YaHei" w:eastAsia="Microsoft YaHei"/>
          <w:sz w:val="21"/>
        </w:rPr>
        <w:t>五次空载往返试验均完整执行，未出现通信故障、电流饱和或样本序号丢失。50 mm 保持阶段的平均位置为 50.0255±0.0133 mm；左右两侧位置跟踪均方根误差分别为 0.5160±0.0008 mm 和 0.4974±0.0020 mm。双侧同步误差的均方根值为 0.1522±0.0043 mm，五次试验中的最大同步误差绝对值为 0.7206 mm。返回零位后的最大残余位移为 0.00705 mm，说明系统在该空载低速工况下具有较好的同步性、重复性和回零性能。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8　使用限制与后续论文注意事项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Microsoft YaHei"/>
          <w:sz w:val="21"/>
        </w:rPr>
        <w:t>位移换算当前采用 30 mm 有效驱动半径。论文定稿前必须测量滑轮/卷筒的实际有效半径；如数值不同，应重新换算全部位移和速度指标。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Microsoft YaHei"/>
          <w:sz w:val="21"/>
        </w:rPr>
        <w:t>电流通道为驱动器 raw 值，尚未给出标定系数，因此正文中应写“电流指令/反馈原始值”，不得直接标注 A。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Microsoft YaHei"/>
          <w:sz w:val="21"/>
        </w:rPr>
        <w:t>日志实测频率为 76.923 Hz。控制周期 1 ms 与记录周期约 13 ms 属于不同概念，论文中应分别报告。</w:t>
      </w:r>
    </w:p>
    <w:p>
      <w:pPr>
        <w:pStyle w:val="ListBullet"/>
        <w:spacing w:after="60"/>
        <w:ind w:left="397"/>
      </w:pPr>
      <w:r>
        <w:rPr>
          <w:rFonts w:ascii="Microsoft YaHei" w:hAnsi="Microsoft YaHei" w:eastAsia="Microsoft YaHei"/>
          <w:sz w:val="21"/>
        </w:rPr>
        <w:t>本组为无负载基线，只能支持该工况下的结论，不应外推为额定负载性能。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65D"/>
          <w:sz w:val="32"/>
        </w:rPr>
        <w:t>9　封档结构与复现说明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515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相对路径</w:t>
            </w:r>
          </w:p>
        </w:tc>
        <w:tc>
          <w:tcPr>
            <w:tcW w:type="dxa" w:w="5272"/>
            <w:shd w:fill="17365D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51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00_说明文档</w:t>
            </w:r>
          </w:p>
        </w:tc>
        <w:tc>
          <w:tcPr>
            <w:tcW w:type="dxa" w:w="527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本报告及使用说明</w:t>
            </w:r>
          </w:p>
        </w:tc>
      </w:tr>
      <w:tr>
        <w:tc>
          <w:tcPr>
            <w:tcW w:type="dxa" w:w="351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01_原始数据</w:t>
            </w:r>
          </w:p>
        </w:tc>
        <w:tc>
          <w:tcPr>
            <w:tcW w:type="dxa" w:w="527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 个原始 CSV，保持原样</w:t>
            </w:r>
          </w:p>
        </w:tc>
      </w:tr>
      <w:tr>
        <w:tc>
          <w:tcPr>
            <w:tcW w:type="dxa" w:w="351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02_处理后数据</w:t>
            </w:r>
          </w:p>
        </w:tc>
        <w:tc>
          <w:tcPr>
            <w:tcW w:type="dxa" w:w="527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 个标准化 clean CSV</w:t>
            </w:r>
          </w:p>
        </w:tc>
      </w:tr>
      <w:tr>
        <w:tc>
          <w:tcPr>
            <w:tcW w:type="dxa" w:w="351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03_统计汇总</w:t>
            </w:r>
          </w:p>
        </w:tc>
        <w:tc>
          <w:tcPr>
            <w:tcW w:type="dxa" w:w="527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JSON 统计结果与 Excel 汇总</w:t>
            </w:r>
          </w:p>
        </w:tc>
      </w:tr>
      <w:tr>
        <w:tc>
          <w:tcPr>
            <w:tcW w:type="dxa" w:w="351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04_论文图</w:t>
            </w:r>
          </w:p>
        </w:tc>
        <w:tc>
          <w:tcPr>
            <w:tcW w:type="dxa" w:w="527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 张 300 dpi 图</w:t>
            </w:r>
          </w:p>
        </w:tc>
      </w:tr>
      <w:tr>
        <w:tc>
          <w:tcPr>
            <w:tcW w:type="dxa" w:w="351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05_实验代码</w:t>
            </w:r>
          </w:p>
        </w:tc>
        <w:tc>
          <w:tcPr>
            <w:tcW w:type="dxa" w:w="527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shd w:fill="EEF5F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源码快照、HEX、配置、编译日志</w:t>
            </w:r>
          </w:p>
        </w:tc>
      </w:tr>
      <w:tr>
        <w:tc>
          <w:tcPr>
            <w:tcW w:type="dxa" w:w="3515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封档清单_SHA256.txt</w:t>
            </w:r>
          </w:p>
        </w:tc>
        <w:tc>
          <w:tcPr>
            <w:tcW w:type="dxa" w:w="5272"/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  <w:insideH w:val="single" w:sz="4" w:color="B8C4CE"/>
              <w:insideV w:val="single" w:sz="4" w:color="B8C4CE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文件完整性校验清单</w:t>
            </w:r>
          </w:p>
        </w:tc>
      </w:tr>
    </w:tbl>
    <w:p>
      <w:pPr>
        <w:spacing w:after="20"/>
      </w:pPr>
    </w:p>
    <w:p>
      <w:pPr>
        <w:spacing w:line="324" w:lineRule="auto" w:after="120"/>
        <w:ind w:firstLine="420"/>
      </w:pPr>
      <w:r>
        <w:rPr>
          <w:rFonts w:ascii="Microsoft YaHei" w:hAnsi="Microsoft YaHei" w:eastAsia="Microsoft YaHei"/>
          <w:sz w:val="21"/>
        </w:rPr>
        <w:t>复现流程：使用 05_实验代码 中的固件快照重新编译或直接烧录 HEX；每次复位后单独记录 VOFA 22 通道数据；运行 process_exp1.py 可重新生成清洗 CSV、统计 JSON 和论文图。归档前的 Keil 构建结果为 0 Error(s)、0 Warning(s)。</w:t>
      </w:r>
    </w:p>
    <w:p>
      <w:pPr>
        <w:spacing w:before="280"/>
        <w:jc w:val="center"/>
      </w:pPr>
      <w:r>
        <w:rPr>
          <w:rFonts w:ascii="Microsoft YaHei" w:hAnsi="Microsoft YaHei" w:eastAsia="Microsoft YaHei"/>
          <w:b/>
          <w:color w:val="375623"/>
          <w:sz w:val="24"/>
        </w:rPr>
        <w:t>封档结论：实验1数据与代码检查通过，可用于后续论文整理。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B7280"/>
        <w:sz w:val="17"/>
      </w:rPr>
      <w:t>实验1｜空载对称低速往返基线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