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МИНИСТЕРСТВО НАУКИ И ВЫСШЕГО ОБРАЗОВАНИЯ</w:t>
      </w:r>
      <w:r>
        <w:rPr>
          <w:sz w:val="24"/>
        </w:rPr>
        <w:br/>
      </w:r>
      <w:r>
        <w:rPr>
          <w:sz w:val="24"/>
        </w:rPr>
        <w:t xml:space="preserve"> РОССИЙСКОЙ ФЕДЕРАЦИИ</w:t>
      </w:r>
    </w:p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:rsidR="00B02F49" w:rsidRDefault="00D8742F">
      <w:pPr>
        <w:pStyle w:val="6"/>
        <w:spacing w:before="120"/>
        <w:rPr>
          <w:sz w:val="24"/>
        </w:rPr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:rsidR="00B02F49" w:rsidRDefault="00D8742F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:rsidR="00B02F49" w:rsidRDefault="00D8742F">
      <w:pPr>
        <w:pStyle w:val="Standard"/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:rsidR="00B02F49" w:rsidRDefault="00B02F49">
      <w:pPr>
        <w:pStyle w:val="Standard"/>
        <w:rPr>
          <w:b/>
          <w:bCs/>
          <w:sz w:val="24"/>
        </w:rPr>
      </w:pPr>
    </w:p>
    <w:p w:rsidR="00B02F49" w:rsidRDefault="00B02F49">
      <w:pPr>
        <w:pStyle w:val="20"/>
        <w:spacing w:before="0"/>
        <w:rPr>
          <w:b/>
          <w:bCs/>
          <w:sz w:val="24"/>
        </w:rPr>
      </w:pPr>
    </w:p>
    <w:p w:rsidR="00B02F49" w:rsidRDefault="00D8742F">
      <w:pPr>
        <w:pStyle w:val="7"/>
        <w:ind w:firstLine="0"/>
        <w:rPr>
          <w:sz w:val="24"/>
        </w:rPr>
      </w:pPr>
      <w:r>
        <w:rPr>
          <w:sz w:val="24"/>
        </w:rPr>
        <w:t>ОТЧЕТ</w:t>
      </w:r>
    </w:p>
    <w:p w:rsidR="00B02F49" w:rsidRDefault="00D8742F">
      <w:pPr>
        <w:pStyle w:val="7"/>
        <w:spacing w:before="240"/>
        <w:ind w:firstLine="0"/>
        <w:rPr>
          <w:sz w:val="24"/>
        </w:rPr>
      </w:pPr>
      <w:r>
        <w:rPr>
          <w:sz w:val="24"/>
        </w:rPr>
        <w:t>О ВЫПОЛНЕНИИ ЛАБОРАТОРНОЙ РАБОТЫ</w:t>
      </w:r>
    </w:p>
    <w:p w:rsidR="00B02F49" w:rsidRDefault="00B02F49">
      <w:pPr>
        <w:pStyle w:val="Standard"/>
        <w:ind w:firstLine="0"/>
        <w:jc w:val="center"/>
        <w:rPr>
          <w:sz w:val="24"/>
        </w:rPr>
      </w:pPr>
    </w:p>
    <w:p w:rsidR="00B02F49" w:rsidRDefault="00D8742F">
      <w:pPr>
        <w:pStyle w:val="Standard"/>
        <w:ind w:firstLine="0"/>
        <w:jc w:val="center"/>
      </w:pPr>
      <w:r>
        <w:t>«ИЗУЧЕНИЕ ОПТИМИЗИРУЮЩЕГО КОМПИЛЯТОРА»</w:t>
      </w:r>
    </w:p>
    <w:p w:rsidR="00B02F49" w:rsidRDefault="00B02F49">
      <w:pPr>
        <w:pStyle w:val="Standard"/>
        <w:ind w:firstLine="0"/>
        <w:jc w:val="center"/>
      </w:pPr>
    </w:p>
    <w:p w:rsidR="00B02F49" w:rsidRDefault="00D8742F">
      <w:pPr>
        <w:pStyle w:val="Standard"/>
        <w:ind w:firstLine="0"/>
        <w:jc w:val="center"/>
      </w:pPr>
      <w:r>
        <w:t>студента 2 курса, 18209 группы</w:t>
      </w:r>
    </w:p>
    <w:p w:rsidR="00B02F49" w:rsidRDefault="00B02F49">
      <w:pPr>
        <w:pStyle w:val="Standard"/>
        <w:ind w:firstLine="0"/>
        <w:jc w:val="center"/>
      </w:pPr>
    </w:p>
    <w:p w:rsidR="00B02F49" w:rsidRDefault="00D8742F">
      <w:pPr>
        <w:pStyle w:val="3"/>
        <w:spacing w:line="240" w:lineRule="auto"/>
        <w:rPr>
          <w:b/>
          <w:sz w:val="24"/>
        </w:rPr>
      </w:pPr>
      <w:r>
        <w:rPr>
          <w:b/>
          <w:sz w:val="24"/>
        </w:rPr>
        <w:t>Большим Максима Антоновича</w:t>
      </w:r>
    </w:p>
    <w:p w:rsidR="00B02F49" w:rsidRDefault="00B02F49">
      <w:pPr>
        <w:pStyle w:val="Standard"/>
        <w:ind w:firstLine="0"/>
        <w:jc w:val="center"/>
        <w:rPr>
          <w:b/>
          <w:sz w:val="24"/>
        </w:rPr>
      </w:pPr>
    </w:p>
    <w:p w:rsidR="00B02F49" w:rsidRDefault="00D8742F">
      <w:pPr>
        <w:pStyle w:val="Standard"/>
        <w:spacing w:before="120"/>
        <w:ind w:firstLine="0"/>
        <w:jc w:val="center"/>
      </w:pPr>
      <w:r>
        <w:t>Направление 09.03.01 – «Информатика и вычислительная техника»</w:t>
      </w:r>
    </w:p>
    <w:p w:rsidR="00B02F49" w:rsidRDefault="00B02F49">
      <w:pPr>
        <w:pStyle w:val="Standard"/>
        <w:spacing w:line="360" w:lineRule="auto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D8742F">
      <w:pPr>
        <w:pStyle w:val="Standard"/>
        <w:ind w:left="4253"/>
      </w:pPr>
      <w:r>
        <w:t>Преподаватель:</w:t>
      </w:r>
    </w:p>
    <w:p w:rsidR="00B02F49" w:rsidRDefault="00D8742F">
      <w:pPr>
        <w:pStyle w:val="Standard"/>
        <w:spacing w:before="120"/>
        <w:ind w:left="4253"/>
      </w:pPr>
      <w:r>
        <w:rPr>
          <w:sz w:val="24"/>
        </w:rPr>
        <w:t>Власенко Андрей Юрьевич</w:t>
      </w: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B02F49">
      <w:pPr>
        <w:pStyle w:val="Standard"/>
      </w:pPr>
    </w:p>
    <w:p w:rsidR="00B02F49" w:rsidRDefault="00D8742F">
      <w:pPr>
        <w:pStyle w:val="Standard"/>
        <w:ind w:firstLine="0"/>
        <w:jc w:val="center"/>
      </w:pPr>
      <w:r>
        <w:t>Новосибирск 2019</w:t>
      </w:r>
    </w:p>
    <w:p w:rsidR="00B02F49" w:rsidRDefault="00D8742F">
      <w:pPr>
        <w:pStyle w:val="Standard"/>
        <w:pageBreakBefore/>
        <w:numPr>
          <w:ilvl w:val="0"/>
          <w:numId w:val="4"/>
        </w:numPr>
        <w:rPr>
          <w:b/>
          <w:szCs w:val="28"/>
        </w:rPr>
      </w:pPr>
      <w:r>
        <w:rPr>
          <w:b/>
          <w:szCs w:val="28"/>
        </w:rPr>
        <w:lastRenderedPageBreak/>
        <w:t>Цель</w:t>
      </w:r>
    </w:p>
    <w:p w:rsidR="00B02F49" w:rsidRPr="00606C35" w:rsidRDefault="00D8742F">
      <w:pPr>
        <w:pStyle w:val="Default"/>
        <w:spacing w:after="197"/>
        <w:rPr>
          <w:sz w:val="28"/>
          <w:szCs w:val="28"/>
        </w:rPr>
      </w:pPr>
      <w:r w:rsidRPr="00606C35">
        <w:rPr>
          <w:sz w:val="28"/>
          <w:szCs w:val="28"/>
        </w:rPr>
        <w:t>1. Изучение основных функций оптимизирующего компилятора, и некоторых примеров оптимизирующих преобразований и уровней оптимизации.</w:t>
      </w:r>
    </w:p>
    <w:p w:rsidR="00B02F49" w:rsidRPr="00606C35" w:rsidRDefault="00D8742F">
      <w:pPr>
        <w:pStyle w:val="Default"/>
        <w:spacing w:after="197"/>
        <w:rPr>
          <w:sz w:val="28"/>
          <w:szCs w:val="28"/>
        </w:rPr>
      </w:pPr>
      <w:r w:rsidRPr="00606C35">
        <w:rPr>
          <w:sz w:val="28"/>
          <w:szCs w:val="28"/>
        </w:rPr>
        <w:t>2. Получение базовых навыков работы с компилятором GCC.</w:t>
      </w:r>
    </w:p>
    <w:p w:rsidR="00B02F49" w:rsidRPr="00606C35" w:rsidRDefault="00D8742F">
      <w:pPr>
        <w:pStyle w:val="Default"/>
        <w:spacing w:after="197"/>
        <w:rPr>
          <w:sz w:val="28"/>
          <w:szCs w:val="28"/>
        </w:rPr>
      </w:pPr>
      <w:r w:rsidRPr="00606C35">
        <w:rPr>
          <w:sz w:val="28"/>
          <w:szCs w:val="28"/>
        </w:rPr>
        <w:t xml:space="preserve">3. Исследование влияния оптимизационных </w:t>
      </w:r>
      <w:r w:rsidRPr="00606C35">
        <w:rPr>
          <w:sz w:val="28"/>
          <w:szCs w:val="28"/>
        </w:rPr>
        <w:t>настроек компилятора GCC на время исполнения программы.</w:t>
      </w:r>
    </w:p>
    <w:p w:rsidR="00B02F49" w:rsidRPr="00606C35" w:rsidRDefault="00B02F49">
      <w:pPr>
        <w:pStyle w:val="Default"/>
        <w:spacing w:after="197"/>
        <w:rPr>
          <w:sz w:val="28"/>
          <w:szCs w:val="28"/>
        </w:rPr>
      </w:pPr>
    </w:p>
    <w:p w:rsidR="00B02F49" w:rsidRPr="00606C35" w:rsidRDefault="00D8742F">
      <w:pPr>
        <w:pStyle w:val="Standard"/>
        <w:numPr>
          <w:ilvl w:val="0"/>
          <w:numId w:val="2"/>
        </w:numPr>
        <w:rPr>
          <w:b/>
          <w:szCs w:val="28"/>
        </w:rPr>
      </w:pPr>
      <w:bookmarkStart w:id="0" w:name="__RefHeading___Toc18443922"/>
      <w:r w:rsidRPr="00606C35">
        <w:rPr>
          <w:b/>
          <w:szCs w:val="28"/>
        </w:rPr>
        <w:t>Задание</w:t>
      </w:r>
      <w:bookmarkEnd w:id="0"/>
    </w:p>
    <w:p w:rsidR="00B02F49" w:rsidRPr="00606C35" w:rsidRDefault="00D8742F">
      <w:pPr>
        <w:pStyle w:val="Default"/>
        <w:spacing w:after="197"/>
      </w:pPr>
      <w:r w:rsidRPr="00606C35">
        <w:rPr>
          <w:sz w:val="28"/>
          <w:szCs w:val="28"/>
        </w:rPr>
        <w:t xml:space="preserve">Написать программу на языке C++, которая реализует </w:t>
      </w:r>
      <w:r w:rsidRPr="00606C35">
        <w:rPr>
          <w:sz w:val="28"/>
          <w:szCs w:val="28"/>
        </w:rPr>
        <w:t>вычисления числа Пи с помощью разложения в ряд (ряд Грегори-Лейбница) по формуле Лейбница N первых членов ряда</w:t>
      </w:r>
      <w:r w:rsidRPr="00606C35">
        <w:rPr>
          <w:sz w:val="28"/>
          <w:szCs w:val="28"/>
        </w:rPr>
        <w:t>. Реализовав код алгоритма, пр</w:t>
      </w:r>
      <w:r w:rsidRPr="00606C35">
        <w:rPr>
          <w:sz w:val="28"/>
          <w:szCs w:val="28"/>
        </w:rPr>
        <w:t xml:space="preserve">оверить правильность работы программы. Выбрать значение параметра N таким, чтобы время работы программы было порядка 30-60 секунд. Программу скомпилировать компилятором GCC с уровнями оптимизации </w:t>
      </w:r>
      <w:r w:rsidRPr="00811AED">
        <w:rPr>
          <w:b/>
          <w:sz w:val="28"/>
          <w:szCs w:val="28"/>
        </w:rPr>
        <w:t>-O0, -O1, -O2, -O3, -Os, -Ofast, -Og</w:t>
      </w:r>
      <w:r w:rsidRPr="00606C35">
        <w:rPr>
          <w:sz w:val="28"/>
          <w:szCs w:val="28"/>
        </w:rPr>
        <w:t xml:space="preserve"> под архитектуру процесс</w:t>
      </w:r>
      <w:r w:rsidRPr="00606C35">
        <w:rPr>
          <w:sz w:val="28"/>
          <w:szCs w:val="28"/>
        </w:rPr>
        <w:t xml:space="preserve">ора </w:t>
      </w:r>
      <w:r w:rsidRPr="00811AED">
        <w:rPr>
          <w:b/>
          <w:sz w:val="28"/>
          <w:szCs w:val="28"/>
        </w:rPr>
        <w:t>x86_64</w:t>
      </w:r>
      <w:r w:rsidRPr="00606C35">
        <w:rPr>
          <w:sz w:val="28"/>
          <w:szCs w:val="28"/>
        </w:rPr>
        <w:t>. Для каждого из семи вариантов компиляции измерить время работы программы.</w:t>
      </w:r>
    </w:p>
    <w:p w:rsidR="00B02F49" w:rsidRDefault="00B02F49">
      <w:pPr>
        <w:pStyle w:val="Default"/>
        <w:spacing w:after="197"/>
      </w:pPr>
    </w:p>
    <w:p w:rsidR="00B02F49" w:rsidRDefault="00D8742F">
      <w:pPr>
        <w:pStyle w:val="Standard"/>
        <w:numPr>
          <w:ilvl w:val="0"/>
          <w:numId w:val="2"/>
        </w:numPr>
        <w:spacing w:after="197"/>
        <w:rPr>
          <w:b/>
          <w:szCs w:val="28"/>
        </w:rPr>
      </w:pPr>
      <w:r>
        <w:rPr>
          <w:b/>
          <w:szCs w:val="28"/>
        </w:rPr>
        <w:t>Описание работы</w:t>
      </w:r>
    </w:p>
    <w:p w:rsidR="00B02F49" w:rsidRDefault="00D8742F">
      <w:pPr>
        <w:pStyle w:val="Standard"/>
        <w:ind w:firstLine="0"/>
        <w:rPr>
          <w:szCs w:val="28"/>
        </w:rPr>
      </w:pPr>
      <w:r>
        <w:rPr>
          <w:szCs w:val="28"/>
        </w:rPr>
        <w:t xml:space="preserve">Компилятор, помимо компиляции, т.е. трансляции кода </w:t>
      </w:r>
      <w:r w:rsidR="00606C35">
        <w:rPr>
          <w:szCs w:val="28"/>
        </w:rPr>
        <w:t>высокоуровневого</w:t>
      </w:r>
      <w:r>
        <w:rPr>
          <w:szCs w:val="28"/>
        </w:rPr>
        <w:t xml:space="preserve"> языка программирования в нативный код, способен оптимизировать написанный программисто</w:t>
      </w:r>
      <w:r>
        <w:rPr>
          <w:szCs w:val="28"/>
        </w:rPr>
        <w:t xml:space="preserve">м код. В компиляторе GCC, которым предполагается компиляция программы, </w:t>
      </w:r>
      <w:r w:rsidR="00606C35">
        <w:rPr>
          <w:szCs w:val="28"/>
        </w:rPr>
        <w:t>существует</w:t>
      </w:r>
      <w:r>
        <w:rPr>
          <w:szCs w:val="28"/>
        </w:rPr>
        <w:t xml:space="preserve"> несколько уровней компиляции:</w:t>
      </w:r>
    </w:p>
    <w:p w:rsidR="00B02F49" w:rsidRDefault="00D8742F">
      <w:pPr>
        <w:pStyle w:val="Standard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На уровне </w:t>
      </w:r>
      <w:r>
        <w:rPr>
          <w:b/>
          <w:bCs/>
          <w:szCs w:val="28"/>
        </w:rPr>
        <w:t>O0</w:t>
      </w:r>
      <w:r>
        <w:rPr>
          <w:szCs w:val="28"/>
        </w:rPr>
        <w:t xml:space="preserve"> почти все оптимизации отключены. Предпочтителен для </w:t>
      </w:r>
      <w:r w:rsidR="00606C35">
        <w:rPr>
          <w:szCs w:val="28"/>
        </w:rPr>
        <w:t>отладки</w:t>
      </w:r>
      <w:r>
        <w:rPr>
          <w:szCs w:val="28"/>
        </w:rPr>
        <w:t xml:space="preserve"> кода на уровне ассемблера;</w:t>
      </w:r>
    </w:p>
    <w:p w:rsidR="00B02F49" w:rsidRDefault="00D8742F">
      <w:pPr>
        <w:pStyle w:val="Standard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На уровне </w:t>
      </w:r>
      <w:r>
        <w:rPr>
          <w:b/>
          <w:bCs/>
          <w:szCs w:val="28"/>
        </w:rPr>
        <w:t>O1</w:t>
      </w:r>
      <w:r>
        <w:rPr>
          <w:szCs w:val="28"/>
        </w:rPr>
        <w:t xml:space="preserve"> включены оптимизации для уменьшения размера бинарного исполняемого файла и такие оптимизации, уменьшающие время работы программы, которые не сильно замедляю</w:t>
      </w:r>
      <w:r>
        <w:rPr>
          <w:szCs w:val="28"/>
        </w:rPr>
        <w:t>т работу компилятора;</w:t>
      </w:r>
    </w:p>
    <w:p w:rsidR="00B02F49" w:rsidRDefault="00D8742F">
      <w:pPr>
        <w:pStyle w:val="Standard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На уровне </w:t>
      </w:r>
      <w:r>
        <w:rPr>
          <w:b/>
          <w:bCs/>
          <w:szCs w:val="28"/>
        </w:rPr>
        <w:t>O2</w:t>
      </w:r>
      <w:r>
        <w:rPr>
          <w:szCs w:val="28"/>
        </w:rPr>
        <w:t xml:space="preserve"> включены практически все доступные оптимизации, кроме тех, что ускоряют вычисления за счет увеличения размера кода;</w:t>
      </w:r>
    </w:p>
    <w:p w:rsidR="00B02F49" w:rsidRDefault="00D8742F">
      <w:pPr>
        <w:pStyle w:val="Standard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В уровне </w:t>
      </w:r>
      <w:r>
        <w:rPr>
          <w:b/>
          <w:bCs/>
          <w:szCs w:val="28"/>
        </w:rPr>
        <w:t>O3</w:t>
      </w:r>
      <w:r>
        <w:rPr>
          <w:szCs w:val="28"/>
        </w:rPr>
        <w:t xml:space="preserve"> включены все оптимизации из уровня O2, к ним добавлены оптимизации времени работы программы, </w:t>
      </w:r>
      <w:r>
        <w:rPr>
          <w:szCs w:val="28"/>
        </w:rPr>
        <w:t>которые могут приводить к увеличению размера бинарного исполняемого файла;</w:t>
      </w:r>
    </w:p>
    <w:p w:rsidR="00B02F49" w:rsidRDefault="00D8742F">
      <w:pPr>
        <w:pStyle w:val="Standard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Уровень </w:t>
      </w:r>
      <w:r>
        <w:rPr>
          <w:b/>
          <w:bCs/>
          <w:szCs w:val="28"/>
        </w:rPr>
        <w:t>Os</w:t>
      </w:r>
      <w:r>
        <w:rPr>
          <w:szCs w:val="28"/>
        </w:rPr>
        <w:t xml:space="preserve"> служит для оптимизации размера программ, в него включено подмножество оптимизаций из уровня O2.</w:t>
      </w:r>
    </w:p>
    <w:p w:rsidR="00B02F49" w:rsidRDefault="00D8742F">
      <w:pPr>
        <w:pStyle w:val="Standard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Уровень </w:t>
      </w:r>
      <w:r>
        <w:rPr>
          <w:b/>
          <w:bCs/>
          <w:szCs w:val="28"/>
        </w:rPr>
        <w:t>Ofast</w:t>
      </w:r>
      <w:r>
        <w:rPr>
          <w:szCs w:val="28"/>
        </w:rPr>
        <w:t xml:space="preserve"> включает все оптимизации уровня O3, а также ряд других, так</w:t>
      </w:r>
      <w:r>
        <w:rPr>
          <w:szCs w:val="28"/>
        </w:rPr>
        <w:t>их как использование более быстрых и менее точных математических функций.</w:t>
      </w:r>
    </w:p>
    <w:p w:rsidR="00B02F49" w:rsidRDefault="00D8742F">
      <w:pPr>
        <w:pStyle w:val="Standard"/>
        <w:numPr>
          <w:ilvl w:val="0"/>
          <w:numId w:val="3"/>
        </w:numPr>
        <w:rPr>
          <w:szCs w:val="28"/>
        </w:rPr>
      </w:pPr>
      <w:r>
        <w:rPr>
          <w:szCs w:val="28"/>
        </w:rPr>
        <w:t xml:space="preserve">Уровень </w:t>
      </w:r>
      <w:r>
        <w:rPr>
          <w:b/>
          <w:bCs/>
          <w:szCs w:val="28"/>
        </w:rPr>
        <w:t>Og</w:t>
      </w:r>
      <w:r>
        <w:rPr>
          <w:szCs w:val="28"/>
        </w:rPr>
        <w:t xml:space="preserve"> производит все оптимизации, которые сохраняют возможность просмотра стека вызовов, фрагментов исходного текста </w:t>
      </w:r>
      <w:r>
        <w:rPr>
          <w:szCs w:val="28"/>
        </w:rPr>
        <w:lastRenderedPageBreak/>
        <w:t>программы, относящихся к разным уровням этого стека, и возмо</w:t>
      </w:r>
      <w:r>
        <w:rPr>
          <w:szCs w:val="28"/>
        </w:rPr>
        <w:t>жность приостановки программы для каждой строки исходного текста, содержащей операторы.</w:t>
      </w:r>
    </w:p>
    <w:p w:rsidR="00B02F49" w:rsidRDefault="00B02F49">
      <w:pPr>
        <w:pStyle w:val="Standard"/>
        <w:ind w:left="720" w:hanging="360"/>
        <w:rPr>
          <w:szCs w:val="28"/>
        </w:rPr>
      </w:pPr>
    </w:p>
    <w:p w:rsidR="00B02F49" w:rsidRDefault="00D8742F">
      <w:pPr>
        <w:pStyle w:val="Standard"/>
        <w:ind w:left="720" w:hanging="360"/>
      </w:pPr>
      <w:r>
        <w:rPr>
          <w:szCs w:val="28"/>
        </w:rPr>
        <w:tab/>
        <w:t>Стоит отметить, что уровни оптимизации выше O2 способны привести</w:t>
      </w:r>
    </w:p>
    <w:p w:rsidR="00B02F49" w:rsidRDefault="00D8742F">
      <w:pPr>
        <w:pStyle w:val="Standard"/>
        <w:ind w:left="720" w:hanging="360"/>
      </w:pPr>
      <w:r>
        <w:rPr>
          <w:szCs w:val="28"/>
        </w:rPr>
        <w:t>компилируемый код программы в нерабочее состояние, так как могут</w:t>
      </w:r>
    </w:p>
    <w:p w:rsidR="00B02F49" w:rsidRDefault="00D8742F">
      <w:pPr>
        <w:pStyle w:val="Standard"/>
        <w:ind w:left="720" w:hanging="360"/>
      </w:pPr>
      <w:r>
        <w:rPr>
          <w:szCs w:val="28"/>
        </w:rPr>
        <w:t>использовать не безопасные методы оп</w:t>
      </w:r>
      <w:r>
        <w:rPr>
          <w:szCs w:val="28"/>
        </w:rPr>
        <w:t>тимизации и ускорения</w:t>
      </w:r>
    </w:p>
    <w:p w:rsidR="00B02F49" w:rsidRDefault="00D8742F">
      <w:pPr>
        <w:pStyle w:val="Standard"/>
        <w:ind w:left="720" w:hanging="360"/>
      </w:pPr>
      <w:r>
        <w:rPr>
          <w:szCs w:val="28"/>
        </w:rPr>
        <w:t>вычислений программы, или же способны уменьшить точность</w:t>
      </w:r>
    </w:p>
    <w:p w:rsidR="00B02F49" w:rsidRDefault="00D8742F">
      <w:pPr>
        <w:pStyle w:val="Standard"/>
        <w:ind w:left="720" w:hanging="360"/>
      </w:pPr>
      <w:r>
        <w:rPr>
          <w:szCs w:val="28"/>
        </w:rPr>
        <w:t>вычислений программы, так как используют более быстрые и менее</w:t>
      </w:r>
    </w:p>
    <w:p w:rsidR="00B02F49" w:rsidRDefault="00D8742F">
      <w:pPr>
        <w:pStyle w:val="Standard"/>
        <w:ind w:left="720" w:hanging="360"/>
      </w:pPr>
      <w:r>
        <w:rPr>
          <w:szCs w:val="28"/>
        </w:rPr>
        <w:t xml:space="preserve">точные математические функции. </w:t>
      </w:r>
      <w:r>
        <w:rPr>
          <w:szCs w:val="28"/>
        </w:rPr>
        <w:tab/>
      </w:r>
    </w:p>
    <w:p w:rsidR="00B02F49" w:rsidRDefault="00B02F49">
      <w:pPr>
        <w:pStyle w:val="Standard"/>
        <w:ind w:left="720" w:hanging="360"/>
      </w:pPr>
    </w:p>
    <w:p w:rsidR="00B02F49" w:rsidRDefault="00B02F49">
      <w:pPr>
        <w:pStyle w:val="Standard"/>
        <w:rPr>
          <w:szCs w:val="28"/>
        </w:rPr>
      </w:pPr>
    </w:p>
    <w:p w:rsidR="00B02F49" w:rsidRDefault="00D8742F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Исследования</w:t>
      </w:r>
    </w:p>
    <w:p w:rsidR="00B02F49" w:rsidRDefault="00D8742F">
      <w:pPr>
        <w:pStyle w:val="Standard"/>
      </w:pPr>
      <w:r>
        <w:rPr>
          <w:szCs w:val="28"/>
        </w:rPr>
        <w:t xml:space="preserve">Был проведён анализ времени выполнения вычисления числа Пи с </w:t>
      </w:r>
      <w:r>
        <w:rPr>
          <w:szCs w:val="28"/>
        </w:rPr>
        <w:t>помощью разложения в ряд (ряд Грегори-Лейбница) по формуле Лейбница N первых членов ряда. В ходе работы при компиляции программы использовались все возможные уровни оптимизации компилятора. В ходе исследования была достигнуто необходимое время выполнения а</w:t>
      </w:r>
      <w:r>
        <w:rPr>
          <w:szCs w:val="28"/>
        </w:rPr>
        <w:t>лгоритма: ~30-60 секунд. Скомпилированные на разных уровнях программы выдавали разные результаты. Вычисления происходили на машине с архитектурой X86_64.</w:t>
      </w:r>
    </w:p>
    <w:p w:rsidR="00B02F49" w:rsidRDefault="00B02F49">
      <w:pPr>
        <w:pStyle w:val="Standard"/>
        <w:rPr>
          <w:szCs w:val="28"/>
        </w:rPr>
      </w:pPr>
    </w:p>
    <w:p w:rsidR="00B02F49" w:rsidRDefault="00B02F49" w:rsidP="00811AED">
      <w:pPr>
        <w:pStyle w:val="Standard"/>
        <w:ind w:firstLine="0"/>
      </w:pPr>
    </w:p>
    <w:p w:rsidR="00B02F49" w:rsidRDefault="00D8742F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Результаты работы</w:t>
      </w:r>
    </w:p>
    <w:p w:rsidR="00B02F49" w:rsidRDefault="00D8742F">
      <w:pPr>
        <w:pStyle w:val="Standard"/>
        <w:ind w:left="360" w:firstLine="0"/>
        <w:rPr>
          <w:b/>
          <w:szCs w:val="28"/>
        </w:rPr>
      </w:pPr>
      <w:r>
        <w:rPr>
          <w:szCs w:val="28"/>
        </w:rPr>
        <w:t>В таблице ниже приведены результаты работы программы и время,</w:t>
      </w:r>
    </w:p>
    <w:p w:rsidR="00B02F49" w:rsidRDefault="00D8742F">
      <w:pPr>
        <w:pStyle w:val="Standard"/>
        <w:ind w:firstLine="0"/>
        <w:rPr>
          <w:b/>
          <w:szCs w:val="28"/>
        </w:rPr>
      </w:pPr>
      <w:r>
        <w:rPr>
          <w:szCs w:val="28"/>
        </w:rPr>
        <w:t>потраченное на ис</w:t>
      </w:r>
      <w:r>
        <w:rPr>
          <w:szCs w:val="28"/>
        </w:rPr>
        <w:t>полнение алгоритма при разных ключах компиляции:</w:t>
      </w:r>
    </w:p>
    <w:p w:rsidR="00B02F49" w:rsidRDefault="00B02F49">
      <w:pPr>
        <w:pStyle w:val="Standard"/>
        <w:ind w:left="720" w:hanging="360"/>
        <w:rPr>
          <w:b/>
          <w:szCs w:val="28"/>
        </w:rPr>
      </w:pPr>
    </w:p>
    <w:tbl>
      <w:tblPr>
        <w:tblW w:w="9356" w:type="dxa"/>
        <w:tblInd w:w="-8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38"/>
        <w:gridCol w:w="2325"/>
        <w:gridCol w:w="2437"/>
        <w:gridCol w:w="2156"/>
      </w:tblGrid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Оптимизация\N</w:t>
            </w:r>
          </w:p>
        </w:tc>
        <w:tc>
          <w:tcPr>
            <w:tcW w:w="2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Pr="00606C35" w:rsidRDefault="00D8742F">
            <w:pPr>
              <w:pStyle w:val="Standard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 w:rsidRPr="00606C35">
              <w:rPr>
                <w:rFonts w:ascii="DejaVu Sans Mono" w:hAnsi="DejaVu Sans Mono"/>
                <w:color w:val="000000"/>
                <w:sz w:val="24"/>
              </w:rPr>
              <w:t>6000000000</w:t>
            </w:r>
          </w:p>
        </w:tc>
        <w:tc>
          <w:tcPr>
            <w:tcW w:w="2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Pr="00606C35" w:rsidRDefault="00D8742F">
            <w:pPr>
              <w:pStyle w:val="Standard"/>
              <w:jc w:val="left"/>
              <w:rPr>
                <w:rFonts w:ascii="Liberation Serif" w:hAnsi="Liberation Serif"/>
                <w:color w:val="000000"/>
                <w:sz w:val="24"/>
              </w:rPr>
            </w:pPr>
            <w:bookmarkStart w:id="1" w:name="__DdeLink__1535_3385644078"/>
            <w:r w:rsidRPr="00606C35">
              <w:rPr>
                <w:rFonts w:ascii="DejaVu Sans Mono" w:hAnsi="DejaVu Sans Mono"/>
                <w:color w:val="000000"/>
                <w:sz w:val="24"/>
              </w:rPr>
              <w:t>9000000000</w:t>
            </w:r>
            <w:bookmarkEnd w:id="1"/>
          </w:p>
        </w:tc>
        <w:tc>
          <w:tcPr>
            <w:tcW w:w="2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Pr="00606C35" w:rsidRDefault="00D8742F">
            <w:pPr>
              <w:pStyle w:val="Standard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 w:rsidRPr="00606C35">
              <w:rPr>
                <w:rFonts w:ascii="DejaVu Sans Mono" w:hAnsi="DejaVu Sans Mono"/>
                <w:color w:val="000000"/>
                <w:sz w:val="24"/>
              </w:rPr>
              <w:t>12000000000</w:t>
            </w:r>
          </w:p>
        </w:tc>
      </w:tr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O0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33.331558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49.904620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66.473201</w:t>
            </w:r>
          </w:p>
        </w:tc>
      </w:tr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O1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31.386494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46.059941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62.236673</w:t>
            </w:r>
          </w:p>
        </w:tc>
      </w:tr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O2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31.209416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46.018633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61.084755</w:t>
            </w:r>
          </w:p>
        </w:tc>
      </w:tr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O3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30.356019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45.395034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60.507886</w:t>
            </w:r>
          </w:p>
        </w:tc>
      </w:tr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Os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30.303866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45.411631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60.640926</w:t>
            </w:r>
          </w:p>
        </w:tc>
      </w:tr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Ofast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30.273229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45.420054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60.487572</w:t>
            </w:r>
          </w:p>
        </w:tc>
      </w:tr>
      <w:tr w:rsidR="00B02F49">
        <w:tblPrEx>
          <w:tblCellMar>
            <w:top w:w="0" w:type="dxa"/>
            <w:bottom w:w="0" w:type="dxa"/>
          </w:tblCellMar>
        </w:tblPrEx>
        <w:tc>
          <w:tcPr>
            <w:tcW w:w="24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Og</w:t>
            </w:r>
          </w:p>
        </w:tc>
        <w:tc>
          <w:tcPr>
            <w:tcW w:w="2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30.235626</w:t>
            </w:r>
          </w:p>
        </w:tc>
        <w:tc>
          <w:tcPr>
            <w:tcW w:w="2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45.305600</w:t>
            </w:r>
          </w:p>
        </w:tc>
        <w:tc>
          <w:tcPr>
            <w:tcW w:w="2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02F49" w:rsidRDefault="00D8742F">
            <w:pPr>
              <w:pStyle w:val="TableContents"/>
              <w:jc w:val="left"/>
              <w:rPr>
                <w:rFonts w:ascii="Liberation Serif" w:hAnsi="Liberation Serif"/>
                <w:color w:val="000000"/>
                <w:sz w:val="24"/>
              </w:rPr>
            </w:pPr>
            <w:r>
              <w:rPr>
                <w:rFonts w:ascii="Liberation Serif" w:hAnsi="Liberation Serif"/>
                <w:color w:val="000000"/>
                <w:sz w:val="24"/>
              </w:rPr>
              <w:t>60.431758</w:t>
            </w:r>
          </w:p>
        </w:tc>
      </w:tr>
    </w:tbl>
    <w:p w:rsidR="00B02F49" w:rsidRDefault="00B02F49">
      <w:pPr>
        <w:pStyle w:val="Standard"/>
        <w:ind w:left="720" w:hanging="360"/>
        <w:rPr>
          <w:szCs w:val="28"/>
        </w:rPr>
      </w:pPr>
    </w:p>
    <w:p w:rsidR="00B02F49" w:rsidRDefault="00D8742F">
      <w:pPr>
        <w:pStyle w:val="Standard"/>
        <w:ind w:left="720" w:hanging="360"/>
        <w:rPr>
          <w:szCs w:val="28"/>
        </w:rPr>
      </w:pPr>
      <w:r>
        <w:rPr>
          <w:szCs w:val="28"/>
        </w:rPr>
        <w:t xml:space="preserve">Стоит отметить, </w:t>
      </w:r>
      <w:r>
        <w:rPr>
          <w:szCs w:val="28"/>
        </w:rPr>
        <w:t>что при значении N=</w:t>
      </w:r>
      <w:r>
        <w:rPr>
          <w:rFonts w:ascii="DejaVu Sans Mono" w:hAnsi="DejaVu Sans Mono"/>
          <w:color w:val="000000"/>
          <w:sz w:val="26"/>
          <w:szCs w:val="26"/>
        </w:rPr>
        <w:t>3000000000</w:t>
      </w:r>
      <w:r>
        <w:rPr>
          <w:szCs w:val="28"/>
        </w:rPr>
        <w:t xml:space="preserve"> некоторые уровни</w:t>
      </w:r>
    </w:p>
    <w:p w:rsidR="00B02F49" w:rsidRDefault="00D8742F">
      <w:pPr>
        <w:pStyle w:val="Standard"/>
        <w:ind w:firstLine="0"/>
        <w:rPr>
          <w:szCs w:val="28"/>
        </w:rPr>
      </w:pPr>
      <w:r>
        <w:rPr>
          <w:szCs w:val="28"/>
        </w:rPr>
        <w:t>оптимизации замедляли вычисления алгоритма на 3-4 секунды в отличие от программы, скомпилированной на уровне O0.</w:t>
      </w:r>
    </w:p>
    <w:p w:rsidR="00B02F49" w:rsidRDefault="00B02F49">
      <w:pPr>
        <w:pStyle w:val="Standard"/>
        <w:ind w:left="720" w:hanging="360"/>
        <w:rPr>
          <w:szCs w:val="28"/>
        </w:rPr>
      </w:pPr>
    </w:p>
    <w:p w:rsidR="00606C35" w:rsidRDefault="00606C35">
      <w:pPr>
        <w:pStyle w:val="Standard"/>
        <w:ind w:left="720" w:hanging="360"/>
        <w:rPr>
          <w:szCs w:val="28"/>
        </w:rPr>
      </w:pPr>
    </w:p>
    <w:p w:rsidR="00606C35" w:rsidRDefault="00606C35">
      <w:pPr>
        <w:pStyle w:val="Standard"/>
        <w:ind w:left="720" w:hanging="360"/>
        <w:rPr>
          <w:szCs w:val="28"/>
        </w:rPr>
      </w:pPr>
    </w:p>
    <w:p w:rsidR="00811AED" w:rsidRDefault="00811AED">
      <w:pPr>
        <w:pStyle w:val="Standard"/>
        <w:ind w:left="720" w:hanging="360"/>
        <w:rPr>
          <w:szCs w:val="28"/>
        </w:rPr>
      </w:pPr>
    </w:p>
    <w:p w:rsidR="00606C35" w:rsidRDefault="00606C35">
      <w:pPr>
        <w:pStyle w:val="Standard"/>
        <w:ind w:left="720" w:hanging="360"/>
        <w:rPr>
          <w:szCs w:val="28"/>
        </w:rPr>
      </w:pPr>
      <w:r>
        <w:rPr>
          <w:szCs w:val="28"/>
        </w:rPr>
        <w:lastRenderedPageBreak/>
        <w:t>График производительности программы приведен ниже:</w:t>
      </w:r>
    </w:p>
    <w:p w:rsidR="00606C35" w:rsidRDefault="00CE2502">
      <w:pPr>
        <w:pStyle w:val="Standard"/>
        <w:ind w:left="720" w:hanging="360"/>
        <w:rPr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2CAE1772" wp14:editId="2DC62FA8">
            <wp:simplePos x="0" y="0"/>
            <wp:positionH relativeFrom="margin">
              <wp:posOffset>-467360</wp:posOffset>
            </wp:positionH>
            <wp:positionV relativeFrom="margin">
              <wp:posOffset>495300</wp:posOffset>
            </wp:positionV>
            <wp:extent cx="6386195" cy="5988050"/>
            <wp:effectExtent l="0" t="0" r="14605" b="12700"/>
            <wp:wrapSquare wrapText="bothSides"/>
            <wp:docPr id="1" name="Диаграмма 1" title="Диаграмма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06C35" w:rsidRDefault="00606C35">
      <w:pPr>
        <w:pStyle w:val="Standard"/>
        <w:ind w:left="720" w:hanging="360"/>
        <w:rPr>
          <w:szCs w:val="28"/>
        </w:rPr>
      </w:pPr>
    </w:p>
    <w:p w:rsidR="00B02F49" w:rsidRDefault="00B02F49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>
      <w:pPr>
        <w:pStyle w:val="Standard"/>
        <w:ind w:left="720" w:hanging="360"/>
        <w:rPr>
          <w:szCs w:val="28"/>
        </w:rPr>
      </w:pPr>
    </w:p>
    <w:p w:rsidR="00CE2502" w:rsidRDefault="00CE2502" w:rsidP="00CE2502">
      <w:pPr>
        <w:pStyle w:val="Standard"/>
        <w:ind w:firstLine="0"/>
        <w:rPr>
          <w:szCs w:val="28"/>
        </w:rPr>
      </w:pPr>
    </w:p>
    <w:p w:rsidR="00CE2502" w:rsidRDefault="00CE2502" w:rsidP="00CE2502">
      <w:pPr>
        <w:pStyle w:val="Standard"/>
        <w:ind w:firstLine="0"/>
        <w:rPr>
          <w:szCs w:val="28"/>
        </w:rPr>
      </w:pPr>
    </w:p>
    <w:p w:rsidR="00B02F49" w:rsidRDefault="00B02F49">
      <w:pPr>
        <w:pStyle w:val="Standard"/>
        <w:ind w:left="720" w:hanging="360"/>
        <w:rPr>
          <w:szCs w:val="28"/>
        </w:rPr>
      </w:pPr>
      <w:bookmarkStart w:id="2" w:name="_GoBack"/>
      <w:bookmarkEnd w:id="2"/>
    </w:p>
    <w:p w:rsidR="00B02F49" w:rsidRDefault="00811AED">
      <w:pPr>
        <w:pStyle w:val="Standard"/>
        <w:numPr>
          <w:ilvl w:val="0"/>
          <w:numId w:val="2"/>
        </w:numPr>
        <w:rPr>
          <w:b/>
          <w:szCs w:val="28"/>
        </w:rPr>
      </w:pPr>
      <w:r w:rsidRPr="00811AED">
        <w:rPr>
          <w:b/>
          <w:szCs w:val="28"/>
          <w:shd w:val="clear" w:color="auto" w:fill="1C1C1C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0A13E11F" wp14:editId="37B00E78">
            <wp:simplePos x="0" y="0"/>
            <wp:positionH relativeFrom="margin">
              <wp:posOffset>-656590</wp:posOffset>
            </wp:positionH>
            <wp:positionV relativeFrom="margin">
              <wp:posOffset>372575</wp:posOffset>
            </wp:positionV>
            <wp:extent cx="6688455" cy="4973320"/>
            <wp:effectExtent l="0" t="0" r="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55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42F">
        <w:rPr>
          <w:b/>
          <w:szCs w:val="28"/>
        </w:rPr>
        <w:t>Листинг программы</w:t>
      </w:r>
    </w:p>
    <w:p w:rsidR="00B02F49" w:rsidRPr="00606C35" w:rsidRDefault="00B02F49" w:rsidP="00811AED">
      <w:pPr>
        <w:pStyle w:val="Standard"/>
        <w:ind w:firstLine="0"/>
        <w:jc w:val="left"/>
        <w:rPr>
          <w:b/>
          <w:szCs w:val="28"/>
          <w:shd w:val="clear" w:color="auto" w:fill="1C1C1C"/>
          <w:lang w:val="en-US"/>
        </w:rPr>
      </w:pPr>
    </w:p>
    <w:p w:rsidR="00B02F49" w:rsidRPr="00606C35" w:rsidRDefault="00B02F49">
      <w:pPr>
        <w:pStyle w:val="Standard"/>
        <w:ind w:left="720" w:hanging="360"/>
        <w:jc w:val="left"/>
        <w:rPr>
          <w:b/>
          <w:szCs w:val="28"/>
          <w:lang w:val="en-US"/>
        </w:rPr>
      </w:pPr>
    </w:p>
    <w:p w:rsidR="00B02F49" w:rsidRDefault="00D8742F">
      <w:pPr>
        <w:pStyle w:val="Standard"/>
        <w:numPr>
          <w:ilvl w:val="0"/>
          <w:numId w:val="2"/>
        </w:numPr>
        <w:rPr>
          <w:b/>
          <w:szCs w:val="28"/>
        </w:rPr>
      </w:pPr>
      <w:r>
        <w:rPr>
          <w:b/>
          <w:szCs w:val="28"/>
        </w:rPr>
        <w:t>Выводы</w:t>
      </w:r>
    </w:p>
    <w:p w:rsidR="00B02F49" w:rsidRPr="00606C35" w:rsidRDefault="00D8742F">
      <w:pPr>
        <w:pStyle w:val="Standard"/>
        <w:spacing w:after="197"/>
        <w:jc w:val="left"/>
        <w:rPr>
          <w:szCs w:val="28"/>
        </w:rPr>
      </w:pPr>
      <w:r w:rsidRPr="00606C35">
        <w:rPr>
          <w:szCs w:val="28"/>
        </w:rPr>
        <w:t xml:space="preserve">По результатам проведённых исследований было </w:t>
      </w:r>
      <w:r w:rsidR="00606C35" w:rsidRPr="00606C35">
        <w:rPr>
          <w:szCs w:val="28"/>
        </w:rPr>
        <w:t>подтверждено, что уровни</w:t>
      </w:r>
      <w:r w:rsidRPr="00606C35">
        <w:rPr>
          <w:szCs w:val="28"/>
        </w:rPr>
        <w:t xml:space="preserve"> оптимизации кода алгоритма способны уменьшить время </w:t>
      </w:r>
      <w:r w:rsidR="00606C35" w:rsidRPr="00606C35">
        <w:rPr>
          <w:szCs w:val="28"/>
        </w:rPr>
        <w:t>работы на</w:t>
      </w:r>
      <w:r w:rsidRPr="00606C35">
        <w:rPr>
          <w:szCs w:val="28"/>
        </w:rPr>
        <w:t xml:space="preserve"> несколько секунд. Вычисленные значения числа Пи до 20 знаков почти ничем не различались между программами, скомпилированными с разными уровнями </w:t>
      </w:r>
      <w:r w:rsidR="00606C35" w:rsidRPr="00606C35">
        <w:rPr>
          <w:szCs w:val="28"/>
        </w:rPr>
        <w:t>оптимизации</w:t>
      </w:r>
      <w:r w:rsidRPr="00606C35">
        <w:rPr>
          <w:szCs w:val="28"/>
        </w:rPr>
        <w:t>. Ошибки в оптимизированных программах не были обнаружены, все скомпилированные версии алг</w:t>
      </w:r>
      <w:r w:rsidRPr="00606C35">
        <w:rPr>
          <w:szCs w:val="28"/>
        </w:rPr>
        <w:t>оритма работали исправно и выдавали хороший результат.</w:t>
      </w:r>
    </w:p>
    <w:p w:rsidR="00B02F49" w:rsidRDefault="00B02F49">
      <w:pPr>
        <w:pStyle w:val="Standard"/>
        <w:spacing w:after="197"/>
        <w:jc w:val="center"/>
        <w:rPr>
          <w:i/>
          <w:szCs w:val="28"/>
        </w:rPr>
      </w:pPr>
    </w:p>
    <w:sectPr w:rsidR="00B02F49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42F" w:rsidRDefault="00D8742F">
      <w:r>
        <w:separator/>
      </w:r>
    </w:p>
  </w:endnote>
  <w:endnote w:type="continuationSeparator" w:id="0">
    <w:p w:rsidR="00D8742F" w:rsidRDefault="00D874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jaVu Sans Mono">
    <w:altName w:val="Times New Roman"/>
    <w:charset w:val="00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42F" w:rsidRDefault="00D8742F">
      <w:r>
        <w:rPr>
          <w:color w:val="000000"/>
        </w:rPr>
        <w:separator/>
      </w:r>
    </w:p>
  </w:footnote>
  <w:footnote w:type="continuationSeparator" w:id="0">
    <w:p w:rsidR="00D8742F" w:rsidRDefault="00D874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EF777A"/>
    <w:multiLevelType w:val="multilevel"/>
    <w:tmpl w:val="B842616A"/>
    <w:styleLink w:val="WWNum1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b/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6170752"/>
    <w:multiLevelType w:val="multilevel"/>
    <w:tmpl w:val="0CA68846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  <w:sz w:val="28"/>
        <w:szCs w:val="28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  <w:sz w:val="28"/>
        <w:szCs w:val="28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2" w15:restartNumberingAfterBreak="0">
    <w:nsid w:val="5AAB1F0B"/>
    <w:multiLevelType w:val="multilevel"/>
    <w:tmpl w:val="24BE0AF2"/>
    <w:styleLink w:val="WWNum2"/>
    <w:lvl w:ilvl="0">
      <w:numFmt w:val="bullet"/>
      <w:lvlText w:val="●"/>
      <w:lvlJc w:val="left"/>
      <w:pPr>
        <w:ind w:left="720" w:hanging="360"/>
      </w:pPr>
      <w:rPr>
        <w:rFonts w:ascii="Times New Roman" w:hAnsi="Times New Roman"/>
        <w:sz w:val="28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2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B02F49"/>
    <w:rsid w:val="00327F2C"/>
    <w:rsid w:val="00606C35"/>
    <w:rsid w:val="00811AED"/>
    <w:rsid w:val="00B02F49"/>
    <w:rsid w:val="00CE2502"/>
    <w:rsid w:val="00D8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4BF02"/>
  <w15:docId w15:val="{A3CE950A-5DD6-4B91-8204-5E124E25D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Standard"/>
    <w:next w:val="Standard"/>
    <w:pPr>
      <w:keepNext/>
      <w:spacing w:before="240" w:after="60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Textbody"/>
    <w:pPr>
      <w:pageBreakBefore/>
      <w:spacing w:before="360" w:after="240"/>
      <w:ind w:firstLine="0"/>
      <w:jc w:val="center"/>
      <w:outlineLvl w:val="1"/>
    </w:pPr>
    <w:rPr>
      <w:rFonts w:ascii="Arial" w:eastAsia="Arial" w:hAnsi="Arial" w:cs="Arial"/>
      <w:b/>
      <w:bCs/>
      <w:sz w:val="40"/>
      <w:szCs w:val="22"/>
    </w:rPr>
  </w:style>
  <w:style w:type="paragraph" w:styleId="6">
    <w:name w:val="heading 6"/>
    <w:basedOn w:val="Standard"/>
    <w:next w:val="Standard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Standard"/>
    <w:next w:val="Standard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ind w:firstLine="567"/>
      <w:jc w:val="both"/>
    </w:pPr>
    <w:rPr>
      <w:rFonts w:ascii="Times New Roman" w:eastAsia="Times New Roman" w:hAnsi="Times New Roman" w:cs="Times New Roman"/>
      <w:sz w:val="28"/>
      <w:lang w:val="ru-RU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20">
    <w:name w:val="Нумерованный список2"/>
    <w:basedOn w:val="Standard"/>
    <w:pPr>
      <w:spacing w:before="120"/>
    </w:pPr>
  </w:style>
  <w:style w:type="paragraph" w:styleId="3">
    <w:name w:val="Body Text 3"/>
    <w:basedOn w:val="Standard"/>
    <w:pPr>
      <w:spacing w:line="360" w:lineRule="auto"/>
      <w:ind w:firstLine="0"/>
      <w:jc w:val="center"/>
    </w:pPr>
  </w:style>
  <w:style w:type="paragraph" w:customStyle="1" w:styleId="Default">
    <w:name w:val="Default"/>
    <w:pPr>
      <w:widowControl/>
      <w:autoSpaceDE w:val="0"/>
    </w:pPr>
    <w:rPr>
      <w:rFonts w:ascii="Times New Roman" w:eastAsia="Calibri" w:hAnsi="Times New Roman" w:cs="Times New Roman"/>
      <w:color w:val="000000"/>
      <w:lang w:val="ru-RU" w:bidi="ar-SA"/>
    </w:rPr>
  </w:style>
  <w:style w:type="paragraph" w:styleId="a5">
    <w:name w:val="TOC Heading"/>
    <w:basedOn w:val="1"/>
    <w:next w:val="Standard"/>
    <w:pPr>
      <w:keepLines/>
      <w:spacing w:after="0" w:line="256" w:lineRule="auto"/>
      <w:ind w:firstLine="0"/>
      <w:jc w:val="left"/>
    </w:pPr>
    <w:rPr>
      <w:rFonts w:ascii="Calibri Light" w:eastAsia="Calibri Light" w:hAnsi="Calibri Light" w:cs="Calibri Light"/>
      <w:b w:val="0"/>
      <w:bCs w:val="0"/>
      <w:color w:val="2E74B5"/>
      <w:kern w:val="0"/>
    </w:rPr>
  </w:style>
  <w:style w:type="paragraph" w:customStyle="1" w:styleId="Contents1">
    <w:name w:val="Contents 1"/>
    <w:basedOn w:val="Standard"/>
    <w:next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WW8Num1z0">
    <w:name w:val="WW8Num1z0"/>
    <w:rPr>
      <w:rFonts w:ascii="Symbol" w:eastAsia="Symbol" w:hAnsi="Symbol" w:cs="Symbol"/>
      <w:sz w:val="28"/>
      <w:szCs w:val="28"/>
    </w:rPr>
  </w:style>
  <w:style w:type="character" w:customStyle="1" w:styleId="WW8Num1z1">
    <w:name w:val="WW8Num1z1"/>
    <w:rPr>
      <w:rFonts w:ascii="Courier New" w:eastAsia="Courier New" w:hAnsi="Courier New" w:cs="Courier New"/>
    </w:rPr>
  </w:style>
  <w:style w:type="character" w:customStyle="1" w:styleId="WW8Num1z2">
    <w:name w:val="WW8Num1z2"/>
    <w:rPr>
      <w:rFonts w:ascii="Wingdings" w:eastAsia="Wingdings" w:hAnsi="Wingdings" w:cs="Wingdings"/>
    </w:rPr>
  </w:style>
  <w:style w:type="character" w:customStyle="1" w:styleId="Heading2Char">
    <w:name w:val="Heading 2 Char"/>
    <w:rPr>
      <w:rFonts w:ascii="Arial" w:eastAsia="Times New Roman" w:hAnsi="Arial" w:cs="Times New Roman"/>
      <w:b/>
      <w:bCs/>
      <w:sz w:val="40"/>
    </w:rPr>
  </w:style>
  <w:style w:type="character" w:customStyle="1" w:styleId="Heading6Char">
    <w:name w:val="Heading 6 Char"/>
    <w:rPr>
      <w:rFonts w:ascii="Times New Roman" w:eastAsia="Times New Roman" w:hAnsi="Times New Roman" w:cs="Times New Roman"/>
      <w:b/>
      <w:bCs/>
      <w:sz w:val="28"/>
      <w:szCs w:val="24"/>
    </w:rPr>
  </w:style>
  <w:style w:type="character" w:customStyle="1" w:styleId="Heading7Char">
    <w:name w:val="Heading 7 Char"/>
    <w:rPr>
      <w:rFonts w:ascii="Times New Roman" w:eastAsia="Times New Roman" w:hAnsi="Times New Roman" w:cs="Times New Roman"/>
      <w:b/>
      <w:bCs/>
      <w:sz w:val="44"/>
      <w:szCs w:val="24"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28"/>
      <w:szCs w:val="24"/>
    </w:rPr>
  </w:style>
  <w:style w:type="character" w:customStyle="1" w:styleId="Heading1Char">
    <w:name w:val="Heading 1 Char"/>
    <w:rPr>
      <w:rFonts w:ascii="Times New Roman" w:eastAsia="Times New Roman" w:hAnsi="Times New Roman" w:cs="Times New Roman"/>
      <w:b/>
      <w:bCs/>
      <w:kern w:val="3"/>
      <w:sz w:val="32"/>
      <w:szCs w:val="32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IndexLink">
    <w:name w:val="Index Link"/>
  </w:style>
  <w:style w:type="character" w:customStyle="1" w:styleId="ListLabel1">
    <w:name w:val="ListLabel 1"/>
    <w:rPr>
      <w:rFonts w:ascii="Times New Roman" w:eastAsia="Times New Roman" w:hAnsi="Times New Roman" w:cs="Times New Roman"/>
      <w:b/>
      <w:sz w:val="28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ListLabel10">
    <w:name w:val="ListLabel 10"/>
    <w:rPr>
      <w:rFonts w:ascii="Times New Roman" w:eastAsia="Times New Roman" w:hAnsi="Times New Roman" w:cs="Times New Roman"/>
      <w:sz w:val="28"/>
      <w:u w:val="none"/>
    </w:rPr>
  </w:style>
  <w:style w:type="character" w:customStyle="1" w:styleId="ListLabel11">
    <w:name w:val="ListLabel 11"/>
    <w:rPr>
      <w:u w:val="none"/>
    </w:rPr>
  </w:style>
  <w:style w:type="character" w:customStyle="1" w:styleId="ListLabel12">
    <w:name w:val="ListLabel 12"/>
    <w:rPr>
      <w:u w:val="none"/>
    </w:rPr>
  </w:style>
  <w:style w:type="character" w:customStyle="1" w:styleId="ListLabel13">
    <w:name w:val="ListLabel 13"/>
    <w:rPr>
      <w:u w:val="none"/>
    </w:rPr>
  </w:style>
  <w:style w:type="character" w:customStyle="1" w:styleId="ListLabel14">
    <w:name w:val="ListLabel 14"/>
    <w:rPr>
      <w:u w:val="none"/>
    </w:rPr>
  </w:style>
  <w:style w:type="character" w:customStyle="1" w:styleId="ListLabel15">
    <w:name w:val="ListLabel 15"/>
    <w:rPr>
      <w:u w:val="none"/>
    </w:rPr>
  </w:style>
  <w:style w:type="character" w:customStyle="1" w:styleId="ListLabel16">
    <w:name w:val="ListLabel 16"/>
    <w:rPr>
      <w:u w:val="none"/>
    </w:rPr>
  </w:style>
  <w:style w:type="character" w:customStyle="1" w:styleId="ListLabel17">
    <w:name w:val="ListLabel 17"/>
    <w:rPr>
      <w:u w:val="none"/>
    </w:rPr>
  </w:style>
  <w:style w:type="character" w:customStyle="1" w:styleId="ListLabel18">
    <w:name w:val="ListLabel 18"/>
    <w:rPr>
      <w:u w:val="none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hdphoto" Target="media/hdphoto1.wdp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&#1052;&#1072;&#1082;&#1089;&#1080;&#1084;\Downloads\&#1053;&#1086;&#1074;&#1072;&#1103;%20&#1090;&#1072;&#1073;&#1083;&#1080;&#1094;&#1072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 lvl="0">
              <a:defRPr b="0">
                <a:solidFill>
                  <a:srgbClr val="757575"/>
                </a:solidFill>
                <a:latin typeface="+mn-lt"/>
              </a:defRPr>
            </a:pPr>
            <a:r>
              <a:rPr lang="ru-RU"/>
              <a:t>График производительности</a:t>
            </a:r>
          </a:p>
        </c:rich>
      </c:tx>
      <c:overlay val="0"/>
    </c:title>
    <c:autoTitleDeleted val="0"/>
    <c:plotArea>
      <c:layout/>
      <c:lineChart>
        <c:grouping val="standard"/>
        <c:varyColors val="1"/>
        <c:ser>
          <c:idx val="0"/>
          <c:order val="0"/>
          <c:tx>
            <c:strRef>
              <c:f>'[Новая таблица.xlsx]Лист1'!$A$2</c:f>
              <c:strCache>
                <c:ptCount val="1"/>
                <c:pt idx="0">
                  <c:v>O0</c:v>
                </c:pt>
              </c:strCache>
            </c:strRef>
          </c:tx>
          <c:marker>
            <c:symbol val="none"/>
          </c:marker>
          <c:cat>
            <c:numRef>
              <c:f>'[Новая таблица.xlsx]Лист1'!$B$1:$D$1</c:f>
              <c:numCache>
                <c:formatCode>0.00E+00</c:formatCode>
                <c:ptCount val="3"/>
                <c:pt idx="0">
                  <c:v>6000000000</c:v>
                </c:pt>
                <c:pt idx="1">
                  <c:v>9000000000</c:v>
                </c:pt>
                <c:pt idx="2">
                  <c:v>12000000000</c:v>
                </c:pt>
              </c:numCache>
            </c:numRef>
          </c:cat>
          <c:val>
            <c:numRef>
              <c:f>'[Новая таблица.xlsx]Лист1'!$B$2:$D$2</c:f>
              <c:numCache>
                <c:formatCode>General</c:formatCode>
                <c:ptCount val="3"/>
                <c:pt idx="0">
                  <c:v>33.331558000000001</c:v>
                </c:pt>
                <c:pt idx="1">
                  <c:v>49.904620000000001</c:v>
                </c:pt>
                <c:pt idx="2">
                  <c:v>66.473201000000003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32B3-4A7B-BCB9-C2BEC346AF6F}"/>
            </c:ext>
          </c:extLst>
        </c:ser>
        <c:ser>
          <c:idx val="1"/>
          <c:order val="1"/>
          <c:tx>
            <c:strRef>
              <c:f>'[Новая таблица.xlsx]Лист1'!$A$3</c:f>
              <c:strCache>
                <c:ptCount val="1"/>
                <c:pt idx="0">
                  <c:v>O1</c:v>
                </c:pt>
              </c:strCache>
            </c:strRef>
          </c:tx>
          <c:marker>
            <c:symbol val="none"/>
          </c:marker>
          <c:cat>
            <c:numRef>
              <c:f>'[Новая таблица.xlsx]Лист1'!$B$1:$D$1</c:f>
              <c:numCache>
                <c:formatCode>0.00E+00</c:formatCode>
                <c:ptCount val="3"/>
                <c:pt idx="0">
                  <c:v>6000000000</c:v>
                </c:pt>
                <c:pt idx="1">
                  <c:v>9000000000</c:v>
                </c:pt>
                <c:pt idx="2">
                  <c:v>12000000000</c:v>
                </c:pt>
              </c:numCache>
            </c:numRef>
          </c:cat>
          <c:val>
            <c:numRef>
              <c:f>'[Новая таблица.xlsx]Лист1'!$B$3:$D$3</c:f>
              <c:numCache>
                <c:formatCode>General</c:formatCode>
                <c:ptCount val="3"/>
                <c:pt idx="0">
                  <c:v>31.386493999999999</c:v>
                </c:pt>
                <c:pt idx="1">
                  <c:v>46.059941000000002</c:v>
                </c:pt>
                <c:pt idx="2">
                  <c:v>62.236673000000003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32B3-4A7B-BCB9-C2BEC346AF6F}"/>
            </c:ext>
          </c:extLst>
        </c:ser>
        <c:ser>
          <c:idx val="2"/>
          <c:order val="2"/>
          <c:tx>
            <c:strRef>
              <c:f>'[Новая таблица.xlsx]Лист1'!$A$4</c:f>
              <c:strCache>
                <c:ptCount val="1"/>
                <c:pt idx="0">
                  <c:v>O2</c:v>
                </c:pt>
              </c:strCache>
            </c:strRef>
          </c:tx>
          <c:marker>
            <c:symbol val="none"/>
          </c:marker>
          <c:cat>
            <c:numRef>
              <c:f>'[Новая таблица.xlsx]Лист1'!$B$1:$D$1</c:f>
              <c:numCache>
                <c:formatCode>0.00E+00</c:formatCode>
                <c:ptCount val="3"/>
                <c:pt idx="0">
                  <c:v>6000000000</c:v>
                </c:pt>
                <c:pt idx="1">
                  <c:v>9000000000</c:v>
                </c:pt>
                <c:pt idx="2">
                  <c:v>12000000000</c:v>
                </c:pt>
              </c:numCache>
            </c:numRef>
          </c:cat>
          <c:val>
            <c:numRef>
              <c:f>'[Новая таблица.xlsx]Лист1'!$B$4:$D$4</c:f>
              <c:numCache>
                <c:formatCode>General</c:formatCode>
                <c:ptCount val="3"/>
                <c:pt idx="0">
                  <c:v>31.209416000000001</c:v>
                </c:pt>
                <c:pt idx="1">
                  <c:v>46.018633000000001</c:v>
                </c:pt>
                <c:pt idx="2">
                  <c:v>61.084755000000001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2-32B3-4A7B-BCB9-C2BEC346AF6F}"/>
            </c:ext>
          </c:extLst>
        </c:ser>
        <c:ser>
          <c:idx val="3"/>
          <c:order val="3"/>
          <c:tx>
            <c:strRef>
              <c:f>'[Новая таблица.xlsx]Лист1'!$A$5</c:f>
              <c:strCache>
                <c:ptCount val="1"/>
                <c:pt idx="0">
                  <c:v>O3</c:v>
                </c:pt>
              </c:strCache>
            </c:strRef>
          </c:tx>
          <c:marker>
            <c:symbol val="none"/>
          </c:marker>
          <c:cat>
            <c:numRef>
              <c:f>'[Новая таблица.xlsx]Лист1'!$B$1:$D$1</c:f>
              <c:numCache>
                <c:formatCode>0.00E+00</c:formatCode>
                <c:ptCount val="3"/>
                <c:pt idx="0">
                  <c:v>6000000000</c:v>
                </c:pt>
                <c:pt idx="1">
                  <c:v>9000000000</c:v>
                </c:pt>
                <c:pt idx="2">
                  <c:v>12000000000</c:v>
                </c:pt>
              </c:numCache>
            </c:numRef>
          </c:cat>
          <c:val>
            <c:numRef>
              <c:f>'[Новая таблица.xlsx]Лист1'!$B$5:$D$5</c:f>
              <c:numCache>
                <c:formatCode>General</c:formatCode>
                <c:ptCount val="3"/>
                <c:pt idx="0">
                  <c:v>30.356019</c:v>
                </c:pt>
                <c:pt idx="1">
                  <c:v>45.395034000000003</c:v>
                </c:pt>
                <c:pt idx="2">
                  <c:v>60.507885999999999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3-32B3-4A7B-BCB9-C2BEC346AF6F}"/>
            </c:ext>
          </c:extLst>
        </c:ser>
        <c:ser>
          <c:idx val="4"/>
          <c:order val="4"/>
          <c:tx>
            <c:strRef>
              <c:f>'[Новая таблица.xlsx]Лист1'!$A$6</c:f>
              <c:strCache>
                <c:ptCount val="1"/>
                <c:pt idx="0">
                  <c:v>Os</c:v>
                </c:pt>
              </c:strCache>
            </c:strRef>
          </c:tx>
          <c:marker>
            <c:symbol val="none"/>
          </c:marker>
          <c:cat>
            <c:numRef>
              <c:f>'[Новая таблица.xlsx]Лист1'!$B$1:$D$1</c:f>
              <c:numCache>
                <c:formatCode>0.00E+00</c:formatCode>
                <c:ptCount val="3"/>
                <c:pt idx="0">
                  <c:v>6000000000</c:v>
                </c:pt>
                <c:pt idx="1">
                  <c:v>9000000000</c:v>
                </c:pt>
                <c:pt idx="2">
                  <c:v>12000000000</c:v>
                </c:pt>
              </c:numCache>
            </c:numRef>
          </c:cat>
          <c:val>
            <c:numRef>
              <c:f>'[Новая таблица.xlsx]Лист1'!$B$6:$D$6</c:f>
              <c:numCache>
                <c:formatCode>General</c:formatCode>
                <c:ptCount val="3"/>
                <c:pt idx="0">
                  <c:v>30.303865999999999</c:v>
                </c:pt>
                <c:pt idx="1">
                  <c:v>45.411631</c:v>
                </c:pt>
                <c:pt idx="2">
                  <c:v>60.640926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4-32B3-4A7B-BCB9-C2BEC346AF6F}"/>
            </c:ext>
          </c:extLst>
        </c:ser>
        <c:ser>
          <c:idx val="5"/>
          <c:order val="5"/>
          <c:tx>
            <c:strRef>
              <c:f>'[Новая таблица.xlsx]Лист1'!$A$7</c:f>
              <c:strCache>
                <c:ptCount val="1"/>
                <c:pt idx="0">
                  <c:v>Ofast</c:v>
                </c:pt>
              </c:strCache>
            </c:strRef>
          </c:tx>
          <c:marker>
            <c:symbol val="none"/>
          </c:marker>
          <c:cat>
            <c:numRef>
              <c:f>'[Новая таблица.xlsx]Лист1'!$B$1:$D$1</c:f>
              <c:numCache>
                <c:formatCode>0.00E+00</c:formatCode>
                <c:ptCount val="3"/>
                <c:pt idx="0">
                  <c:v>6000000000</c:v>
                </c:pt>
                <c:pt idx="1">
                  <c:v>9000000000</c:v>
                </c:pt>
                <c:pt idx="2">
                  <c:v>12000000000</c:v>
                </c:pt>
              </c:numCache>
            </c:numRef>
          </c:cat>
          <c:val>
            <c:numRef>
              <c:f>'[Новая таблица.xlsx]Лист1'!$B$7:$D$7</c:f>
              <c:numCache>
                <c:formatCode>General</c:formatCode>
                <c:ptCount val="3"/>
                <c:pt idx="0">
                  <c:v>30.273229000000001</c:v>
                </c:pt>
                <c:pt idx="1">
                  <c:v>45.420054</c:v>
                </c:pt>
                <c:pt idx="2">
                  <c:v>60.487572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5-32B3-4A7B-BCB9-C2BEC346AF6F}"/>
            </c:ext>
          </c:extLst>
        </c:ser>
        <c:ser>
          <c:idx val="6"/>
          <c:order val="6"/>
          <c:tx>
            <c:strRef>
              <c:f>'[Новая таблица.xlsx]Лист1'!$A$8</c:f>
              <c:strCache>
                <c:ptCount val="1"/>
                <c:pt idx="0">
                  <c:v>Og</c:v>
                </c:pt>
              </c:strCache>
            </c:strRef>
          </c:tx>
          <c:marker>
            <c:symbol val="none"/>
          </c:marker>
          <c:cat>
            <c:numRef>
              <c:f>'[Новая таблица.xlsx]Лист1'!$B$1:$D$1</c:f>
              <c:numCache>
                <c:formatCode>0.00E+00</c:formatCode>
                <c:ptCount val="3"/>
                <c:pt idx="0">
                  <c:v>6000000000</c:v>
                </c:pt>
                <c:pt idx="1">
                  <c:v>9000000000</c:v>
                </c:pt>
                <c:pt idx="2">
                  <c:v>12000000000</c:v>
                </c:pt>
              </c:numCache>
            </c:numRef>
          </c:cat>
          <c:val>
            <c:numRef>
              <c:f>'[Новая таблица.xlsx]Лист1'!$B$8:$D$8</c:f>
              <c:numCache>
                <c:formatCode>General</c:formatCode>
                <c:ptCount val="3"/>
                <c:pt idx="0">
                  <c:v>30.235626</c:v>
                </c:pt>
                <c:pt idx="1">
                  <c:v>45.305599999999998</c:v>
                </c:pt>
                <c:pt idx="2">
                  <c:v>60.431758000000002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6-32B3-4A7B-BCB9-C2BEC346AF6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6537312"/>
        <c:axId val="1665000146"/>
      </c:lineChart>
      <c:catAx>
        <c:axId val="10653731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0.00E+00" sourceLinked="1"/>
        <c:majorTickMark val="cross"/>
        <c:minorTickMark val="cross"/>
        <c:tickLblPos val="nextTo"/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665000146"/>
        <c:crosses val="autoZero"/>
        <c:auto val="1"/>
        <c:lblAlgn val="ctr"/>
        <c:lblOffset val="100"/>
        <c:noMultiLvlLbl val="1"/>
      </c:catAx>
      <c:valAx>
        <c:axId val="1665000146"/>
        <c:scaling>
          <c:orientation val="minMax"/>
          <c:max val="70"/>
          <c:min val="30"/>
        </c:scaling>
        <c:delete val="0"/>
        <c:axPos val="l"/>
        <c:majorGridlines>
          <c:spPr>
            <a:ln>
              <a:solidFill>
                <a:srgbClr val="B7B7B7"/>
              </a:solidFill>
            </a:ln>
          </c:spPr>
        </c:majorGridlines>
        <c:minorGridlines>
          <c:spPr>
            <a:ln>
              <a:solidFill>
                <a:srgbClr val="CCCCCC"/>
              </a:solidFill>
            </a:ln>
          </c:spPr>
        </c:minorGridlines>
        <c:title>
          <c:tx>
            <c:rich>
              <a:bodyPr/>
              <a:lstStyle/>
              <a:p>
                <a:pPr lvl="0">
                  <a:defRPr b="0">
                    <a:solidFill>
                      <a:srgbClr val="000000"/>
                    </a:solidFill>
                    <a:latin typeface="+mn-lt"/>
                  </a:defRPr>
                </a:pPr>
                <a:endParaRPr lang="ru-RU"/>
              </a:p>
            </c:rich>
          </c:tx>
          <c:overlay val="0"/>
        </c:title>
        <c:numFmt formatCode="General" sourceLinked="1"/>
        <c:majorTickMark val="cross"/>
        <c:minorTickMark val="cross"/>
        <c:tickLblPos val="nextTo"/>
        <c:spPr>
          <a:ln w="47625">
            <a:noFill/>
          </a:ln>
        </c:spPr>
        <c:txPr>
          <a:bodyPr/>
          <a:lstStyle/>
          <a:p>
            <a:pPr lvl="0">
              <a:defRPr b="0">
                <a:solidFill>
                  <a:srgbClr val="000000"/>
                </a:solidFill>
                <a:latin typeface="+mn-lt"/>
              </a:defRPr>
            </a:pPr>
            <a:endParaRPr lang="ru-RU"/>
          </a:p>
        </c:txPr>
        <c:crossAx val="106537312"/>
        <c:crosses val="autoZero"/>
        <c:crossBetween val="midCat"/>
      </c:valAx>
    </c:plotArea>
    <c:legend>
      <c:legendPos val="r"/>
      <c:overlay val="0"/>
      <c:txPr>
        <a:bodyPr/>
        <a:lstStyle/>
        <a:p>
          <a:pPr lvl="0">
            <a:defRPr b="0">
              <a:solidFill>
                <a:srgbClr val="1A1A1A"/>
              </a:solidFill>
              <a:latin typeface="+mn-lt"/>
            </a:defRPr>
          </a:pPr>
          <a:endParaRPr lang="ru-RU"/>
        </a:p>
      </c:txPr>
    </c:legend>
    <c:plotVisOnly val="1"/>
    <c:dispBlanksAs val="zero"/>
    <c:showDLblsOverMax val="1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714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RePack by Diakov</cp:lastModifiedBy>
  <cp:revision>2</cp:revision>
  <dcterms:created xsi:type="dcterms:W3CDTF">2019-09-22T15:49:00Z</dcterms:created>
  <dcterms:modified xsi:type="dcterms:W3CDTF">2019-09-22T15:49:00Z</dcterms:modified>
</cp:coreProperties>
</file>