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C2621" w14:textId="004278FC" w:rsidR="000A4DD3" w:rsidRDefault="003C056B" w:rsidP="00B506D8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Reinforce Algorithm is a Policy-Based </w:t>
      </w:r>
      <w:r w:rsidR="00B506D8">
        <w:rPr>
          <w:rFonts w:ascii="Times New Roman" w:hAnsi="Times New Roman" w:cs="Times New Roman"/>
        </w:rPr>
        <w:t>algorithm (an</w:t>
      </w:r>
      <w:r w:rsidR="00970809">
        <w:rPr>
          <w:rFonts w:ascii="Times New Roman" w:hAnsi="Times New Roman" w:cs="Times New Roman"/>
        </w:rPr>
        <w:t xml:space="preserve"> approach that </w:t>
      </w:r>
      <w:r w:rsidR="00572D83">
        <w:rPr>
          <w:rFonts w:ascii="Times New Roman" w:hAnsi="Times New Roman" w:cs="Times New Roman"/>
        </w:rPr>
        <w:t>prioritizes</w:t>
      </w:r>
      <w:r w:rsidR="00026E14">
        <w:rPr>
          <w:rFonts w:ascii="Times New Roman" w:hAnsi="Times New Roman" w:cs="Times New Roman"/>
        </w:rPr>
        <w:t xml:space="preserve"> changing </w:t>
      </w:r>
      <w:r w:rsidR="00624B81">
        <w:rPr>
          <w:rFonts w:ascii="Times New Roman" w:hAnsi="Times New Roman" w:cs="Times New Roman"/>
        </w:rPr>
        <w:t xml:space="preserve">the policy and probability of each action </w:t>
      </w:r>
      <w:r w:rsidR="005C45A8">
        <w:rPr>
          <w:rFonts w:ascii="Times New Roman" w:hAnsi="Times New Roman" w:cs="Times New Roman"/>
        </w:rPr>
        <w:t xml:space="preserve">to </w:t>
      </w:r>
      <w:r w:rsidR="00B506D8" w:rsidRPr="00B506D8">
        <w:rPr>
          <w:rFonts w:ascii="Times New Roman" w:hAnsi="Times New Roman" w:cs="Times New Roman"/>
        </w:rPr>
        <w:t xml:space="preserve">maximize </w:t>
      </w:r>
      <w:r w:rsidR="00B506D8">
        <w:rPr>
          <w:rFonts w:ascii="Times New Roman" w:hAnsi="Times New Roman" w:cs="Times New Roman"/>
        </w:rPr>
        <w:t xml:space="preserve">its </w:t>
      </w:r>
      <w:r w:rsidR="0094538E">
        <w:rPr>
          <w:rFonts w:ascii="Times New Roman" w:hAnsi="Times New Roman" w:cs="Times New Roman"/>
        </w:rPr>
        <w:t>reward</w:t>
      </w:r>
      <w:r w:rsidR="003757A2">
        <w:rPr>
          <w:rFonts w:ascii="Times New Roman" w:hAnsi="Times New Roman" w:cs="Times New Roman"/>
        </w:rPr>
        <w:t xml:space="preserve"> in a specific state</w:t>
      </w:r>
      <w:r w:rsidR="00BC000C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1293789579"/>
          <w:citation/>
        </w:sdtPr>
        <w:sdtContent>
          <w:r w:rsidR="00BC000C">
            <w:rPr>
              <w:rFonts w:ascii="Times New Roman" w:hAnsi="Times New Roman" w:cs="Times New Roman"/>
            </w:rPr>
            <w:fldChar w:fldCharType="begin"/>
          </w:r>
          <w:r w:rsidR="00BC000C">
            <w:rPr>
              <w:rFonts w:ascii="Times New Roman" w:hAnsi="Times New Roman" w:cs="Times New Roman"/>
            </w:rPr>
            <w:instrText xml:space="preserve"> CITATION Gee25 \l 1033 </w:instrText>
          </w:r>
          <w:r w:rsidR="00BC000C">
            <w:rPr>
              <w:rFonts w:ascii="Times New Roman" w:hAnsi="Times New Roman" w:cs="Times New Roman"/>
            </w:rPr>
            <w:fldChar w:fldCharType="separate"/>
          </w:r>
          <w:r w:rsidR="005D3A42" w:rsidRPr="005D3A42">
            <w:rPr>
              <w:rFonts w:ascii="Times New Roman" w:hAnsi="Times New Roman" w:cs="Times New Roman"/>
              <w:noProof/>
            </w:rPr>
            <w:t>(Geeks for Geeks, 2025)</w:t>
          </w:r>
          <w:r w:rsidR="00BC000C">
            <w:rPr>
              <w:rFonts w:ascii="Times New Roman" w:hAnsi="Times New Roman" w:cs="Times New Roman"/>
            </w:rPr>
            <w:fldChar w:fldCharType="end"/>
          </w:r>
        </w:sdtContent>
      </w:sdt>
      <w:r w:rsidR="00B506D8">
        <w:rPr>
          <w:rFonts w:ascii="Times New Roman" w:hAnsi="Times New Roman" w:cs="Times New Roman"/>
        </w:rPr>
        <w:t xml:space="preserve">), </w:t>
      </w:r>
      <w:r w:rsidR="006C6A33">
        <w:rPr>
          <w:rFonts w:ascii="Times New Roman" w:hAnsi="Times New Roman" w:cs="Times New Roman"/>
        </w:rPr>
        <w:t xml:space="preserve">that utilizes </w:t>
      </w:r>
      <w:r w:rsidR="003757A2">
        <w:rPr>
          <w:rFonts w:ascii="Times New Roman" w:hAnsi="Times New Roman" w:cs="Times New Roman"/>
        </w:rPr>
        <w:t xml:space="preserve">a policy gradient algorithm. </w:t>
      </w:r>
      <w:r w:rsidR="00197932">
        <w:rPr>
          <w:rFonts w:ascii="Times New Roman" w:hAnsi="Times New Roman" w:cs="Times New Roman"/>
        </w:rPr>
        <w:t xml:space="preserve">This can be used to solve the </w:t>
      </w:r>
      <w:r w:rsidR="00C05011">
        <w:rPr>
          <w:rFonts w:ascii="Times New Roman" w:hAnsi="Times New Roman" w:cs="Times New Roman"/>
        </w:rPr>
        <w:t xml:space="preserve">Cartpole problem by adjusting the probability of a given state to maintain the pole’s upright position. </w:t>
      </w:r>
      <w:r w:rsidR="003C48FF">
        <w:rPr>
          <w:rFonts w:ascii="Times New Roman" w:hAnsi="Times New Roman" w:cs="Times New Roman"/>
        </w:rPr>
        <w:t>Furthermore, by utilizing the Reinforce Algorithm we</w:t>
      </w:r>
      <w:r w:rsidR="00D06C54">
        <w:rPr>
          <w:rFonts w:ascii="Times New Roman" w:hAnsi="Times New Roman" w:cs="Times New Roman"/>
        </w:rPr>
        <w:t xml:space="preserve"> gain flexibility that a traditional Q-table</w:t>
      </w:r>
      <w:r w:rsidR="000A4DD3">
        <w:rPr>
          <w:rFonts w:ascii="Times New Roman" w:hAnsi="Times New Roman" w:cs="Times New Roman"/>
        </w:rPr>
        <w:t xml:space="preserve"> will struggle to have.</w:t>
      </w:r>
    </w:p>
    <w:p w14:paraId="1F03222E" w14:textId="42365B1E" w:rsidR="00B506D8" w:rsidRDefault="000A4DD3" w:rsidP="00B506D8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does the Reinforce Algorithm</w:t>
      </w:r>
      <w:r w:rsidR="006A2526">
        <w:rPr>
          <w:rFonts w:ascii="Times New Roman" w:hAnsi="Times New Roman" w:cs="Times New Roman"/>
        </w:rPr>
        <w:t xml:space="preserve"> and other </w:t>
      </w:r>
      <w:r w:rsidR="00603FE1" w:rsidRPr="00603FE1">
        <w:rPr>
          <w:rFonts w:ascii="Times New Roman" w:hAnsi="Times New Roman" w:cs="Times New Roman"/>
        </w:rPr>
        <w:t>policy gradient approaches</w:t>
      </w:r>
      <w:r w:rsidR="00603FE1">
        <w:rPr>
          <w:rFonts w:ascii="Times New Roman" w:hAnsi="Times New Roman" w:cs="Times New Roman"/>
        </w:rPr>
        <w:t xml:space="preserve"> differ from </w:t>
      </w:r>
      <w:r w:rsidR="00541A26" w:rsidRPr="00541A26">
        <w:rPr>
          <w:rFonts w:ascii="Times New Roman" w:hAnsi="Times New Roman" w:cs="Times New Roman"/>
        </w:rPr>
        <w:t>value-</w:t>
      </w:r>
      <w:r w:rsidR="00414B76" w:rsidRPr="00541A26">
        <w:rPr>
          <w:rFonts w:ascii="Times New Roman" w:hAnsi="Times New Roman" w:cs="Times New Roman"/>
        </w:rPr>
        <w:t>based</w:t>
      </w:r>
      <w:r w:rsidR="00414B76">
        <w:rPr>
          <w:rFonts w:ascii="Times New Roman" w:hAnsi="Times New Roman" w:cs="Times New Roman"/>
        </w:rPr>
        <w:t>?</w:t>
      </w:r>
      <w:r w:rsidR="00844E5F">
        <w:rPr>
          <w:rFonts w:ascii="Times New Roman" w:hAnsi="Times New Roman" w:cs="Times New Roman"/>
        </w:rPr>
        <w:t xml:space="preserve"> The largest way is how </w:t>
      </w:r>
      <w:r w:rsidR="00FC18D5">
        <w:rPr>
          <w:rFonts w:ascii="Times New Roman" w:hAnsi="Times New Roman" w:cs="Times New Roman"/>
        </w:rPr>
        <w:t>both</w:t>
      </w:r>
      <w:r w:rsidR="00844E5F">
        <w:rPr>
          <w:rFonts w:ascii="Times New Roman" w:hAnsi="Times New Roman" w:cs="Times New Roman"/>
        </w:rPr>
        <w:t xml:space="preserve"> techniques </w:t>
      </w:r>
      <w:r w:rsidR="00FC18D5">
        <w:rPr>
          <w:rFonts w:ascii="Times New Roman" w:hAnsi="Times New Roman" w:cs="Times New Roman"/>
        </w:rPr>
        <w:t xml:space="preserve">treat the policy. Value-based methods tend to ignore the policy </w:t>
      </w:r>
      <w:sdt>
        <w:sdtPr>
          <w:rPr>
            <w:rFonts w:ascii="Times New Roman" w:hAnsi="Times New Roman" w:cs="Times New Roman"/>
          </w:rPr>
          <w:id w:val="482051354"/>
          <w:citation/>
        </w:sdtPr>
        <w:sdtContent>
          <w:r w:rsidR="00FC18D5">
            <w:rPr>
              <w:rFonts w:ascii="Times New Roman" w:hAnsi="Times New Roman" w:cs="Times New Roman"/>
            </w:rPr>
            <w:fldChar w:fldCharType="begin"/>
          </w:r>
          <w:r w:rsidR="00FC18D5">
            <w:rPr>
              <w:rFonts w:ascii="Times New Roman" w:hAnsi="Times New Roman" w:cs="Times New Roman"/>
            </w:rPr>
            <w:instrText xml:space="preserve"> CITATION zil25 \l 1033 </w:instrText>
          </w:r>
          <w:r w:rsidR="00FC18D5">
            <w:rPr>
              <w:rFonts w:ascii="Times New Roman" w:hAnsi="Times New Roman" w:cs="Times New Roman"/>
            </w:rPr>
            <w:fldChar w:fldCharType="separate"/>
          </w:r>
          <w:r w:rsidR="005D3A42" w:rsidRPr="005D3A42">
            <w:rPr>
              <w:rFonts w:ascii="Times New Roman" w:hAnsi="Times New Roman" w:cs="Times New Roman"/>
              <w:noProof/>
            </w:rPr>
            <w:t>(zilliz, 2025)</w:t>
          </w:r>
          <w:r w:rsidR="00FC18D5">
            <w:rPr>
              <w:rFonts w:ascii="Times New Roman" w:hAnsi="Times New Roman" w:cs="Times New Roman"/>
            </w:rPr>
            <w:fldChar w:fldCharType="end"/>
          </w:r>
        </w:sdtContent>
      </w:sdt>
      <w:r w:rsidR="00414B76">
        <w:rPr>
          <w:rFonts w:ascii="Times New Roman" w:hAnsi="Times New Roman" w:cs="Times New Roman"/>
        </w:rPr>
        <w:t xml:space="preserve"> and instead hyperfocus on achieving certain states through certain movements. This </w:t>
      </w:r>
      <w:r w:rsidR="00D60B8C">
        <w:rPr>
          <w:rFonts w:ascii="Times New Roman" w:hAnsi="Times New Roman" w:cs="Times New Roman"/>
        </w:rPr>
        <w:t xml:space="preserve">does work, however, because the policy or rules are never really learnt, the model is very inflexible when trying to achieve its desired states.  In comparison, the </w:t>
      </w:r>
      <w:r w:rsidR="00DA6F40">
        <w:rPr>
          <w:rFonts w:ascii="Times New Roman" w:hAnsi="Times New Roman" w:cs="Times New Roman"/>
        </w:rPr>
        <w:t xml:space="preserve">Policy Gradient approaches focus entirely on learning the policy and instead </w:t>
      </w:r>
      <w:r w:rsidR="007041D2">
        <w:rPr>
          <w:rFonts w:ascii="Times New Roman" w:hAnsi="Times New Roman" w:cs="Times New Roman"/>
        </w:rPr>
        <w:t>use</w:t>
      </w:r>
      <w:r w:rsidR="00DA6F40">
        <w:rPr>
          <w:rFonts w:ascii="Times New Roman" w:hAnsi="Times New Roman" w:cs="Times New Roman"/>
        </w:rPr>
        <w:t xml:space="preserve"> probabilistic thinking to </w:t>
      </w:r>
      <w:r w:rsidR="007041D2">
        <w:rPr>
          <w:rFonts w:ascii="Times New Roman" w:hAnsi="Times New Roman" w:cs="Times New Roman"/>
        </w:rPr>
        <w:t xml:space="preserve">solve the problem. This becomes a lot more useful when </w:t>
      </w:r>
      <w:r w:rsidR="00600848">
        <w:rPr>
          <w:rFonts w:ascii="Times New Roman" w:hAnsi="Times New Roman" w:cs="Times New Roman"/>
        </w:rPr>
        <w:t xml:space="preserve">the model is expected to make </w:t>
      </w:r>
      <w:r w:rsidR="0057323F">
        <w:rPr>
          <w:rFonts w:ascii="Times New Roman" w:hAnsi="Times New Roman" w:cs="Times New Roman"/>
        </w:rPr>
        <w:t xml:space="preserve">continuous decisions or can have drastically different states </w:t>
      </w:r>
      <w:r w:rsidR="00091FEA">
        <w:rPr>
          <w:rFonts w:ascii="Times New Roman" w:hAnsi="Times New Roman" w:cs="Times New Roman"/>
        </w:rPr>
        <w:t xml:space="preserve">that aren’t deterministic. </w:t>
      </w:r>
    </w:p>
    <w:p w14:paraId="4020C8BF" w14:textId="3B868041" w:rsidR="00F10DDB" w:rsidRDefault="005D3A42" w:rsidP="001A765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</w:t>
      </w:r>
      <w:r w:rsidR="00CD15A0">
        <w:rPr>
          <w:rFonts w:ascii="Times New Roman" w:hAnsi="Times New Roman" w:cs="Times New Roman"/>
        </w:rPr>
        <w:t>, what other ways can we manage this problem?</w:t>
      </w:r>
      <w:r w:rsidR="00CD15A0">
        <w:t xml:space="preserve"> By </w:t>
      </w:r>
      <w:r w:rsidR="00CD15A0">
        <w:rPr>
          <w:rFonts w:ascii="Times New Roman" w:hAnsi="Times New Roman" w:cs="Times New Roman"/>
        </w:rPr>
        <w:t>u</w:t>
      </w:r>
      <w:r w:rsidR="00EF49BB" w:rsidRPr="001A765E">
        <w:rPr>
          <w:rFonts w:ascii="Times New Roman" w:hAnsi="Times New Roman" w:cs="Times New Roman"/>
        </w:rPr>
        <w:t xml:space="preserve">tilizing the </w:t>
      </w:r>
      <w:r w:rsidR="00611952" w:rsidRPr="001A765E">
        <w:rPr>
          <w:rFonts w:ascii="Times New Roman" w:hAnsi="Times New Roman" w:cs="Times New Roman"/>
        </w:rPr>
        <w:t xml:space="preserve">Advantage Actor to </w:t>
      </w:r>
      <w:proofErr w:type="gramStart"/>
      <w:r w:rsidR="00611952" w:rsidRPr="001A765E">
        <w:rPr>
          <w:rFonts w:ascii="Times New Roman" w:hAnsi="Times New Roman" w:cs="Times New Roman"/>
        </w:rPr>
        <w:t xml:space="preserve">critic </w:t>
      </w:r>
      <w:r w:rsidR="00E97726" w:rsidRPr="001A765E">
        <w:rPr>
          <w:rFonts w:ascii="Times New Roman" w:hAnsi="Times New Roman" w:cs="Times New Roman"/>
        </w:rPr>
        <w:t>in</w:t>
      </w:r>
      <w:proofErr w:type="gramEnd"/>
      <w:r w:rsidR="00E97726" w:rsidRPr="001A765E">
        <w:rPr>
          <w:rFonts w:ascii="Times New Roman" w:hAnsi="Times New Roman" w:cs="Times New Roman"/>
        </w:rPr>
        <w:t xml:space="preserve"> the cartpole problem </w:t>
      </w:r>
      <w:r w:rsidR="00960297" w:rsidRPr="001A765E">
        <w:rPr>
          <w:rFonts w:ascii="Times New Roman" w:hAnsi="Times New Roman" w:cs="Times New Roman"/>
        </w:rPr>
        <w:t>we can see how the algorithm</w:t>
      </w:r>
      <w:r w:rsidR="00985431" w:rsidRPr="001A765E">
        <w:rPr>
          <w:rFonts w:ascii="Times New Roman" w:hAnsi="Times New Roman" w:cs="Times New Roman"/>
        </w:rPr>
        <w:t xml:space="preserve"> works. It first </w:t>
      </w:r>
      <w:r w:rsidR="00EC19A9" w:rsidRPr="001A765E">
        <w:rPr>
          <w:rFonts w:ascii="Times New Roman" w:hAnsi="Times New Roman" w:cs="Times New Roman"/>
        </w:rPr>
        <w:t xml:space="preserve">separates into two separate </w:t>
      </w:r>
      <w:r w:rsidR="009B15D4" w:rsidRPr="001A765E">
        <w:rPr>
          <w:rFonts w:ascii="Times New Roman" w:hAnsi="Times New Roman" w:cs="Times New Roman"/>
        </w:rPr>
        <w:t>AI one</w:t>
      </w:r>
      <w:r w:rsidR="00710E49" w:rsidRPr="001A765E">
        <w:rPr>
          <w:rFonts w:ascii="Times New Roman" w:hAnsi="Times New Roman" w:cs="Times New Roman"/>
        </w:rPr>
        <w:t xml:space="preserve"> the Actor and the other one </w:t>
      </w:r>
      <w:r w:rsidR="009B15D4" w:rsidRPr="001A765E">
        <w:rPr>
          <w:rFonts w:ascii="Times New Roman" w:hAnsi="Times New Roman" w:cs="Times New Roman"/>
        </w:rPr>
        <w:t>a critic.</w:t>
      </w:r>
      <w:r w:rsidR="00070D12" w:rsidRPr="001A765E">
        <w:rPr>
          <w:rFonts w:ascii="Times New Roman" w:hAnsi="Times New Roman" w:cs="Times New Roman"/>
        </w:rPr>
        <w:t xml:space="preserve"> The actor </w:t>
      </w:r>
      <w:r w:rsidR="00232E17" w:rsidRPr="001A765E">
        <w:rPr>
          <w:rFonts w:ascii="Times New Roman" w:hAnsi="Times New Roman" w:cs="Times New Roman"/>
        </w:rPr>
        <w:t xml:space="preserve">is a standard AI system </w:t>
      </w:r>
      <w:r w:rsidR="009B15D4" w:rsidRPr="001A765E">
        <w:rPr>
          <w:rFonts w:ascii="Times New Roman" w:hAnsi="Times New Roman" w:cs="Times New Roman"/>
        </w:rPr>
        <w:t xml:space="preserve">learning and </w:t>
      </w:r>
      <w:r w:rsidR="00265932" w:rsidRPr="001A765E">
        <w:rPr>
          <w:rFonts w:ascii="Times New Roman" w:hAnsi="Times New Roman" w:cs="Times New Roman"/>
        </w:rPr>
        <w:t xml:space="preserve">recalibrating its movement to achieve its goal. The Critic, however, is much more complicated </w:t>
      </w:r>
      <w:r w:rsidR="00D95ABD" w:rsidRPr="001A765E">
        <w:rPr>
          <w:rFonts w:ascii="Times New Roman" w:hAnsi="Times New Roman" w:cs="Times New Roman"/>
        </w:rPr>
        <w:t>aspect. The critiqu</w:t>
      </w:r>
      <w:r w:rsidR="0075205E" w:rsidRPr="001A765E">
        <w:rPr>
          <w:rFonts w:ascii="Times New Roman" w:hAnsi="Times New Roman" w:cs="Times New Roman"/>
        </w:rPr>
        <w:t xml:space="preserve">ing </w:t>
      </w:r>
      <w:r w:rsidR="003965D6" w:rsidRPr="001A765E">
        <w:rPr>
          <w:rFonts w:ascii="Times New Roman" w:hAnsi="Times New Roman" w:cs="Times New Roman"/>
        </w:rPr>
        <w:t>agent reviews</w:t>
      </w:r>
      <w:r w:rsidR="00D95ABD" w:rsidRPr="001A765E">
        <w:rPr>
          <w:rFonts w:ascii="Times New Roman" w:hAnsi="Times New Roman" w:cs="Times New Roman"/>
        </w:rPr>
        <w:t xml:space="preserve"> the </w:t>
      </w:r>
      <w:r w:rsidR="003965D6" w:rsidRPr="001A765E">
        <w:rPr>
          <w:rFonts w:ascii="Times New Roman" w:hAnsi="Times New Roman" w:cs="Times New Roman"/>
        </w:rPr>
        <w:t>actor</w:t>
      </w:r>
      <w:r w:rsidR="00C03C92" w:rsidRPr="001A765E">
        <w:rPr>
          <w:rFonts w:ascii="Times New Roman" w:hAnsi="Times New Roman" w:cs="Times New Roman"/>
        </w:rPr>
        <w:t xml:space="preserve">’s results and adjusts </w:t>
      </w:r>
      <w:r w:rsidR="003965D6" w:rsidRPr="001A765E">
        <w:rPr>
          <w:rFonts w:ascii="Times New Roman" w:hAnsi="Times New Roman" w:cs="Times New Roman"/>
        </w:rPr>
        <w:t xml:space="preserve">the reward value based on the actor’s performance. This can </w:t>
      </w:r>
      <w:r w:rsidR="00201809" w:rsidRPr="001A765E">
        <w:rPr>
          <w:rFonts w:ascii="Times New Roman" w:hAnsi="Times New Roman" w:cs="Times New Roman"/>
        </w:rPr>
        <w:t xml:space="preserve">be used to solve the cartpole problem by having </w:t>
      </w:r>
      <w:r w:rsidR="00F34BBC" w:rsidRPr="001A765E">
        <w:rPr>
          <w:rFonts w:ascii="Times New Roman" w:hAnsi="Times New Roman" w:cs="Times New Roman"/>
        </w:rPr>
        <w:t>in effect two AI agents collaborating</w:t>
      </w:r>
      <w:r w:rsidR="005C5506" w:rsidRPr="001A765E">
        <w:rPr>
          <w:rFonts w:ascii="Times New Roman" w:hAnsi="Times New Roman" w:cs="Times New Roman"/>
        </w:rPr>
        <w:t xml:space="preserve">. This collaboration </w:t>
      </w:r>
      <w:r w:rsidR="006E70DE" w:rsidRPr="001A765E">
        <w:rPr>
          <w:rFonts w:ascii="Times New Roman" w:hAnsi="Times New Roman" w:cs="Times New Roman"/>
        </w:rPr>
        <w:t xml:space="preserve">leads to an ai model that becomes better at </w:t>
      </w:r>
      <w:r w:rsidR="00AB1853" w:rsidRPr="001A765E">
        <w:rPr>
          <w:rFonts w:ascii="Times New Roman" w:hAnsi="Times New Roman" w:cs="Times New Roman"/>
        </w:rPr>
        <w:t xml:space="preserve">optimizing movements and gaining rewards as well as an AI model that </w:t>
      </w:r>
      <w:r w:rsidR="0054572F" w:rsidRPr="001A765E">
        <w:rPr>
          <w:rFonts w:ascii="Times New Roman" w:hAnsi="Times New Roman" w:cs="Times New Roman"/>
        </w:rPr>
        <w:t>optimizes</w:t>
      </w:r>
      <w:r w:rsidR="00CE6011" w:rsidRPr="001A765E">
        <w:rPr>
          <w:rFonts w:ascii="Times New Roman" w:hAnsi="Times New Roman" w:cs="Times New Roman"/>
        </w:rPr>
        <w:t xml:space="preserve"> </w:t>
      </w:r>
      <w:r w:rsidR="0054572F" w:rsidRPr="001A765E">
        <w:rPr>
          <w:rFonts w:ascii="Times New Roman" w:hAnsi="Times New Roman" w:cs="Times New Roman"/>
        </w:rPr>
        <w:t xml:space="preserve">the rewards </w:t>
      </w:r>
      <w:r w:rsidR="0054572F" w:rsidRPr="001A765E">
        <w:rPr>
          <w:rFonts w:ascii="Times New Roman" w:hAnsi="Times New Roman" w:cs="Times New Roman"/>
        </w:rPr>
        <w:lastRenderedPageBreak/>
        <w:t xml:space="preserve">for each movement. By having these two models working in conjunction the </w:t>
      </w:r>
      <w:r w:rsidR="001A765E" w:rsidRPr="001A765E">
        <w:rPr>
          <w:rFonts w:ascii="Times New Roman" w:hAnsi="Times New Roman" w:cs="Times New Roman"/>
        </w:rPr>
        <w:t xml:space="preserve">problems </w:t>
      </w:r>
      <w:r w:rsidR="00F10DDB">
        <w:rPr>
          <w:rFonts w:ascii="Times New Roman" w:hAnsi="Times New Roman" w:cs="Times New Roman"/>
        </w:rPr>
        <w:t>are solved.</w:t>
      </w:r>
    </w:p>
    <w:p w14:paraId="229673E9" w14:textId="52AFD327" w:rsidR="005D3A42" w:rsidRDefault="00F10DDB" w:rsidP="005D3A4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How does this differ </w:t>
      </w:r>
      <w:r w:rsidR="00E44939">
        <w:rPr>
          <w:rFonts w:ascii="Times New Roman" w:hAnsi="Times New Roman" w:cs="Times New Roman"/>
        </w:rPr>
        <w:t>from a policy and value-based approach?</w:t>
      </w:r>
      <w:r w:rsidR="00E03068">
        <w:rPr>
          <w:rFonts w:ascii="Times New Roman" w:hAnsi="Times New Roman" w:cs="Times New Roman"/>
        </w:rPr>
        <w:t xml:space="preserve"> A </w:t>
      </w:r>
      <w:r w:rsidR="00F8615D">
        <w:rPr>
          <w:rFonts w:ascii="Times New Roman" w:hAnsi="Times New Roman" w:cs="Times New Roman"/>
        </w:rPr>
        <w:t>P</w:t>
      </w:r>
      <w:r w:rsidR="00F94C72">
        <w:rPr>
          <w:rFonts w:ascii="Times New Roman" w:hAnsi="Times New Roman" w:cs="Times New Roman"/>
        </w:rPr>
        <w:t>olicy-based</w:t>
      </w:r>
      <w:r w:rsidR="00E03068">
        <w:rPr>
          <w:rFonts w:ascii="Times New Roman" w:hAnsi="Times New Roman" w:cs="Times New Roman"/>
        </w:rPr>
        <w:t xml:space="preserve"> approach</w:t>
      </w:r>
      <w:r w:rsidR="00F94C72">
        <w:rPr>
          <w:rFonts w:ascii="Times New Roman" w:hAnsi="Times New Roman" w:cs="Times New Roman"/>
        </w:rPr>
        <w:t>,</w:t>
      </w:r>
      <w:r w:rsidR="006E3992">
        <w:rPr>
          <w:rFonts w:ascii="Times New Roman" w:hAnsi="Times New Roman" w:cs="Times New Roman"/>
        </w:rPr>
        <w:t xml:space="preserve"> </w:t>
      </w:r>
      <w:r w:rsidR="00E03068">
        <w:rPr>
          <w:rFonts w:ascii="Times New Roman" w:hAnsi="Times New Roman" w:cs="Times New Roman"/>
        </w:rPr>
        <w:t xml:space="preserve">per </w:t>
      </w:r>
      <w:r w:rsidR="006E3992">
        <w:rPr>
          <w:rFonts w:ascii="Times New Roman" w:hAnsi="Times New Roman" w:cs="Times New Roman"/>
        </w:rPr>
        <w:t>Zilliz (</w:t>
      </w:r>
      <w:r w:rsidR="00F94C72">
        <w:rPr>
          <w:rFonts w:ascii="Times New Roman" w:hAnsi="Times New Roman" w:cs="Times New Roman"/>
        </w:rPr>
        <w:t>2025)</w:t>
      </w:r>
      <w:r w:rsidR="006E3992">
        <w:rPr>
          <w:rFonts w:ascii="Times New Roman" w:hAnsi="Times New Roman" w:cs="Times New Roman"/>
        </w:rPr>
        <w:t xml:space="preserve">, is an approach </w:t>
      </w:r>
      <w:r w:rsidR="00F8615D">
        <w:rPr>
          <w:rFonts w:ascii="Times New Roman" w:hAnsi="Times New Roman" w:cs="Times New Roman"/>
        </w:rPr>
        <w:t xml:space="preserve">that is more interested </w:t>
      </w:r>
      <w:r w:rsidR="00701716">
        <w:rPr>
          <w:rFonts w:ascii="Times New Roman" w:hAnsi="Times New Roman" w:cs="Times New Roman"/>
        </w:rPr>
        <w:t xml:space="preserve">in learning the “Policy”, the rules or actions </w:t>
      </w:r>
      <w:r w:rsidR="0094784E">
        <w:rPr>
          <w:rFonts w:ascii="Times New Roman" w:hAnsi="Times New Roman" w:cs="Times New Roman"/>
        </w:rPr>
        <w:t>a model can take,</w:t>
      </w:r>
      <w:r w:rsidR="006444B5">
        <w:rPr>
          <w:rFonts w:ascii="Times New Roman" w:hAnsi="Times New Roman" w:cs="Times New Roman"/>
        </w:rPr>
        <w:t xml:space="preserve"> and correcting it for a specific environment. </w:t>
      </w:r>
      <w:r w:rsidR="003615E0">
        <w:rPr>
          <w:rFonts w:ascii="Times New Roman" w:hAnsi="Times New Roman" w:cs="Times New Roman"/>
        </w:rPr>
        <w:t xml:space="preserve">The actor in our case would </w:t>
      </w:r>
      <w:r w:rsidR="00905121">
        <w:rPr>
          <w:rFonts w:ascii="Times New Roman" w:hAnsi="Times New Roman" w:cs="Times New Roman"/>
        </w:rPr>
        <w:t xml:space="preserve">be a </w:t>
      </w:r>
      <w:r w:rsidR="003615E0">
        <w:rPr>
          <w:rFonts w:ascii="Times New Roman" w:hAnsi="Times New Roman" w:cs="Times New Roman"/>
        </w:rPr>
        <w:t>Policy-Based model</w:t>
      </w:r>
      <w:r w:rsidR="00905121">
        <w:rPr>
          <w:rFonts w:ascii="Times New Roman" w:hAnsi="Times New Roman" w:cs="Times New Roman"/>
        </w:rPr>
        <w:t xml:space="preserve"> </w:t>
      </w:r>
      <w:r w:rsidR="00BB4B0D">
        <w:rPr>
          <w:rFonts w:ascii="Times New Roman" w:hAnsi="Times New Roman" w:cs="Times New Roman"/>
        </w:rPr>
        <w:t xml:space="preserve">trying to maximize actions that directly increase the probability </w:t>
      </w:r>
      <w:r w:rsidR="0098090B">
        <w:rPr>
          <w:rFonts w:ascii="Times New Roman" w:hAnsi="Times New Roman" w:cs="Times New Roman"/>
        </w:rPr>
        <w:t xml:space="preserve">of gaining </w:t>
      </w:r>
      <w:r w:rsidR="00361720">
        <w:rPr>
          <w:rFonts w:ascii="Times New Roman" w:hAnsi="Times New Roman" w:cs="Times New Roman"/>
        </w:rPr>
        <w:t xml:space="preserve">a specific reward </w:t>
      </w:r>
      <w:sdt>
        <w:sdtPr>
          <w:rPr>
            <w:rFonts w:ascii="Times New Roman" w:hAnsi="Times New Roman" w:cs="Times New Roman"/>
          </w:rPr>
          <w:id w:val="-621915423"/>
          <w:citation/>
        </w:sdtPr>
        <w:sdtContent>
          <w:r w:rsidR="003F59C8">
            <w:rPr>
              <w:rFonts w:ascii="Times New Roman" w:hAnsi="Times New Roman" w:cs="Times New Roman"/>
            </w:rPr>
            <w:fldChar w:fldCharType="begin"/>
          </w:r>
          <w:r w:rsidR="003F59C8">
            <w:rPr>
              <w:rFonts w:ascii="Times New Roman" w:hAnsi="Times New Roman" w:cs="Times New Roman"/>
            </w:rPr>
            <w:instrText xml:space="preserve"> CITATION Dix24 \l 1033 </w:instrText>
          </w:r>
          <w:r w:rsidR="003F59C8">
            <w:rPr>
              <w:rFonts w:ascii="Times New Roman" w:hAnsi="Times New Roman" w:cs="Times New Roman"/>
            </w:rPr>
            <w:fldChar w:fldCharType="separate"/>
          </w:r>
          <w:r w:rsidR="005D3A42" w:rsidRPr="005D3A42">
            <w:rPr>
              <w:rFonts w:ascii="Times New Roman" w:hAnsi="Times New Roman" w:cs="Times New Roman"/>
              <w:noProof/>
            </w:rPr>
            <w:t>(Dixitaniket, 2024)</w:t>
          </w:r>
          <w:r w:rsidR="003F59C8">
            <w:rPr>
              <w:rFonts w:ascii="Times New Roman" w:hAnsi="Times New Roman" w:cs="Times New Roman"/>
            </w:rPr>
            <w:fldChar w:fldCharType="end"/>
          </w:r>
        </w:sdtContent>
      </w:sdt>
      <w:r w:rsidR="003F59C8">
        <w:rPr>
          <w:rFonts w:ascii="Times New Roman" w:hAnsi="Times New Roman" w:cs="Times New Roman"/>
        </w:rPr>
        <w:t xml:space="preserve">. </w:t>
      </w:r>
      <w:r w:rsidR="00361720">
        <w:rPr>
          <w:rFonts w:ascii="Times New Roman" w:hAnsi="Times New Roman" w:cs="Times New Roman"/>
        </w:rPr>
        <w:t xml:space="preserve">The </w:t>
      </w:r>
      <w:r w:rsidR="003F59C8">
        <w:rPr>
          <w:rFonts w:ascii="Times New Roman" w:hAnsi="Times New Roman" w:cs="Times New Roman"/>
        </w:rPr>
        <w:t>Critic acts as a Value-based approach instead</w:t>
      </w:r>
      <w:r w:rsidR="00BD25FB">
        <w:rPr>
          <w:rFonts w:ascii="Times New Roman" w:hAnsi="Times New Roman" w:cs="Times New Roman"/>
        </w:rPr>
        <w:t xml:space="preserve">. </w:t>
      </w:r>
      <w:r w:rsidR="005D3A42">
        <w:rPr>
          <w:rFonts w:ascii="Times New Roman" w:hAnsi="Times New Roman" w:cs="Times New Roman"/>
        </w:rPr>
        <w:t>Its value</w:t>
      </w:r>
      <w:r w:rsidR="00257907">
        <w:rPr>
          <w:rFonts w:ascii="Times New Roman" w:hAnsi="Times New Roman" w:cs="Times New Roman"/>
        </w:rPr>
        <w:t>-based</w:t>
      </w:r>
      <w:r w:rsidR="00BD25FB">
        <w:rPr>
          <w:rFonts w:ascii="Times New Roman" w:hAnsi="Times New Roman" w:cs="Times New Roman"/>
        </w:rPr>
        <w:t xml:space="preserve"> approach </w:t>
      </w:r>
      <w:r w:rsidR="00257907">
        <w:rPr>
          <w:rFonts w:ascii="Times New Roman" w:hAnsi="Times New Roman" w:cs="Times New Roman"/>
        </w:rPr>
        <w:t xml:space="preserve">is focused on directly maximizing </w:t>
      </w:r>
      <w:r w:rsidR="00027A27">
        <w:rPr>
          <w:rFonts w:ascii="Times New Roman" w:hAnsi="Times New Roman" w:cs="Times New Roman"/>
        </w:rPr>
        <w:t>how much rewards it receives</w:t>
      </w:r>
      <w:r w:rsidR="00A808B3">
        <w:rPr>
          <w:rFonts w:ascii="Times New Roman" w:hAnsi="Times New Roman" w:cs="Times New Roman"/>
        </w:rPr>
        <w:t xml:space="preserve"> long </w:t>
      </w:r>
      <w:r w:rsidR="0081770D">
        <w:rPr>
          <w:rFonts w:ascii="Times New Roman" w:hAnsi="Times New Roman" w:cs="Times New Roman"/>
        </w:rPr>
        <w:t>term</w:t>
      </w:r>
      <w:r w:rsidR="00027A27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id w:val="1417902323"/>
          <w:citation/>
        </w:sdtPr>
        <w:sdtContent>
          <w:r w:rsidR="0081770D">
            <w:rPr>
              <w:rFonts w:ascii="Times New Roman" w:hAnsi="Times New Roman" w:cs="Times New Roman"/>
            </w:rPr>
            <w:fldChar w:fldCharType="begin"/>
          </w:r>
          <w:r w:rsidR="0081770D">
            <w:rPr>
              <w:rFonts w:ascii="Times New Roman" w:hAnsi="Times New Roman" w:cs="Times New Roman"/>
            </w:rPr>
            <w:instrText xml:space="preserve"> CITATION zil25 \l 1033 </w:instrText>
          </w:r>
          <w:r w:rsidR="0081770D">
            <w:rPr>
              <w:rFonts w:ascii="Times New Roman" w:hAnsi="Times New Roman" w:cs="Times New Roman"/>
            </w:rPr>
            <w:fldChar w:fldCharType="separate"/>
          </w:r>
          <w:r w:rsidR="005D3A42" w:rsidRPr="005D3A42">
            <w:rPr>
              <w:rFonts w:ascii="Times New Roman" w:hAnsi="Times New Roman" w:cs="Times New Roman"/>
              <w:noProof/>
            </w:rPr>
            <w:t>(zilliz, 2025)</w:t>
          </w:r>
          <w:r w:rsidR="0081770D">
            <w:rPr>
              <w:rFonts w:ascii="Times New Roman" w:hAnsi="Times New Roman" w:cs="Times New Roman"/>
            </w:rPr>
            <w:fldChar w:fldCharType="end"/>
          </w:r>
        </w:sdtContent>
      </w:sdt>
      <w:r w:rsidR="00027A27">
        <w:rPr>
          <w:rFonts w:ascii="Times New Roman" w:hAnsi="Times New Roman" w:cs="Times New Roman"/>
        </w:rPr>
        <w:t xml:space="preserve">The Critic is directly </w:t>
      </w:r>
      <w:r w:rsidR="00304F2A">
        <w:rPr>
          <w:rFonts w:ascii="Times New Roman" w:hAnsi="Times New Roman" w:cs="Times New Roman"/>
        </w:rPr>
        <w:t xml:space="preserve">curtailing the </w:t>
      </w:r>
      <w:r w:rsidR="005D3A42">
        <w:rPr>
          <w:rFonts w:ascii="Times New Roman" w:hAnsi="Times New Roman" w:cs="Times New Roman"/>
        </w:rPr>
        <w:t>actor’s</w:t>
      </w:r>
      <w:r w:rsidR="00304F2A">
        <w:rPr>
          <w:rFonts w:ascii="Times New Roman" w:hAnsi="Times New Roman" w:cs="Times New Roman"/>
        </w:rPr>
        <w:t xml:space="preserve"> function based on a</w:t>
      </w:r>
      <w:r w:rsidR="0039692C">
        <w:rPr>
          <w:rFonts w:ascii="Times New Roman" w:hAnsi="Times New Roman" w:cs="Times New Roman"/>
        </w:rPr>
        <w:t xml:space="preserve">n </w:t>
      </w:r>
      <w:r w:rsidR="00304F2A">
        <w:rPr>
          <w:rFonts w:ascii="Times New Roman" w:hAnsi="Times New Roman" w:cs="Times New Roman"/>
        </w:rPr>
        <w:t>expected reward</w:t>
      </w:r>
      <w:r w:rsidR="0039692C">
        <w:rPr>
          <w:rFonts w:ascii="Times New Roman" w:hAnsi="Times New Roman" w:cs="Times New Roman"/>
        </w:rPr>
        <w:t xml:space="preserve">. The A2C </w:t>
      </w:r>
      <w:r w:rsidR="00D12E1A">
        <w:rPr>
          <w:rFonts w:ascii="Times New Roman" w:hAnsi="Times New Roman" w:cs="Times New Roman"/>
        </w:rPr>
        <w:t>models</w:t>
      </w:r>
      <w:r w:rsidR="006255D3">
        <w:rPr>
          <w:rFonts w:ascii="Times New Roman" w:hAnsi="Times New Roman" w:cs="Times New Roman"/>
        </w:rPr>
        <w:t xml:space="preserve"> </w:t>
      </w:r>
      <w:r w:rsidR="005D3A42">
        <w:rPr>
          <w:rFonts w:ascii="Times New Roman" w:hAnsi="Times New Roman" w:cs="Times New Roman"/>
        </w:rPr>
        <w:t>take advantage</w:t>
      </w:r>
      <w:r w:rsidR="006255D3">
        <w:rPr>
          <w:rFonts w:ascii="Times New Roman" w:hAnsi="Times New Roman" w:cs="Times New Roman"/>
        </w:rPr>
        <w:t xml:space="preserve"> </w:t>
      </w:r>
      <w:r w:rsidR="00CD15A0">
        <w:rPr>
          <w:rFonts w:ascii="Times New Roman" w:hAnsi="Times New Roman" w:cs="Times New Roman"/>
        </w:rPr>
        <w:t>of</w:t>
      </w:r>
      <w:r w:rsidR="006255D3">
        <w:rPr>
          <w:rFonts w:ascii="Times New Roman" w:hAnsi="Times New Roman" w:cs="Times New Roman"/>
        </w:rPr>
        <w:t xml:space="preserve"> both types </w:t>
      </w:r>
      <w:r w:rsidR="005D3A42">
        <w:rPr>
          <w:rFonts w:ascii="Times New Roman" w:hAnsi="Times New Roman" w:cs="Times New Roman"/>
        </w:rPr>
        <w:t>and</w:t>
      </w:r>
      <w:r w:rsidR="00D12E1A">
        <w:rPr>
          <w:rFonts w:ascii="Times New Roman" w:hAnsi="Times New Roman" w:cs="Times New Roman"/>
        </w:rPr>
        <w:t xml:space="preserve"> </w:t>
      </w:r>
      <w:proofErr w:type="gramStart"/>
      <w:r w:rsidR="00D12E1A">
        <w:rPr>
          <w:rFonts w:ascii="Times New Roman" w:hAnsi="Times New Roman" w:cs="Times New Roman"/>
        </w:rPr>
        <w:t>avoiding</w:t>
      </w:r>
      <w:proofErr w:type="gramEnd"/>
      <w:r w:rsidR="00D12E1A">
        <w:rPr>
          <w:rFonts w:ascii="Times New Roman" w:hAnsi="Times New Roman" w:cs="Times New Roman"/>
        </w:rPr>
        <w:t xml:space="preserve"> many of the common pitfalls that can rise with each type </w:t>
      </w:r>
      <w:r w:rsidR="005D3A42">
        <w:rPr>
          <w:rFonts w:ascii="Times New Roman" w:hAnsi="Times New Roman" w:cs="Times New Roman"/>
        </w:rPr>
        <w:t>individually.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024314841"/>
        <w:docPartObj>
          <w:docPartGallery w:val="Bibliographies"/>
          <w:docPartUnique/>
        </w:docPartObj>
      </w:sdtPr>
      <w:sdtEndPr>
        <w:rPr>
          <w:b/>
          <w:bCs/>
        </w:rPr>
      </w:sdtEndPr>
      <w:sdtContent>
        <w:p w14:paraId="14CFE269" w14:textId="7C4440E0" w:rsidR="005D3A42" w:rsidRDefault="005D3A42">
          <w:pPr>
            <w:pStyle w:val="Heading1"/>
          </w:pPr>
          <w:r>
            <w:t>Works Cited</w:t>
          </w:r>
        </w:p>
        <w:p w14:paraId="119A2611" w14:textId="77777777" w:rsidR="005D3A42" w:rsidRDefault="005D3A42" w:rsidP="005D3A42">
          <w:pPr>
            <w:pStyle w:val="Bibliography"/>
            <w:ind w:left="720" w:hanging="720"/>
            <w:rPr>
              <w:noProof/>
              <w:kern w:val="0"/>
              <w14:ligatures w14:val="none"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  <w:r>
            <w:rPr>
              <w:noProof/>
            </w:rPr>
            <w:t xml:space="preserve">AIgreeks. (2025, October 4). </w:t>
          </w:r>
          <w:r>
            <w:rPr>
              <w:i/>
              <w:iCs/>
              <w:noProof/>
            </w:rPr>
            <w:t>Policy Gradient vs Actor-Critic — A Simplified Guide for Reinforcement Learning Beginners</w:t>
          </w:r>
          <w:r>
            <w:rPr>
              <w:noProof/>
            </w:rPr>
            <w:t>. Retrieved from Medium.com: https://medium.com/@rizvaanpatel/policy-gradient-vs-actor-critic-a-simplified-guide-for-reinforcement-learning-beginners-afe0ffebd91d</w:t>
          </w:r>
        </w:p>
        <w:p w14:paraId="61B312D2" w14:textId="77777777" w:rsidR="005D3A42" w:rsidRDefault="005D3A42" w:rsidP="005D3A42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Dixitaniket. (2024, July 16). </w:t>
          </w:r>
          <w:r>
            <w:rPr>
              <w:i/>
              <w:iCs/>
              <w:noProof/>
            </w:rPr>
            <w:t>Advantage Actor-Critic (A2C) Algorithm Explained and Implemented in PyTorch</w:t>
          </w:r>
          <w:r>
            <w:rPr>
              <w:noProof/>
            </w:rPr>
            <w:t>. Retrieved from medium.com: https://medium.com/@dixitaniket76/advantage-actor-critic-a2c-algorithm-explained-and-implemented-in-pytorch-dc3354b60b50</w:t>
          </w:r>
        </w:p>
        <w:p w14:paraId="2DE5E86B" w14:textId="77777777" w:rsidR="005D3A42" w:rsidRDefault="005D3A42" w:rsidP="005D3A42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Geeks for Geeks. (2025, October 9). </w:t>
          </w:r>
          <w:r>
            <w:rPr>
              <w:i/>
              <w:iCs/>
              <w:noProof/>
            </w:rPr>
            <w:t>REINFORCE Algorithm</w:t>
          </w:r>
          <w:r>
            <w:rPr>
              <w:noProof/>
            </w:rPr>
            <w:t>. Retrieved from www.geeksforgeeks.org: https://www.geeksforgeeks.org/machine-learning/reinforce-algorithm/</w:t>
          </w:r>
        </w:p>
        <w:p w14:paraId="68121A73" w14:textId="77777777" w:rsidR="005D3A42" w:rsidRDefault="005D3A42" w:rsidP="005D3A42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Milvus. (2026, March 26). </w:t>
          </w:r>
          <w:r>
            <w:rPr>
              <w:i/>
              <w:iCs/>
              <w:noProof/>
            </w:rPr>
            <w:t>What is the significance of the REINFORCE algorithm in reinforcement learning?</w:t>
          </w:r>
          <w:r>
            <w:rPr>
              <w:noProof/>
            </w:rPr>
            <w:t xml:space="preserve"> Retrieved from Milvus.io: https://milvus.io/ai-quick-reference/what-is-the-significance-of-the-reinforce-algorithm-in-reinforcement-learning</w:t>
          </w:r>
        </w:p>
        <w:p w14:paraId="198D95DB" w14:textId="77777777" w:rsidR="005D3A42" w:rsidRDefault="005D3A42" w:rsidP="005D3A42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lastRenderedPageBreak/>
            <w:t xml:space="preserve">Wang, M. (2021, January 22). </w:t>
          </w:r>
          <w:r>
            <w:rPr>
              <w:i/>
              <w:iCs/>
              <w:noProof/>
            </w:rPr>
            <w:t>Advantage Actor Critic Tutorial: minA2C</w:t>
          </w:r>
          <w:r>
            <w:rPr>
              <w:noProof/>
            </w:rPr>
            <w:t>. Retrieved from Towards Data Science: https://towardsdatascience.com/advantage-actor-critic-tutorial-mina2c-7a3249962fc8/</w:t>
          </w:r>
        </w:p>
        <w:p w14:paraId="67BAB17F" w14:textId="77777777" w:rsidR="005D3A42" w:rsidRDefault="005D3A42" w:rsidP="005D3A42">
          <w:pPr>
            <w:pStyle w:val="Bibliography"/>
            <w:ind w:left="720" w:hanging="720"/>
            <w:rPr>
              <w:noProof/>
            </w:rPr>
          </w:pPr>
          <w:r>
            <w:rPr>
              <w:noProof/>
            </w:rPr>
            <w:t xml:space="preserve">zilliz. (2025, January 5). </w:t>
          </w:r>
          <w:r>
            <w:rPr>
              <w:i/>
              <w:iCs/>
              <w:noProof/>
            </w:rPr>
            <w:t>What is the difference between value-based and policy-based methods?</w:t>
          </w:r>
          <w:r>
            <w:rPr>
              <w:noProof/>
            </w:rPr>
            <w:t xml:space="preserve"> Retrieved from Zilliz: https://zilliz.com/ai-faq/what-is-the-difference-between-valuebased-and-policybased-methods</w:t>
          </w:r>
        </w:p>
        <w:p w14:paraId="062D8C06" w14:textId="6C9070CC" w:rsidR="005D3A42" w:rsidRDefault="005D3A42" w:rsidP="005D3A42">
          <w:r>
            <w:rPr>
              <w:b/>
              <w:bCs/>
            </w:rPr>
            <w:fldChar w:fldCharType="end"/>
          </w:r>
        </w:p>
      </w:sdtContent>
    </w:sdt>
    <w:p w14:paraId="6EDFBD63" w14:textId="3F6F0EC5" w:rsidR="00B148FB" w:rsidRPr="005D3A42" w:rsidRDefault="005D3A42" w:rsidP="005D3A42">
      <w:pPr>
        <w:spacing w:line="480" w:lineRule="auto"/>
        <w:ind w:firstLine="720"/>
        <w:rPr>
          <w:rFonts w:ascii="Times New Roman" w:eastAsiaTheme="majorEastAsia" w:hAnsi="Times New Roman" w:cs="Times New Roman"/>
          <w:color w:val="0F4761" w:themeColor="accent1" w:themeShade="BF"/>
        </w:rPr>
      </w:pPr>
      <w:r>
        <w:rPr>
          <w:rFonts w:ascii="Times New Roman" w:hAnsi="Times New Roman" w:cs="Times New Roman"/>
        </w:rPr>
        <w:t xml:space="preserve"> </w:t>
      </w:r>
    </w:p>
    <w:sectPr w:rsidR="00B148FB" w:rsidRPr="005D3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8FB"/>
    <w:rsid w:val="00012629"/>
    <w:rsid w:val="00026E14"/>
    <w:rsid w:val="00027A27"/>
    <w:rsid w:val="00070D12"/>
    <w:rsid w:val="00091FEA"/>
    <w:rsid w:val="000A4DD3"/>
    <w:rsid w:val="001031F2"/>
    <w:rsid w:val="00153AFA"/>
    <w:rsid w:val="00197932"/>
    <w:rsid w:val="001A765E"/>
    <w:rsid w:val="001D6547"/>
    <w:rsid w:val="00201809"/>
    <w:rsid w:val="00232E17"/>
    <w:rsid w:val="00257907"/>
    <w:rsid w:val="00265932"/>
    <w:rsid w:val="002A75FC"/>
    <w:rsid w:val="00304F2A"/>
    <w:rsid w:val="003615E0"/>
    <w:rsid w:val="00361720"/>
    <w:rsid w:val="003757A2"/>
    <w:rsid w:val="003965D6"/>
    <w:rsid w:val="0039692C"/>
    <w:rsid w:val="003C056B"/>
    <w:rsid w:val="003C48FF"/>
    <w:rsid w:val="003E1233"/>
    <w:rsid w:val="003F59C8"/>
    <w:rsid w:val="00414B76"/>
    <w:rsid w:val="004E0BFF"/>
    <w:rsid w:val="00503667"/>
    <w:rsid w:val="00541A26"/>
    <w:rsid w:val="0054572F"/>
    <w:rsid w:val="00572D83"/>
    <w:rsid w:val="0057323F"/>
    <w:rsid w:val="005C45A8"/>
    <w:rsid w:val="005C5506"/>
    <w:rsid w:val="005D3A42"/>
    <w:rsid w:val="00600848"/>
    <w:rsid w:val="00603FE1"/>
    <w:rsid w:val="0060587C"/>
    <w:rsid w:val="00611952"/>
    <w:rsid w:val="00624B81"/>
    <w:rsid w:val="006255D3"/>
    <w:rsid w:val="00633D5F"/>
    <w:rsid w:val="006444B5"/>
    <w:rsid w:val="00660968"/>
    <w:rsid w:val="0068534C"/>
    <w:rsid w:val="006A2526"/>
    <w:rsid w:val="006C6A33"/>
    <w:rsid w:val="006E3992"/>
    <w:rsid w:val="006E70DE"/>
    <w:rsid w:val="00701716"/>
    <w:rsid w:val="007041D2"/>
    <w:rsid w:val="00710E49"/>
    <w:rsid w:val="0071253A"/>
    <w:rsid w:val="007211C6"/>
    <w:rsid w:val="00744DB4"/>
    <w:rsid w:val="0075205E"/>
    <w:rsid w:val="007631E9"/>
    <w:rsid w:val="007A5D33"/>
    <w:rsid w:val="007B69D0"/>
    <w:rsid w:val="0081770D"/>
    <w:rsid w:val="00817EF6"/>
    <w:rsid w:val="008259DA"/>
    <w:rsid w:val="00844E5F"/>
    <w:rsid w:val="008E18A4"/>
    <w:rsid w:val="00905121"/>
    <w:rsid w:val="0094538E"/>
    <w:rsid w:val="0094784E"/>
    <w:rsid w:val="00960297"/>
    <w:rsid w:val="00970809"/>
    <w:rsid w:val="0098090B"/>
    <w:rsid w:val="00985431"/>
    <w:rsid w:val="009A3F74"/>
    <w:rsid w:val="009B15D4"/>
    <w:rsid w:val="00A808B3"/>
    <w:rsid w:val="00AB1853"/>
    <w:rsid w:val="00AB65DC"/>
    <w:rsid w:val="00B148FB"/>
    <w:rsid w:val="00B506D8"/>
    <w:rsid w:val="00BB4B0D"/>
    <w:rsid w:val="00BC000C"/>
    <w:rsid w:val="00BD25FB"/>
    <w:rsid w:val="00C03C92"/>
    <w:rsid w:val="00C05011"/>
    <w:rsid w:val="00CD15A0"/>
    <w:rsid w:val="00CE6011"/>
    <w:rsid w:val="00D06C54"/>
    <w:rsid w:val="00D12E1A"/>
    <w:rsid w:val="00D60B8C"/>
    <w:rsid w:val="00D95ABD"/>
    <w:rsid w:val="00DA6F40"/>
    <w:rsid w:val="00DA7E45"/>
    <w:rsid w:val="00DF500D"/>
    <w:rsid w:val="00E03068"/>
    <w:rsid w:val="00E44939"/>
    <w:rsid w:val="00E62688"/>
    <w:rsid w:val="00E97726"/>
    <w:rsid w:val="00EB1F6C"/>
    <w:rsid w:val="00EC19A9"/>
    <w:rsid w:val="00EF49BB"/>
    <w:rsid w:val="00F10DDB"/>
    <w:rsid w:val="00F34BBC"/>
    <w:rsid w:val="00F8615D"/>
    <w:rsid w:val="00F94C72"/>
    <w:rsid w:val="00FC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3D4CB"/>
  <w15:chartTrackingRefBased/>
  <w15:docId w15:val="{84243184-ABEC-4A8E-9987-C8C5B4C95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8FB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2A7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3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Gee25</b:Tag>
    <b:SourceType>InternetSite</b:SourceType>
    <b:Guid>{D2BD7AA8-DE63-4672-B6DD-7500F806EE92}</b:Guid>
    <b:Title>REINFORCE Algorithm</b:Title>
    <b:Year>2025</b:Year>
    <b:Month>October</b:Month>
    <b:Day>9</b:Day>
    <b:InternetSiteTitle>www.geeksforgeeks.org</b:InternetSiteTitle>
    <b:URL>https://www.geeksforgeeks.org/machine-learning/reinforce-algorithm/</b:URL>
    <b:Author>
      <b:Author>
        <b:Corporate>Geeks for Geeks</b:Corporate>
      </b:Author>
    </b:Author>
    <b:RefOrder>1</b:RefOrder>
  </b:Source>
  <b:Source>
    <b:Tag>Wan21</b:Tag>
    <b:SourceType>InternetSite</b:SourceType>
    <b:Guid>{88F5B6D6-EBA3-4321-A52A-8C578A34203B}</b:Guid>
    <b:Author>
      <b:Author>
        <b:NameList>
          <b:Person>
            <b:Last>Wang</b:Last>
            <b:First>Mike</b:First>
          </b:Person>
        </b:NameList>
      </b:Author>
    </b:Author>
    <b:Title>Advantage Actor Critic Tutorial: minA2C</b:Title>
    <b:InternetSiteTitle>Towards Data Science</b:InternetSiteTitle>
    <b:Year>2021</b:Year>
    <b:Month>January</b:Month>
    <b:Day>22</b:Day>
    <b:URL>https://towardsdatascience.com/advantage-actor-critic-tutorial-mina2c-7a3249962fc8/</b:URL>
    <b:RefOrder>4</b:RefOrder>
  </b:Source>
  <b:Source>
    <b:Tag>zil25</b:Tag>
    <b:SourceType>InternetSite</b:SourceType>
    <b:Guid>{0716F214-20AF-445A-A24A-324F66C3C666}</b:Guid>
    <b:Author>
      <b:Author>
        <b:Corporate>zilliz</b:Corporate>
      </b:Author>
    </b:Author>
    <b:Title>What is the difference between value-based and policy-based methods?</b:Title>
    <b:InternetSiteTitle>Zilliz</b:InternetSiteTitle>
    <b:Year>2025</b:Year>
    <b:Month>January</b:Month>
    <b:Day>5</b:Day>
    <b:URL>https://zilliz.com/ai-faq/what-is-the-difference-between-valuebased-and-policybased-methods</b:URL>
    <b:RefOrder>2</b:RefOrder>
  </b:Source>
  <b:Source>
    <b:Tag>AIg25</b:Tag>
    <b:SourceType>InternetSite</b:SourceType>
    <b:Guid>{41BCFACF-69EF-4148-B5AC-8C764B946455}</b:Guid>
    <b:Author>
      <b:Author>
        <b:Corporate>AIgreeks</b:Corporate>
      </b:Author>
    </b:Author>
    <b:Title>Policy Gradient vs Actor-Critic — A Simplified Guide for Reinforcement Learning Beginners</b:Title>
    <b:InternetSiteTitle>Medium.com</b:InternetSiteTitle>
    <b:Year>2025</b:Year>
    <b:Month>October</b:Month>
    <b:Day>4</b:Day>
    <b:URL>https://medium.com/@rizvaanpatel/policy-gradient-vs-actor-critic-a-simplified-guide-for-reinforcement-learning-beginners-afe0ffebd91d</b:URL>
    <b:RefOrder>5</b:RefOrder>
  </b:Source>
  <b:Source>
    <b:Tag>Dix24</b:Tag>
    <b:SourceType>InternetSite</b:SourceType>
    <b:Guid>{5746F18D-B258-48AF-AE0C-2952995B574E}</b:Guid>
    <b:Author>
      <b:Author>
        <b:Corporate>Dixitaniket</b:Corporate>
      </b:Author>
    </b:Author>
    <b:Title>Advantage Actor-Critic (A2C) Algorithm Explained and Implemented in PyTorch</b:Title>
    <b:InternetSiteTitle>medium.com</b:InternetSiteTitle>
    <b:Year>2024</b:Year>
    <b:Month>July</b:Month>
    <b:Day>16</b:Day>
    <b:URL>https://medium.com/@dixitaniket76/advantage-actor-critic-a2c-algorithm-explained-and-implemented-in-pytorch-dc3354b60b50</b:URL>
    <b:RefOrder>3</b:RefOrder>
  </b:Source>
  <b:Source>
    <b:Tag>Wha26</b:Tag>
    <b:SourceType>InternetSite</b:SourceType>
    <b:Guid>{7EFEEE06-B443-4A11-A40B-C97D29559B4C}</b:Guid>
    <b:Title>What is the significance of the REINFORCE algorithm in reinforcement learning?</b:Title>
    <b:InternetSiteTitle>Milvus.io</b:InternetSiteTitle>
    <b:Year>2026</b:Year>
    <b:Month>March</b:Month>
    <b:Day>26</b:Day>
    <b:URL>https://milvus.io/ai-quick-reference/what-is-the-significance-of-the-reinforce-algorithm-in-reinforcement-learning</b:URL>
    <b:Author>
      <b:Author>
        <b:Corporate>Milvus</b:Corporate>
      </b:Author>
    </b:Author>
    <b:RefOrder>6</b:RefOrder>
  </b:Source>
</b:Sources>
</file>

<file path=customXml/itemProps1.xml><?xml version="1.0" encoding="utf-8"?>
<ds:datastoreItem xmlns:ds="http://schemas.openxmlformats.org/officeDocument/2006/customXml" ds:itemID="{0CBAF0C8-76D0-41D9-BFA1-229E6878E7C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2475</TotalTime>
  <Pages>3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carter, Ezra</dc:creator>
  <cp:keywords/>
  <dc:description/>
  <cp:lastModifiedBy>carter, Ezra</cp:lastModifiedBy>
  <cp:revision>103</cp:revision>
  <dcterms:created xsi:type="dcterms:W3CDTF">2026-06-20T02:37:00Z</dcterms:created>
  <dcterms:modified xsi:type="dcterms:W3CDTF">2026-06-21T19:54:00Z</dcterms:modified>
</cp:coreProperties>
</file>