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r w:rsidRPr="55293CC9">
        <w:rPr>
          <w:rFonts w:asciiTheme="majorHAnsi" w:hAnsiTheme="majorHAnsi" w:cstheme="majorBidi"/>
          <w:b/>
          <w:bCs/>
          <w:sz w:val="72"/>
          <w:szCs w:val="72"/>
          <w:lang w:val="en-GB"/>
        </w:rPr>
        <w:t>SafeStreets</w:t>
      </w:r>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Authors:</w:t>
      </w:r>
      <w:r w:rsidR="001F3333">
        <w:rPr>
          <w:rFonts w:ascii="Arial" w:hAnsi="Arial" w:cs="Arial"/>
          <w:b/>
          <w:bCs/>
          <w:color w:val="000000" w:themeColor="text1"/>
          <w:sz w:val="22"/>
          <w:szCs w:val="22"/>
        </w:rPr>
        <w:br/>
      </w:r>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Ghobryal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r>
            <w:t>Contents</w:t>
          </w:r>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817271">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817271">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817271">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817271">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817271">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817271">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817271">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817271">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817271">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817271">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817271">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817271">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817271">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817271">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817271">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817271">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817271">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817271">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817271">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817271">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817271">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817271">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817271">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817271">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817271">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817271">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817271">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817271">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817271">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817271">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817271">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7"/>
        </w:numPr>
      </w:pPr>
      <w:r w:rsidRPr="55293CC9">
        <w:rPr>
          <w:lang w:val="en-GB"/>
        </w:rPr>
        <w:lastRenderedPageBreak/>
        <w:t>Introduction</w:t>
      </w:r>
    </w:p>
    <w:p w14:paraId="62BED763" w14:textId="54A793B3" w:rsidR="55293CC9" w:rsidRDefault="55293CC9" w:rsidP="55293CC9">
      <w:pPr>
        <w:pStyle w:val="Titolo2"/>
        <w:numPr>
          <w:ilvl w:val="1"/>
          <w:numId w:val="7"/>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1C68D3">
      <w:pPr>
        <w:ind w:left="1128"/>
        <w:rPr>
          <w:rFonts w:ascii="Calibri" w:eastAsia="Calibri" w:hAnsi="Calibri" w:cs="Calibri"/>
          <w:lang w:val="en-GB"/>
        </w:rPr>
      </w:pPr>
      <w:r w:rsidRPr="55293CC9">
        <w:rPr>
          <w:rFonts w:ascii="Calibri" w:eastAsia="Calibri" w:hAnsi="Calibri" w:cs="Calibri"/>
          <w:lang w:val="en-GB"/>
        </w:rPr>
        <w:t>SafeStreets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SafeStreets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Double parking</w:t>
      </w:r>
    </w:p>
    <w:p w14:paraId="39B56AFB" w14:textId="590C8B66"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Expiry of the parking time limit</w:t>
      </w:r>
    </w:p>
    <w:p w14:paraId="2DCDEA1F" w14:textId="168E0C97"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No parking area</w:t>
      </w:r>
    </w:p>
    <w:p w14:paraId="2547B65F" w14:textId="2B854EB0"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in the middle of bike lanes</w:t>
      </w:r>
    </w:p>
    <w:p w14:paraId="02B07484" w14:textId="4E2CDD88"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near bus stops</w:t>
      </w:r>
    </w:p>
    <w:p w14:paraId="0BD5DD35" w14:textId="70CECD7E"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on crosswalk</w:t>
      </w:r>
    </w:p>
    <w:p w14:paraId="48874235" w14:textId="372E3968"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on residents reserved spots</w:t>
      </w:r>
    </w:p>
    <w:p w14:paraId="77CB1FB4" w14:textId="53949605"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ticket missing</w:t>
      </w:r>
    </w:p>
    <w:p w14:paraId="1D348042" w14:textId="3C2C8885"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1C68D3">
      <w:pPr>
        <w:ind w:left="1128"/>
        <w:rPr>
          <w:rFonts w:ascii="Calibri" w:eastAsia="Calibri" w:hAnsi="Calibri" w:cs="Calibri"/>
          <w:lang w:val="en-GB"/>
        </w:rPr>
      </w:pPr>
      <w:r w:rsidRPr="55293CC9">
        <w:rPr>
          <w:rFonts w:ascii="Calibri" w:eastAsia="Calibri" w:hAnsi="Calibri" w:cs="Calibri"/>
          <w:lang w:val="en-GB"/>
        </w:rPr>
        <w:t>SafeStreets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1C68D3">
      <w:pPr>
        <w:ind w:left="1128"/>
        <w:rPr>
          <w:rFonts w:ascii="Calibri" w:eastAsia="Calibri" w:hAnsi="Calibri" w:cs="Calibri"/>
          <w:lang w:val="en-GB"/>
        </w:rPr>
      </w:pPr>
    </w:p>
    <w:p w14:paraId="52231647" w14:textId="7B8A7101" w:rsidR="55293CC9" w:rsidRDefault="55293CC9" w:rsidP="001C68D3">
      <w:pPr>
        <w:ind w:left="1128"/>
        <w:rPr>
          <w:rFonts w:ascii="Calibri" w:eastAsia="Calibri" w:hAnsi="Calibri" w:cs="Calibri"/>
          <w:lang w:val="en-GB"/>
        </w:rPr>
      </w:pPr>
      <w:r w:rsidRPr="55293CC9">
        <w:rPr>
          <w:rFonts w:ascii="Calibri" w:eastAsia="Calibri" w:hAnsi="Calibri" w:cs="Calibri"/>
          <w:lang w:val="en-GB"/>
        </w:rPr>
        <w:t>Moreover, there’s another functionality that can be provided by SafeStreets. If the municipality offers a service that allows users to retrieve the information about accidents that occur on the territory of the municipality, SafeStreets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1C68D3">
      <w:pPr>
        <w:pStyle w:val="Paragrafoelenco"/>
        <w:numPr>
          <w:ilvl w:val="0"/>
          <w:numId w:val="2"/>
        </w:numPr>
        <w:ind w:left="1848"/>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1C68D3">
      <w:pPr>
        <w:pStyle w:val="Paragrafoelenco"/>
        <w:numPr>
          <w:ilvl w:val="0"/>
          <w:numId w:val="2"/>
        </w:numPr>
        <w:ind w:left="1848"/>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1C68D3">
      <w:pPr>
        <w:pStyle w:val="Paragrafoelenco"/>
        <w:numPr>
          <w:ilvl w:val="0"/>
          <w:numId w:val="2"/>
        </w:numPr>
        <w:ind w:left="1848"/>
        <w:rPr>
          <w:lang w:val="en-GB"/>
        </w:rPr>
      </w:pPr>
      <w:r w:rsidRPr="55293CC9">
        <w:rPr>
          <w:rFonts w:ascii="Calibri" w:eastAsia="Calibri" w:hAnsi="Calibri" w:cs="Calibri"/>
          <w:lang w:val="en-GB"/>
        </w:rPr>
        <w:t xml:space="preserve">Increase parking slots </w:t>
      </w:r>
    </w:p>
    <w:p w14:paraId="58CBA6DA" w14:textId="3119C834" w:rsidR="55293CC9" w:rsidRDefault="55293CC9" w:rsidP="001C68D3">
      <w:pPr>
        <w:pStyle w:val="Paragrafoelenco"/>
        <w:numPr>
          <w:ilvl w:val="0"/>
          <w:numId w:val="2"/>
        </w:numPr>
        <w:ind w:left="1848"/>
        <w:rPr>
          <w:lang w:val="en-GB"/>
        </w:rPr>
      </w:pPr>
      <w:r w:rsidRPr="55293CC9">
        <w:rPr>
          <w:rFonts w:ascii="Calibri" w:eastAsia="Calibri" w:hAnsi="Calibri" w:cs="Calibri"/>
          <w:lang w:val="en-GB"/>
        </w:rPr>
        <w:t>Increase local police controls</w:t>
      </w:r>
    </w:p>
    <w:p w14:paraId="58845834" w14:textId="455BA9CE" w:rsidR="55293CC9" w:rsidRDefault="55293CC9" w:rsidP="001C68D3">
      <w:pPr>
        <w:ind w:left="1128"/>
        <w:rPr>
          <w:rFonts w:ascii="Calibri" w:eastAsia="Calibri" w:hAnsi="Calibri" w:cs="Calibri"/>
          <w:lang w:val="en-GB"/>
        </w:rPr>
      </w:pPr>
      <w:r w:rsidRPr="55293CC9">
        <w:rPr>
          <w:rFonts w:ascii="Calibri" w:eastAsia="Calibri" w:hAnsi="Calibri" w:cs="Calibri"/>
          <w:lang w:val="en-GB"/>
        </w:rPr>
        <w:t>The main purpose of this functionality is that SafeStreets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B92806" w:rsidRDefault="55293CC9" w:rsidP="001C68D3">
      <w:pPr>
        <w:pStyle w:val="Titolo3"/>
        <w:ind w:left="420" w:firstLine="708"/>
        <w:rPr>
          <w:lang w:val="en-US"/>
        </w:rPr>
      </w:pPr>
      <w:r w:rsidRPr="00B92806">
        <w:rPr>
          <w:lang w:val="en-US"/>
        </w:rPr>
        <w:t>1.1.2 Goals</w:t>
      </w:r>
    </w:p>
    <w:p w14:paraId="6C621C17" w14:textId="3C3289F7" w:rsidR="55293CC9" w:rsidRDefault="55293CC9" w:rsidP="001C68D3">
      <w:pPr>
        <w:ind w:left="1128"/>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16FD392E" w:rsidR="55293CC9" w:rsidRDefault="55293CC9" w:rsidP="001C68D3">
      <w:pPr>
        <w:pStyle w:val="Paragrafoelenco"/>
        <w:numPr>
          <w:ilvl w:val="0"/>
          <w:numId w:val="1"/>
        </w:numPr>
        <w:ind w:left="1848"/>
        <w:rPr>
          <w:lang w:val="en-GB"/>
        </w:rPr>
      </w:pPr>
      <w:r w:rsidRPr="55293CC9">
        <w:rPr>
          <w:lang w:val="en-GB"/>
        </w:rPr>
        <w:t>G1: Every registered user should be able to notify violations</w:t>
      </w:r>
    </w:p>
    <w:p w14:paraId="4222FB5A" w14:textId="5D6ADD66" w:rsidR="55293CC9" w:rsidRDefault="55293CC9" w:rsidP="001C68D3">
      <w:pPr>
        <w:pStyle w:val="Paragrafoelenco"/>
        <w:numPr>
          <w:ilvl w:val="0"/>
          <w:numId w:val="1"/>
        </w:numPr>
        <w:ind w:left="1848"/>
        <w:rPr>
          <w:lang w:val="en-GB"/>
        </w:rPr>
      </w:pPr>
      <w:r w:rsidRPr="55293CC9">
        <w:rPr>
          <w:lang w:val="en-GB"/>
        </w:rPr>
        <w:t>G2: Every recognized authority should be able to access the application</w:t>
      </w:r>
    </w:p>
    <w:p w14:paraId="7EEB7C45" w14:textId="6BC2546F" w:rsidR="55293CC9" w:rsidRDefault="55293CC9" w:rsidP="001C68D3">
      <w:pPr>
        <w:pStyle w:val="Paragrafoelenco"/>
        <w:numPr>
          <w:ilvl w:val="0"/>
          <w:numId w:val="1"/>
        </w:numPr>
        <w:ind w:left="1848"/>
        <w:rPr>
          <w:lang w:val="en-GB"/>
        </w:rPr>
      </w:pPr>
      <w:r w:rsidRPr="55293CC9">
        <w:rPr>
          <w:lang w:val="en-GB"/>
        </w:rPr>
        <w:t xml:space="preserve">G3: Every recognized authority should be able to </w:t>
      </w:r>
      <w:r w:rsidR="00116972">
        <w:rPr>
          <w:lang w:val="en-GB"/>
        </w:rPr>
        <w:t>know</w:t>
      </w:r>
      <w:r w:rsidRPr="55293CC9">
        <w:rPr>
          <w:lang w:val="en-GB"/>
        </w:rPr>
        <w:t xml:space="preserve"> about any violation that has been pointed out by a registered user</w:t>
      </w:r>
    </w:p>
    <w:p w14:paraId="7001CC2F" w14:textId="694C6A1C" w:rsidR="55293CC9" w:rsidRDefault="55293CC9" w:rsidP="001C68D3">
      <w:pPr>
        <w:pStyle w:val="Paragrafoelenco"/>
        <w:numPr>
          <w:ilvl w:val="0"/>
          <w:numId w:val="1"/>
        </w:numPr>
        <w:ind w:left="1848"/>
        <w:rPr>
          <w:lang w:val="en-GB"/>
        </w:rPr>
      </w:pPr>
      <w:r w:rsidRPr="55293CC9">
        <w:rPr>
          <w:lang w:val="en-GB"/>
        </w:rPr>
        <w:t xml:space="preserve">G4: Every communication from the user must include a violation that has been committed by a recognizable vehicle </w:t>
      </w:r>
    </w:p>
    <w:p w14:paraId="0851296B" w14:textId="12E70517" w:rsidR="55293CC9" w:rsidRDefault="55293CC9" w:rsidP="001C68D3">
      <w:pPr>
        <w:pStyle w:val="Paragrafoelenco"/>
        <w:numPr>
          <w:ilvl w:val="0"/>
          <w:numId w:val="1"/>
        </w:numPr>
        <w:ind w:left="1848"/>
        <w:rPr>
          <w:lang w:val="en-GB"/>
        </w:rPr>
      </w:pPr>
      <w:r w:rsidRPr="55293CC9">
        <w:rPr>
          <w:lang w:val="en-GB"/>
        </w:rPr>
        <w:t>G5: Every registered end user should be able to mine general information about the violations committed in a certain area</w:t>
      </w:r>
    </w:p>
    <w:p w14:paraId="28B59BCF" w14:textId="171CA544" w:rsidR="55293CC9" w:rsidRDefault="55293CC9" w:rsidP="001C68D3">
      <w:pPr>
        <w:pStyle w:val="Paragrafoelenco"/>
        <w:numPr>
          <w:ilvl w:val="0"/>
          <w:numId w:val="1"/>
        </w:numPr>
        <w:ind w:left="1848"/>
        <w:rPr>
          <w:lang w:val="en-GB"/>
        </w:rPr>
      </w:pPr>
      <w:r w:rsidRPr="55293CC9">
        <w:rPr>
          <w:lang w:val="en-GB"/>
        </w:rPr>
        <w:t>G6: Every recognized authority must be able to verify the notified violations by the registered users</w:t>
      </w:r>
    </w:p>
    <w:p w14:paraId="4C2974D4" w14:textId="4FE4903D" w:rsidR="55293CC9" w:rsidRDefault="55293CC9" w:rsidP="001C68D3">
      <w:pPr>
        <w:pStyle w:val="Paragrafoelenco"/>
        <w:numPr>
          <w:ilvl w:val="0"/>
          <w:numId w:val="1"/>
        </w:numPr>
        <w:ind w:left="1848"/>
        <w:rPr>
          <w:lang w:val="en-GB"/>
        </w:rPr>
      </w:pPr>
      <w:r w:rsidRPr="55293CC9">
        <w:rPr>
          <w:lang w:val="en-GB"/>
        </w:rPr>
        <w:t>G7: Every recognized authority must be able to receive suggestions about improving the local security</w:t>
      </w:r>
    </w:p>
    <w:p w14:paraId="64081B23" w14:textId="69ED98DE" w:rsidR="55293CC9" w:rsidRDefault="55293CC9" w:rsidP="001C68D3">
      <w:pPr>
        <w:ind w:left="1128"/>
        <w:rPr>
          <w:lang w:val="en-GB"/>
        </w:rPr>
      </w:pPr>
      <w:r w:rsidRPr="55293CC9">
        <w:rPr>
          <w:lang w:val="en-GB"/>
        </w:rPr>
        <w:t>Reading these goals, we should acknowledge the fact that the system considers two most end users: the normal user and the authorities. They’ll be defined later on.</w:t>
      </w:r>
    </w:p>
    <w:p w14:paraId="05CFE648" w14:textId="77777777" w:rsidR="001B07B1" w:rsidRPr="00174D4A" w:rsidRDefault="55293CC9" w:rsidP="55293CC9">
      <w:pPr>
        <w:pStyle w:val="Titolo2"/>
        <w:ind w:firstLine="708"/>
        <w:rPr>
          <w:lang w:val="en-GB"/>
        </w:rPr>
      </w:pPr>
      <w:bookmarkStart w:id="0" w:name="_Toc22478872"/>
      <w:r w:rsidRPr="55293CC9">
        <w:rPr>
          <w:lang w:val="en-GB"/>
        </w:rPr>
        <w:t>1.2 Scope</w:t>
      </w:r>
      <w:bookmarkEnd w:id="0"/>
    </w:p>
    <w:p w14:paraId="119A312D" w14:textId="77777777" w:rsidR="00174D4A" w:rsidRPr="00174D4A" w:rsidRDefault="55293CC9" w:rsidP="55293CC9">
      <w:pPr>
        <w:pStyle w:val="Titolo2"/>
        <w:ind w:firstLine="708"/>
        <w:rPr>
          <w:lang w:val="en-GB"/>
        </w:rPr>
      </w:pPr>
      <w:bookmarkStart w:id="1" w:name="_Toc22478873"/>
      <w:r w:rsidRPr="55293CC9">
        <w:rPr>
          <w:lang w:val="en-GB"/>
        </w:rPr>
        <w:t>1.3 Definitions, Acronyms, Abbreviations</w:t>
      </w:r>
      <w:bookmarkEnd w:id="1"/>
    </w:p>
    <w:p w14:paraId="39963300" w14:textId="77777777" w:rsidR="00174D4A" w:rsidRDefault="55293CC9" w:rsidP="55293CC9">
      <w:pPr>
        <w:pStyle w:val="Titolo2"/>
        <w:ind w:firstLine="708"/>
        <w:rPr>
          <w:lang w:val="en-GB"/>
        </w:rPr>
      </w:pPr>
      <w:bookmarkStart w:id="2" w:name="_Toc22478874"/>
      <w:r w:rsidRPr="55293CC9">
        <w:rPr>
          <w:lang w:val="en-GB"/>
        </w:rPr>
        <w:t>1.4 Revision history</w:t>
      </w:r>
      <w:bookmarkEnd w:id="2"/>
    </w:p>
    <w:p w14:paraId="116646AB" w14:textId="77777777" w:rsidR="00174D4A" w:rsidRDefault="55293CC9" w:rsidP="55293CC9">
      <w:pPr>
        <w:pStyle w:val="Titolo2"/>
        <w:ind w:firstLine="708"/>
        <w:rPr>
          <w:lang w:val="en-GB"/>
        </w:rPr>
      </w:pPr>
      <w:bookmarkStart w:id="3" w:name="_Toc22478875"/>
      <w:r w:rsidRPr="55293CC9">
        <w:rPr>
          <w:lang w:val="en-GB"/>
        </w:rPr>
        <w:t>1.5 Reference Documents</w:t>
      </w:r>
      <w:bookmarkEnd w:id="3"/>
    </w:p>
    <w:p w14:paraId="0CF85CD0" w14:textId="77777777" w:rsidR="00B06745" w:rsidRPr="00174D4A" w:rsidRDefault="55293CC9" w:rsidP="55293CC9">
      <w:pPr>
        <w:pStyle w:val="Titolo2"/>
        <w:ind w:firstLine="708"/>
        <w:rPr>
          <w:lang w:val="en-GB"/>
        </w:rPr>
      </w:pPr>
      <w:bookmarkStart w:id="4" w:name="_Toc22478876"/>
      <w:r w:rsidRPr="55293CC9">
        <w:rPr>
          <w:lang w:val="en-GB"/>
        </w:rPr>
        <w:t>1.6 Document Structure</w:t>
      </w:r>
      <w:bookmarkEnd w:id="4"/>
    </w:p>
    <w:p w14:paraId="62486C05" w14:textId="77777777" w:rsidR="007B400C" w:rsidRPr="00174D4A" w:rsidRDefault="007B400C" w:rsidP="55293CC9">
      <w:pPr>
        <w:rPr>
          <w:lang w:val="en-GB"/>
        </w:rPr>
      </w:pP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7"/>
        </w:numPr>
        <w:rPr>
          <w:lang w:val="en-GB"/>
        </w:rPr>
      </w:pPr>
      <w:bookmarkStart w:id="5" w:name="_Toc22478877"/>
      <w:r w:rsidRPr="55293CC9">
        <w:rPr>
          <w:lang w:val="en-GB"/>
        </w:rPr>
        <w:t>Overall description</w:t>
      </w:r>
      <w:bookmarkEnd w:id="5"/>
    </w:p>
    <w:p w14:paraId="38CEC84D" w14:textId="77777777" w:rsidR="007B400C" w:rsidRPr="007B400C" w:rsidRDefault="55293CC9" w:rsidP="55293CC9">
      <w:pPr>
        <w:pStyle w:val="Titolo2"/>
        <w:numPr>
          <w:ilvl w:val="1"/>
          <w:numId w:val="7"/>
        </w:numPr>
        <w:rPr>
          <w:lang w:val="en-GB"/>
        </w:rPr>
      </w:pPr>
      <w:bookmarkStart w:id="6" w:name="_Toc22478878"/>
      <w:r w:rsidRPr="55293CC9">
        <w:rPr>
          <w:lang w:val="en-GB"/>
        </w:rPr>
        <w:t>Product perspective</w:t>
      </w:r>
      <w:bookmarkEnd w:id="6"/>
    </w:p>
    <w:p w14:paraId="37CFBC9C" w14:textId="77777777" w:rsidR="007B400C" w:rsidRDefault="55293CC9" w:rsidP="55293CC9">
      <w:pPr>
        <w:pStyle w:val="Titolo2"/>
        <w:ind w:left="708"/>
        <w:rPr>
          <w:lang w:val="en-GB"/>
        </w:rPr>
      </w:pPr>
      <w:bookmarkStart w:id="7" w:name="_Toc22478879"/>
      <w:r w:rsidRPr="55293CC9">
        <w:rPr>
          <w:lang w:val="en-GB"/>
        </w:rPr>
        <w:t>2.2 Product functions</w:t>
      </w:r>
      <w:bookmarkEnd w:id="7"/>
    </w:p>
    <w:p w14:paraId="2C48CF5F" w14:textId="77777777" w:rsidR="007B400C" w:rsidRDefault="55293CC9" w:rsidP="55293CC9">
      <w:pPr>
        <w:pStyle w:val="Titolo2"/>
        <w:ind w:firstLine="708"/>
        <w:rPr>
          <w:lang w:val="en-GB"/>
        </w:rPr>
      </w:pPr>
      <w:bookmarkStart w:id="8" w:name="_Toc22478880"/>
      <w:r w:rsidRPr="55293CC9">
        <w:rPr>
          <w:lang w:val="en-GB"/>
        </w:rPr>
        <w:t>2.3 User characteristics</w:t>
      </w:r>
      <w:bookmarkEnd w:id="8"/>
    </w:p>
    <w:p w14:paraId="4D043C92" w14:textId="77777777" w:rsidR="003D75DE" w:rsidRDefault="55293CC9" w:rsidP="55293CC9">
      <w:pPr>
        <w:pStyle w:val="Titolo2"/>
        <w:ind w:firstLine="708"/>
        <w:rPr>
          <w:lang w:val="en-GB"/>
        </w:rPr>
      </w:pPr>
      <w:bookmarkStart w:id="9" w:name="_Toc22478881"/>
      <w:r w:rsidRPr="55293CC9">
        <w:rPr>
          <w:lang w:val="en-GB"/>
        </w:rPr>
        <w:t>2.4 Assumptions, dependencies and constraints</w:t>
      </w:r>
      <w:bookmarkEnd w:id="9"/>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7"/>
        </w:numPr>
        <w:rPr>
          <w:lang w:val="en-GB"/>
        </w:rPr>
      </w:pPr>
      <w:bookmarkStart w:id="10" w:name="_Toc22478882"/>
      <w:r w:rsidRPr="55293CC9">
        <w:rPr>
          <w:lang w:val="en-GB"/>
        </w:rPr>
        <w:lastRenderedPageBreak/>
        <w:t>Specific requirements</w:t>
      </w:r>
      <w:bookmarkEnd w:id="10"/>
    </w:p>
    <w:p w14:paraId="6F9B1379" w14:textId="77777777" w:rsidR="003D75DE" w:rsidRDefault="55293CC9" w:rsidP="55293CC9">
      <w:pPr>
        <w:pStyle w:val="Titolo2"/>
        <w:ind w:firstLine="708"/>
        <w:rPr>
          <w:lang w:val="en-GB"/>
        </w:rPr>
      </w:pPr>
      <w:bookmarkStart w:id="11" w:name="_Toc22478883"/>
      <w:r w:rsidRPr="55293CC9">
        <w:rPr>
          <w:lang w:val="en-GB"/>
        </w:rPr>
        <w:t>3.1 External Interface Requirements</w:t>
      </w:r>
      <w:bookmarkEnd w:id="11"/>
    </w:p>
    <w:p w14:paraId="6CD86991" w14:textId="77777777" w:rsidR="003F3811" w:rsidRDefault="55293CC9" w:rsidP="55293CC9">
      <w:pPr>
        <w:pStyle w:val="Titolo3"/>
        <w:ind w:left="708" w:firstLine="708"/>
        <w:rPr>
          <w:lang w:val="en-GB"/>
        </w:rPr>
      </w:pPr>
      <w:bookmarkStart w:id="12" w:name="_Toc22478884"/>
      <w:r w:rsidRPr="55293CC9">
        <w:rPr>
          <w:lang w:val="en-GB"/>
        </w:rPr>
        <w:t>3.1.1 User interfaces</w:t>
      </w:r>
      <w:bookmarkEnd w:id="12"/>
    </w:p>
    <w:p w14:paraId="530F20FF" w14:textId="77777777" w:rsidR="003F3811" w:rsidRDefault="55293CC9" w:rsidP="55293CC9">
      <w:pPr>
        <w:pStyle w:val="Titolo3"/>
        <w:ind w:left="708" w:firstLine="708"/>
        <w:rPr>
          <w:lang w:val="en-GB"/>
        </w:rPr>
      </w:pPr>
      <w:bookmarkStart w:id="13" w:name="_Toc22478885"/>
      <w:r w:rsidRPr="55293CC9">
        <w:rPr>
          <w:lang w:val="en-GB"/>
        </w:rPr>
        <w:t>3.1.2 Hardware Interfaces</w:t>
      </w:r>
      <w:bookmarkEnd w:id="13"/>
    </w:p>
    <w:p w14:paraId="5AAF0AC4" w14:textId="77777777" w:rsidR="003F3811" w:rsidRDefault="55293CC9" w:rsidP="55293CC9">
      <w:pPr>
        <w:pStyle w:val="Titolo3"/>
        <w:ind w:left="708" w:firstLine="708"/>
        <w:rPr>
          <w:lang w:val="en-GB"/>
        </w:rPr>
      </w:pPr>
      <w:bookmarkStart w:id="14" w:name="_Toc22478886"/>
      <w:r w:rsidRPr="55293CC9">
        <w:rPr>
          <w:lang w:val="en-GB"/>
        </w:rPr>
        <w:t>3.1.3 Software Interfaces</w:t>
      </w:r>
      <w:bookmarkEnd w:id="14"/>
    </w:p>
    <w:p w14:paraId="187EF7F0" w14:textId="77777777" w:rsidR="003F3811" w:rsidRDefault="003F3811" w:rsidP="55293CC9">
      <w:pPr>
        <w:pStyle w:val="Titolo3"/>
        <w:rPr>
          <w:lang w:val="en-GB"/>
        </w:rPr>
      </w:pPr>
      <w:r>
        <w:tab/>
      </w:r>
      <w:r>
        <w:tab/>
      </w:r>
      <w:bookmarkStart w:id="15" w:name="_Toc22478887"/>
      <w:r w:rsidRPr="55293CC9">
        <w:rPr>
          <w:lang w:val="en-GB"/>
        </w:rPr>
        <w:t>3.1.4 Communication Interfaces</w:t>
      </w:r>
      <w:bookmarkEnd w:id="15"/>
    </w:p>
    <w:p w14:paraId="6F6D639F" w14:textId="39816AF0" w:rsidR="003F3811" w:rsidRDefault="55293CC9" w:rsidP="55293CC9">
      <w:pPr>
        <w:pStyle w:val="Titolo2"/>
        <w:ind w:firstLine="708"/>
        <w:rPr>
          <w:lang w:val="en-GB"/>
        </w:rPr>
      </w:pPr>
      <w:bookmarkStart w:id="16" w:name="_Toc22478888"/>
      <w:r w:rsidRPr="55293CC9">
        <w:rPr>
          <w:lang w:val="en-GB"/>
        </w:rPr>
        <w:t>3.2 Functional Requirements</w:t>
      </w:r>
      <w:bookmarkEnd w:id="16"/>
    </w:p>
    <w:p w14:paraId="030E64B8" w14:textId="146A3189" w:rsidR="00B92806" w:rsidRDefault="00B92806" w:rsidP="00B92806">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00B92806" w:rsidP="00B92806">
      <w:pPr>
        <w:pStyle w:val="Paragrafoelenco"/>
        <w:numPr>
          <w:ilvl w:val="0"/>
          <w:numId w:val="10"/>
        </w:numPr>
        <w:rPr>
          <w:lang w:val="en-GB"/>
        </w:rPr>
      </w:pPr>
      <w:r>
        <w:rPr>
          <w:lang w:val="en-GB"/>
        </w:rPr>
        <w:t xml:space="preserve">[R1] </w:t>
      </w:r>
      <w:r w:rsidRPr="00B92806">
        <w:rPr>
          <w:lang w:val="en-GB"/>
        </w:rPr>
        <w:t>The user must be registered to use the application</w:t>
      </w:r>
    </w:p>
    <w:p w14:paraId="6DF3C051" w14:textId="078401BD" w:rsidR="00B92806" w:rsidRDefault="00B92806" w:rsidP="00B92806">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14:paraId="6E435340" w14:textId="08138915" w:rsidR="00B92806" w:rsidRDefault="00B92806" w:rsidP="00B92806">
      <w:pPr>
        <w:pStyle w:val="Paragrafoelenco"/>
        <w:numPr>
          <w:ilvl w:val="0"/>
          <w:numId w:val="10"/>
        </w:numPr>
        <w:rPr>
          <w:lang w:val="en-GB"/>
        </w:rPr>
      </w:pPr>
      <w:r>
        <w:rPr>
          <w:lang w:val="en-GB"/>
        </w:rPr>
        <w:t xml:space="preserve">[R3] </w:t>
      </w:r>
      <w:r w:rsidR="00116972" w:rsidRPr="00116972">
        <w:rPr>
          <w:lang w:val="en-GB"/>
        </w:rPr>
        <w:t>The user registered with SPID has a higher initial reliability score than a registered user with proprietary authentication</w:t>
      </w:r>
    </w:p>
    <w:p w14:paraId="707EA8E4" w14:textId="6C9299A8" w:rsidR="00116972" w:rsidRDefault="00116972" w:rsidP="00B92806">
      <w:pPr>
        <w:pStyle w:val="Paragrafoelenco"/>
        <w:numPr>
          <w:ilvl w:val="0"/>
          <w:numId w:val="10"/>
        </w:numPr>
      </w:pPr>
      <w:r w:rsidRPr="00116972">
        <w:t xml:space="preserve">[R4] </w:t>
      </w:r>
      <w:r w:rsidRPr="00116972">
        <w:t>Ogni utente ha un punteggio affidabilità</w:t>
      </w:r>
    </w:p>
    <w:p w14:paraId="4F1DC049" w14:textId="6BF4DAA9" w:rsidR="00116972" w:rsidRDefault="00116972" w:rsidP="00B92806">
      <w:pPr>
        <w:pStyle w:val="Paragrafoelenco"/>
        <w:numPr>
          <w:ilvl w:val="0"/>
          <w:numId w:val="10"/>
        </w:numPr>
        <w:rPr>
          <w:lang w:val="en-US"/>
        </w:rPr>
      </w:pPr>
      <w:r w:rsidRPr="00116972">
        <w:rPr>
          <w:lang w:val="en-US"/>
        </w:rPr>
        <w:t xml:space="preserve">[R5] </w:t>
      </w:r>
      <w:r w:rsidRPr="00116972">
        <w:rPr>
          <w:lang w:val="en-US"/>
        </w:rPr>
        <w:t>Each user can access the details of his own and view his data, reliability score and reports made</w:t>
      </w:r>
    </w:p>
    <w:p w14:paraId="2B757A5C" w14:textId="25F873CD" w:rsidR="00116972" w:rsidRDefault="00116972" w:rsidP="00B92806">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14:paraId="477F387E" w14:textId="16F917D0" w:rsidR="00116972" w:rsidRDefault="00116972" w:rsidP="00116972">
      <w:pPr>
        <w:ind w:left="1416"/>
        <w:rPr>
          <w:lang w:val="en-GB"/>
        </w:rPr>
      </w:pPr>
      <w:r>
        <w:rPr>
          <w:lang w:val="en-US"/>
        </w:rPr>
        <w:t xml:space="preserve">[G2] </w:t>
      </w:r>
      <w:r w:rsidRPr="55293CC9">
        <w:rPr>
          <w:lang w:val="en-GB"/>
        </w:rPr>
        <w:t>Every recognized authority should be able to access the application</w:t>
      </w:r>
    </w:p>
    <w:p w14:paraId="25857A2B" w14:textId="40C95D2A" w:rsidR="00116972" w:rsidRDefault="00116972" w:rsidP="00116972">
      <w:pPr>
        <w:pStyle w:val="Paragrafoelenco"/>
        <w:numPr>
          <w:ilvl w:val="0"/>
          <w:numId w:val="11"/>
        </w:numPr>
        <w:rPr>
          <w:lang w:val="en-US"/>
        </w:rPr>
      </w:pPr>
      <w:r>
        <w:rPr>
          <w:lang w:val="en-US"/>
        </w:rPr>
        <w:t xml:space="preserve">[R7] </w:t>
      </w:r>
      <w:r w:rsidRPr="00116972">
        <w:rPr>
          <w:lang w:val="en-US"/>
        </w:rPr>
        <w:t>Each authority can access the application through its credentials and its digital certificate provided by the police forces through the Ministry of the Interior</w:t>
      </w:r>
    </w:p>
    <w:p w14:paraId="0807FB96" w14:textId="6B5C0BD3" w:rsidR="00116972" w:rsidRDefault="00116972" w:rsidP="00116972">
      <w:pPr>
        <w:pStyle w:val="Paragrafoelenco"/>
        <w:numPr>
          <w:ilvl w:val="0"/>
          <w:numId w:val="11"/>
        </w:numPr>
        <w:rPr>
          <w:lang w:val="en-US"/>
        </w:rPr>
      </w:pPr>
      <w:r>
        <w:rPr>
          <w:lang w:val="en-US"/>
        </w:rPr>
        <w:t xml:space="preserve">[R8] </w:t>
      </w:r>
      <w:r w:rsidRPr="00116972">
        <w:rPr>
          <w:lang w:val="en-US"/>
        </w:rPr>
        <w:t>Every authority can make reports</w:t>
      </w:r>
    </w:p>
    <w:p w14:paraId="453E861A" w14:textId="53153B38" w:rsidR="00116972" w:rsidRDefault="00116972" w:rsidP="00116972">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14:paraId="708DC65B" w14:textId="291FDCC0" w:rsidR="00116972" w:rsidRDefault="00116972" w:rsidP="00116972">
      <w:pPr>
        <w:ind w:left="1416"/>
        <w:rPr>
          <w:lang w:val="en-GB"/>
        </w:rPr>
      </w:pPr>
      <w:r>
        <w:rPr>
          <w:lang w:val="en-US"/>
        </w:rPr>
        <w:t xml:space="preserve">[G3] </w:t>
      </w:r>
      <w:r w:rsidRPr="55293CC9">
        <w:rPr>
          <w:lang w:val="en-GB"/>
        </w:rPr>
        <w:t xml:space="preserve">Every recognized authority should be able to </w:t>
      </w:r>
      <w:r>
        <w:rPr>
          <w:lang w:val="en-GB"/>
        </w:rPr>
        <w:t>know</w:t>
      </w:r>
      <w:r w:rsidRPr="55293CC9">
        <w:rPr>
          <w:lang w:val="en-GB"/>
        </w:rPr>
        <w:t xml:space="preserve"> about any violation that has been pointed out by a registered use</w:t>
      </w:r>
      <w:r w:rsidR="00817271">
        <w:rPr>
          <w:lang w:val="en-GB"/>
        </w:rPr>
        <w:t>r</w:t>
      </w:r>
    </w:p>
    <w:p w14:paraId="241F8D5B" w14:textId="65E9EC34" w:rsidR="00116972" w:rsidRDefault="00116972" w:rsidP="00116972">
      <w:pPr>
        <w:pStyle w:val="Paragrafoelenco"/>
        <w:numPr>
          <w:ilvl w:val="0"/>
          <w:numId w:val="12"/>
        </w:numPr>
        <w:rPr>
          <w:lang w:val="en-US"/>
        </w:rPr>
      </w:pPr>
      <w:r w:rsidRPr="00116972">
        <w:rPr>
          <w:lang w:val="en-US"/>
        </w:rPr>
        <w:t xml:space="preserve">[R10] </w:t>
      </w:r>
      <w:r w:rsidRPr="00116972">
        <w:rPr>
          <w:lang w:val="en-US"/>
        </w:rPr>
        <w:t>Each authority has full access to the reports made</w:t>
      </w:r>
    </w:p>
    <w:p w14:paraId="5A1763BA" w14:textId="0039D8AD" w:rsidR="00116972" w:rsidRDefault="00116972" w:rsidP="00116972">
      <w:pPr>
        <w:pStyle w:val="Paragrafoelenco"/>
        <w:numPr>
          <w:ilvl w:val="0"/>
          <w:numId w:val="12"/>
        </w:numPr>
      </w:pPr>
      <w:r w:rsidRPr="00116972">
        <w:t xml:space="preserve">[R11] </w:t>
      </w:r>
      <w:r>
        <w:t>Ogni autorità può accedere ai dettagli della segnalazione effettuata e dell’utente che l’ha effettuata secondo i termini stabiliti dal D.L. 196/03 e dal regolamento 2016/679</w:t>
      </w:r>
    </w:p>
    <w:p w14:paraId="463A26B6" w14:textId="42571563" w:rsidR="00116972" w:rsidRDefault="00116972" w:rsidP="00116972">
      <w:pPr>
        <w:ind w:left="1416"/>
        <w:rPr>
          <w:lang w:val="en-GB"/>
        </w:rPr>
      </w:pPr>
      <w:r w:rsidRPr="00116972">
        <w:rPr>
          <w:lang w:val="en-US"/>
        </w:rPr>
        <w:t xml:space="preserve">[G4] </w:t>
      </w:r>
      <w:r w:rsidRPr="55293CC9">
        <w:rPr>
          <w:lang w:val="en-GB"/>
        </w:rPr>
        <w:t>Every communication from the user must include a violation that has been committed by a recognizable vehicle</w:t>
      </w:r>
    </w:p>
    <w:p w14:paraId="3CF7A008" w14:textId="6D34631C" w:rsidR="00116972" w:rsidRDefault="00116972" w:rsidP="00116972">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14:paraId="0DCB1140" w14:textId="7495BA17" w:rsidR="00116972" w:rsidRDefault="00116972" w:rsidP="00116972">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14:paraId="2F10FB6B" w14:textId="517A969B" w:rsidR="00116972" w:rsidRDefault="00116972" w:rsidP="00116972">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14:paraId="66F0931F" w14:textId="5FF55AB7" w:rsidR="00116972" w:rsidRDefault="00116972" w:rsidP="00116972">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14:paraId="1419913B" w14:textId="00F3BB01" w:rsidR="00116972" w:rsidRDefault="00733EC2" w:rsidP="00733EC2">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14:paraId="2159D2E2" w14:textId="4DAAD0D4" w:rsidR="00733EC2" w:rsidRDefault="00733EC2" w:rsidP="00733EC2">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14:paraId="2D1A28B6" w14:textId="57A3488E" w:rsidR="00243216" w:rsidRPr="00817271" w:rsidRDefault="00243216" w:rsidP="00733EC2">
      <w:pPr>
        <w:pStyle w:val="Paragrafoelenco"/>
        <w:numPr>
          <w:ilvl w:val="0"/>
          <w:numId w:val="13"/>
        </w:numPr>
        <w:rPr>
          <w:lang w:val="en-US"/>
        </w:rPr>
      </w:pPr>
      <w:r w:rsidRPr="00817271">
        <w:rPr>
          <w:lang w:val="en-US"/>
        </w:rPr>
        <w:t xml:space="preserve">[R18] </w:t>
      </w:r>
      <w:r w:rsidR="00817271" w:rsidRPr="00817271">
        <w:rPr>
          <w:lang w:val="en-US"/>
        </w:rPr>
        <w:t>User reporting image is recognized as valid for reporting only if it contains a vehicle that can be identified through the license plate</w:t>
      </w:r>
    </w:p>
    <w:p w14:paraId="05C9B79C" w14:textId="75B72314" w:rsidR="00243216" w:rsidRDefault="00243216" w:rsidP="00733EC2">
      <w:pPr>
        <w:pStyle w:val="Paragrafoelenco"/>
        <w:numPr>
          <w:ilvl w:val="0"/>
          <w:numId w:val="13"/>
        </w:numPr>
        <w:rPr>
          <w:lang w:val="en-US"/>
        </w:rPr>
      </w:pPr>
      <w:r w:rsidRPr="00243216">
        <w:rPr>
          <w:lang w:val="en-US"/>
        </w:rPr>
        <w:lastRenderedPageBreak/>
        <w:t xml:space="preserve">[R19] </w:t>
      </w:r>
      <w:r w:rsidRPr="00243216">
        <w:rPr>
          <w:lang w:val="en-US"/>
        </w:rPr>
        <w:t>The system must be able to recognize the vehicle registration number</w:t>
      </w:r>
    </w:p>
    <w:p w14:paraId="0DC9A1CB" w14:textId="6A994AB9" w:rsidR="00243216" w:rsidRDefault="00243216" w:rsidP="00733EC2">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14:paraId="43C1D870" w14:textId="011E18FA" w:rsidR="00243216" w:rsidRDefault="00243216" w:rsidP="00243216">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14:paraId="5244FEC4" w14:textId="6CAFE3E5" w:rsidR="00243216" w:rsidRDefault="00243216" w:rsidP="00243216">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14:paraId="0D9DC9C0" w14:textId="5909682B" w:rsidR="00243216" w:rsidRDefault="00243216" w:rsidP="00243216">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14:paraId="58EE18EE" w14:textId="6876A9AE" w:rsidR="00243216" w:rsidRDefault="00243216" w:rsidP="00243216">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14:paraId="2B587591" w14:textId="1BF116E0" w:rsidR="00243216" w:rsidRDefault="00243216" w:rsidP="00243216">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14:paraId="3C87D257" w14:textId="1D7D5844" w:rsidR="00243216" w:rsidRDefault="00243216" w:rsidP="00243216">
      <w:pPr>
        <w:ind w:left="1416"/>
        <w:rPr>
          <w:lang w:val="en-GB"/>
        </w:rPr>
      </w:pPr>
      <w:r>
        <w:rPr>
          <w:lang w:val="en-GB"/>
        </w:rPr>
        <w:t>[G</w:t>
      </w:r>
      <w:r>
        <w:rPr>
          <w:lang w:val="en-GB"/>
        </w:rPr>
        <w:t>6</w:t>
      </w:r>
      <w:r>
        <w:rPr>
          <w:lang w:val="en-GB"/>
        </w:rPr>
        <w:t xml:space="preserve">] </w:t>
      </w:r>
      <w:r w:rsidRPr="55293CC9">
        <w:rPr>
          <w:lang w:val="en-GB"/>
        </w:rPr>
        <w:t>Every recognized authority must be able to verify the notified violations by the registered users</w:t>
      </w:r>
    </w:p>
    <w:p w14:paraId="419D189D" w14:textId="111CA000" w:rsidR="00243216" w:rsidRDefault="00243216" w:rsidP="00243216">
      <w:pPr>
        <w:pStyle w:val="Paragrafoelenco"/>
        <w:numPr>
          <w:ilvl w:val="0"/>
          <w:numId w:val="16"/>
        </w:numPr>
        <w:rPr>
          <w:lang w:val="en-GB"/>
        </w:rPr>
      </w:pPr>
      <w:r>
        <w:rPr>
          <w:lang w:val="en-GB"/>
        </w:rPr>
        <w:t>[R2</w:t>
      </w:r>
      <w:r>
        <w:rPr>
          <w:lang w:val="en-GB"/>
        </w:rPr>
        <w:t>5</w:t>
      </w:r>
      <w:r>
        <w:rPr>
          <w:lang w:val="en-GB"/>
        </w:rPr>
        <w:t xml:space="preserve">] </w:t>
      </w:r>
      <w:r w:rsidRPr="00243216">
        <w:rPr>
          <w:lang w:val="en-GB"/>
        </w:rPr>
        <w:t>Authorities can indicate an alert as verified through the application</w:t>
      </w:r>
    </w:p>
    <w:p w14:paraId="42C6240A" w14:textId="46B35548" w:rsidR="00243216" w:rsidRPr="00243216" w:rsidRDefault="00243216" w:rsidP="00243216">
      <w:pPr>
        <w:pStyle w:val="Paragrafoelenco"/>
        <w:numPr>
          <w:ilvl w:val="0"/>
          <w:numId w:val="16"/>
        </w:numPr>
        <w:rPr>
          <w:lang w:val="en-GB"/>
        </w:rPr>
      </w:pPr>
      <w:r>
        <w:rPr>
          <w:lang w:val="en-GB"/>
        </w:rPr>
        <w:t>[R2</w:t>
      </w:r>
      <w:r>
        <w:rPr>
          <w:lang w:val="en-GB"/>
        </w:rPr>
        <w:t>6</w:t>
      </w:r>
      <w:r>
        <w:rPr>
          <w:lang w:val="en-GB"/>
        </w:rPr>
        <w:t xml:space="preserve">] </w:t>
      </w:r>
      <w:r w:rsidRPr="00243216">
        <w:rPr>
          <w:lang w:val="en-GB"/>
        </w:rPr>
        <w:t>Each alert verified by an authority will give the user who has indicated it a higher reliability score</w:t>
      </w:r>
    </w:p>
    <w:p w14:paraId="11DACC6A" w14:textId="727BFD8A" w:rsidR="00243216" w:rsidRPr="00817271" w:rsidRDefault="00243216" w:rsidP="00243216">
      <w:pPr>
        <w:ind w:left="1416"/>
        <w:rPr>
          <w:lang w:val="en-GB"/>
        </w:rPr>
      </w:pPr>
      <w:r>
        <w:rPr>
          <w:lang w:val="en-GB"/>
        </w:rPr>
        <w:t xml:space="preserve">[G7] </w:t>
      </w:r>
      <w:r w:rsidRPr="55293CC9">
        <w:rPr>
          <w:lang w:val="en-GB"/>
        </w:rPr>
        <w:t>Every recognized authority must be able to receive suggestions about improving the local security</w:t>
      </w:r>
      <w:bookmarkStart w:id="17" w:name="_GoBack"/>
      <w:bookmarkEnd w:id="17"/>
    </w:p>
    <w:p w14:paraId="5210795A" w14:textId="46B29185" w:rsidR="00243216" w:rsidRDefault="00243216" w:rsidP="00243216">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14:paraId="38B5A21D" w14:textId="57A7AB53" w:rsidR="00243216" w:rsidRDefault="00243216" w:rsidP="00243216">
      <w:pPr>
        <w:pStyle w:val="Paragrafoelenco"/>
        <w:numPr>
          <w:ilvl w:val="0"/>
          <w:numId w:val="15"/>
        </w:numPr>
        <w:rPr>
          <w:lang w:val="en-GB"/>
        </w:rPr>
      </w:pPr>
      <w:r>
        <w:rPr>
          <w:lang w:val="en-GB"/>
        </w:rPr>
        <w:t xml:space="preserve">[R28] </w:t>
      </w:r>
      <w:r w:rsidRPr="00243216">
        <w:rPr>
          <w:lang w:val="en-GB"/>
        </w:rPr>
        <w:t>The system must analyze accident</w:t>
      </w:r>
      <w:r>
        <w:rPr>
          <w:lang w:val="en-GB"/>
        </w:rPr>
        <w:t>s</w:t>
      </w:r>
      <w:r w:rsidRPr="00243216">
        <w:rPr>
          <w:lang w:val="en-GB"/>
        </w:rPr>
        <w:t xml:space="preserve"> and </w:t>
      </w:r>
      <w:r>
        <w:rPr>
          <w:lang w:val="en-GB"/>
        </w:rPr>
        <w:t>violations</w:t>
      </w:r>
      <w:r w:rsidRPr="00243216">
        <w:rPr>
          <w:lang w:val="en-GB"/>
        </w:rPr>
        <w:t xml:space="preserve"> data to produce a suggestion to be notified to the authority to improve road safety</w:t>
      </w:r>
    </w:p>
    <w:p w14:paraId="2FC3C909" w14:textId="77777777" w:rsidR="00903453" w:rsidRDefault="55293CC9" w:rsidP="55293CC9">
      <w:pPr>
        <w:pStyle w:val="Titolo2"/>
        <w:ind w:firstLine="708"/>
        <w:rPr>
          <w:lang w:val="en-GB"/>
        </w:rPr>
      </w:pPr>
      <w:bookmarkStart w:id="18" w:name="_Toc22478889"/>
      <w:r w:rsidRPr="55293CC9">
        <w:rPr>
          <w:lang w:val="en-GB"/>
        </w:rPr>
        <w:t>3.3 Performance Requirements</w:t>
      </w:r>
      <w:bookmarkEnd w:id="18"/>
    </w:p>
    <w:p w14:paraId="083FFAEB" w14:textId="77777777" w:rsidR="00903453" w:rsidRDefault="55293CC9" w:rsidP="55293CC9">
      <w:pPr>
        <w:pStyle w:val="Titolo2"/>
        <w:ind w:firstLine="708"/>
        <w:rPr>
          <w:lang w:val="en-GB"/>
        </w:rPr>
      </w:pPr>
      <w:bookmarkStart w:id="19" w:name="_Toc22478890"/>
      <w:r w:rsidRPr="55293CC9">
        <w:rPr>
          <w:lang w:val="en-GB"/>
        </w:rPr>
        <w:t>3.4 Design Constraints</w:t>
      </w:r>
      <w:bookmarkEnd w:id="19"/>
    </w:p>
    <w:p w14:paraId="73CC6DD7" w14:textId="77777777" w:rsidR="00C25485" w:rsidRDefault="55293CC9" w:rsidP="55293CC9">
      <w:pPr>
        <w:pStyle w:val="Titolo3"/>
        <w:ind w:left="708" w:firstLine="708"/>
        <w:rPr>
          <w:lang w:val="en-GB"/>
        </w:rPr>
      </w:pPr>
      <w:bookmarkStart w:id="20" w:name="_Toc22478891"/>
      <w:r w:rsidRPr="55293CC9">
        <w:rPr>
          <w:lang w:val="en-GB"/>
        </w:rPr>
        <w:t>3.4.1 Standards compliance</w:t>
      </w:r>
      <w:bookmarkEnd w:id="20"/>
    </w:p>
    <w:p w14:paraId="22DC6264" w14:textId="77777777" w:rsidR="00C25485" w:rsidRPr="00C25485" w:rsidRDefault="55293CC9" w:rsidP="55293CC9">
      <w:pPr>
        <w:pStyle w:val="Titolo3"/>
        <w:ind w:left="708" w:firstLine="708"/>
        <w:rPr>
          <w:lang w:val="en-GB"/>
        </w:rPr>
      </w:pPr>
      <w:bookmarkStart w:id="21" w:name="_Toc22478892"/>
      <w:r w:rsidRPr="55293CC9">
        <w:rPr>
          <w:lang w:val="en-GB"/>
        </w:rPr>
        <w:t>3.4.2 Hardware limitations</w:t>
      </w:r>
      <w:bookmarkEnd w:id="21"/>
    </w:p>
    <w:p w14:paraId="551D174A" w14:textId="77777777" w:rsidR="00C25485" w:rsidRDefault="55293CC9" w:rsidP="55293CC9">
      <w:pPr>
        <w:pStyle w:val="Titolo3"/>
        <w:ind w:left="708" w:firstLine="708"/>
        <w:rPr>
          <w:lang w:val="en-GB"/>
        </w:rPr>
      </w:pPr>
      <w:bookmarkStart w:id="22" w:name="_Toc22478893"/>
      <w:r w:rsidRPr="55293CC9">
        <w:rPr>
          <w:lang w:val="en-GB"/>
        </w:rPr>
        <w:t>3.4.3 Any other constraint</w:t>
      </w:r>
      <w:bookmarkEnd w:id="22"/>
    </w:p>
    <w:p w14:paraId="66C0C3A9" w14:textId="77777777" w:rsidR="00C0010C" w:rsidRDefault="55293CC9" w:rsidP="55293CC9">
      <w:pPr>
        <w:pStyle w:val="Titolo2"/>
        <w:ind w:firstLine="708"/>
        <w:rPr>
          <w:lang w:val="en-GB"/>
        </w:rPr>
      </w:pPr>
      <w:bookmarkStart w:id="23" w:name="_Toc22478894"/>
      <w:r w:rsidRPr="55293CC9">
        <w:rPr>
          <w:lang w:val="en-GB"/>
        </w:rPr>
        <w:t>3.5 Software System Attributes</w:t>
      </w:r>
      <w:bookmarkEnd w:id="23"/>
    </w:p>
    <w:p w14:paraId="561E951E" w14:textId="77777777" w:rsidR="00C0010C" w:rsidRPr="00C0010C" w:rsidRDefault="55293CC9" w:rsidP="55293CC9">
      <w:pPr>
        <w:pStyle w:val="Titolo3"/>
        <w:ind w:left="708" w:firstLine="708"/>
        <w:rPr>
          <w:lang w:val="en-GB"/>
        </w:rPr>
      </w:pPr>
      <w:bookmarkStart w:id="24" w:name="_Toc22478895"/>
      <w:r w:rsidRPr="55293CC9">
        <w:rPr>
          <w:lang w:val="en-GB"/>
        </w:rPr>
        <w:t>3.5.1 Availability</w:t>
      </w:r>
      <w:bookmarkEnd w:id="24"/>
    </w:p>
    <w:p w14:paraId="1F27244D" w14:textId="77777777" w:rsidR="00C0010C" w:rsidRDefault="55293CC9" w:rsidP="55293CC9">
      <w:pPr>
        <w:pStyle w:val="Titolo3"/>
        <w:ind w:left="708" w:firstLine="708"/>
        <w:rPr>
          <w:lang w:val="en-GB"/>
        </w:rPr>
      </w:pPr>
      <w:bookmarkStart w:id="25" w:name="_Toc22478896"/>
      <w:r w:rsidRPr="55293CC9">
        <w:rPr>
          <w:lang w:val="en-GB"/>
        </w:rPr>
        <w:t>3.5.2 Security</w:t>
      </w:r>
      <w:bookmarkEnd w:id="25"/>
    </w:p>
    <w:p w14:paraId="7C4A83EB" w14:textId="77777777" w:rsidR="00C0010C" w:rsidRDefault="55293CC9" w:rsidP="55293CC9">
      <w:pPr>
        <w:pStyle w:val="Titolo3"/>
        <w:ind w:left="708" w:firstLine="708"/>
        <w:rPr>
          <w:lang w:val="en-GB"/>
        </w:rPr>
      </w:pPr>
      <w:bookmarkStart w:id="26" w:name="_Toc22478897"/>
      <w:r w:rsidRPr="55293CC9">
        <w:rPr>
          <w:lang w:val="en-GB"/>
        </w:rPr>
        <w:t>3.5.3 Maintainability</w:t>
      </w:r>
      <w:bookmarkEnd w:id="26"/>
    </w:p>
    <w:p w14:paraId="1606E1CE" w14:textId="77777777" w:rsidR="00174D4A" w:rsidRDefault="55293CC9" w:rsidP="55293CC9">
      <w:pPr>
        <w:pStyle w:val="Titolo3"/>
        <w:ind w:left="708" w:firstLine="708"/>
        <w:rPr>
          <w:lang w:val="en-GB"/>
        </w:rPr>
      </w:pPr>
      <w:bookmarkStart w:id="27" w:name="_Toc22478898"/>
      <w:r w:rsidRPr="55293CC9">
        <w:rPr>
          <w:lang w:val="en-GB"/>
        </w:rPr>
        <w:t>3.5.4 Portability</w:t>
      </w:r>
      <w:bookmarkEnd w:id="27"/>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7"/>
        </w:numPr>
        <w:rPr>
          <w:lang w:val="en-GB"/>
        </w:rPr>
      </w:pPr>
      <w:bookmarkStart w:id="28" w:name="_Toc22478899"/>
      <w:r w:rsidRPr="55293CC9">
        <w:rPr>
          <w:lang w:val="en-GB"/>
        </w:rPr>
        <w:t>Formal Analysis using Alloy</w:t>
      </w:r>
      <w:bookmarkEnd w:id="28"/>
    </w:p>
    <w:p w14:paraId="3CF2D8B6" w14:textId="77777777" w:rsidR="00E51A5F" w:rsidRDefault="00E51A5F" w:rsidP="55293CC9">
      <w:pPr>
        <w:rPr>
          <w:lang w:val="en-GB"/>
        </w:rPr>
      </w:pPr>
    </w:p>
    <w:p w14:paraId="56335AEC" w14:textId="77777777" w:rsidR="00E51A5F" w:rsidRDefault="55293CC9" w:rsidP="55293CC9">
      <w:pPr>
        <w:pStyle w:val="Titolo1"/>
        <w:numPr>
          <w:ilvl w:val="0"/>
          <w:numId w:val="7"/>
        </w:numPr>
        <w:rPr>
          <w:lang w:val="en-GB"/>
        </w:rPr>
      </w:pPr>
      <w:bookmarkStart w:id="29" w:name="_Toc22478900"/>
      <w:r w:rsidRPr="55293CC9">
        <w:rPr>
          <w:lang w:val="en-GB"/>
        </w:rPr>
        <w:lastRenderedPageBreak/>
        <w:t>Effort spent</w:t>
      </w:r>
      <w:bookmarkEnd w:id="29"/>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7"/>
        </w:numPr>
        <w:rPr>
          <w:lang w:val="en-GB"/>
        </w:rPr>
      </w:pPr>
      <w:bookmarkStart w:id="30" w:name="_Toc22478901"/>
      <w:r w:rsidRPr="55293CC9">
        <w:rPr>
          <w:lang w:val="en-GB"/>
        </w:rPr>
        <w:t>References</w:t>
      </w:r>
      <w:bookmarkEnd w:id="30"/>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4"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5"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6"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8"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0"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1"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2"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3"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4" w15:restartNumberingAfterBreak="0">
    <w:nsid w:val="697D3829"/>
    <w:multiLevelType w:val="hybridMultilevel"/>
    <w:tmpl w:val="7D78E78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3"/>
  </w:num>
  <w:num w:numId="2">
    <w:abstractNumId w:val="3"/>
  </w:num>
  <w:num w:numId="3">
    <w:abstractNumId w:val="11"/>
  </w:num>
  <w:num w:numId="4">
    <w:abstractNumId w:val="4"/>
  </w:num>
  <w:num w:numId="5">
    <w:abstractNumId w:val="9"/>
  </w:num>
  <w:num w:numId="6">
    <w:abstractNumId w:val="0"/>
  </w:num>
  <w:num w:numId="7">
    <w:abstractNumId w:val="10"/>
  </w:num>
  <w:num w:numId="8">
    <w:abstractNumId w:val="8"/>
  </w:num>
  <w:num w:numId="9">
    <w:abstractNumId w:val="5"/>
  </w:num>
  <w:num w:numId="10">
    <w:abstractNumId w:val="7"/>
  </w:num>
  <w:num w:numId="11">
    <w:abstractNumId w:val="2"/>
  </w:num>
  <w:num w:numId="12">
    <w:abstractNumId w:val="14"/>
  </w:num>
  <w:num w:numId="13">
    <w:abstractNumId w:val="1"/>
  </w:num>
  <w:num w:numId="14">
    <w:abstractNumId w:val="15"/>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D4A"/>
    <w:rsid w:val="001B07B1"/>
    <w:rsid w:val="001C68D3"/>
    <w:rsid w:val="001F3333"/>
    <w:rsid w:val="0021387A"/>
    <w:rsid w:val="00243216"/>
    <w:rsid w:val="002F499C"/>
    <w:rsid w:val="003D75DE"/>
    <w:rsid w:val="003F3811"/>
    <w:rsid w:val="00404523"/>
    <w:rsid w:val="00512B61"/>
    <w:rsid w:val="005E6C7B"/>
    <w:rsid w:val="006C5F47"/>
    <w:rsid w:val="007005A9"/>
    <w:rsid w:val="0072252C"/>
    <w:rsid w:val="007263D2"/>
    <w:rsid w:val="00733EC2"/>
    <w:rsid w:val="00787711"/>
    <w:rsid w:val="007A2C90"/>
    <w:rsid w:val="007B400C"/>
    <w:rsid w:val="00817271"/>
    <w:rsid w:val="008E5ABC"/>
    <w:rsid w:val="00903453"/>
    <w:rsid w:val="009939E5"/>
    <w:rsid w:val="009A56D2"/>
    <w:rsid w:val="00A87885"/>
    <w:rsid w:val="00AE6D4C"/>
    <w:rsid w:val="00B06745"/>
    <w:rsid w:val="00B92806"/>
    <w:rsid w:val="00C0010C"/>
    <w:rsid w:val="00C25485"/>
    <w:rsid w:val="00C60F13"/>
    <w:rsid w:val="00CA4109"/>
    <w:rsid w:val="00E51A5F"/>
    <w:rsid w:val="00F03740"/>
    <w:rsid w:val="55293C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A56D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A56D2"/>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E76D4-ECB5-4F79-AF57-26FDE64B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1753</Words>
  <Characters>9998</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4</cp:revision>
  <dcterms:created xsi:type="dcterms:W3CDTF">2019-10-20T19:12:00Z</dcterms:created>
  <dcterms:modified xsi:type="dcterms:W3CDTF">2019-10-21T06:32:00Z</dcterms:modified>
</cp:coreProperties>
</file>