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Connecticut: Drugs, Death, and the Data </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t xml:space="preserve">David Hinton, Shivani Sampathkumar, Allison Gallant </w:t>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Research Question: </w:t>
      </w:r>
      <w:r w:rsidDel="00000000" w:rsidR="00000000" w:rsidRPr="00000000">
        <w:rPr>
          <w:rtl w:val="0"/>
        </w:rPr>
        <w:t xml:space="preserve">Between 2012 and 2016, how have accidental drug-related death rates changed and what is the relationship between these deaths and the number of opioid-related treatment admissions in each county in Connecticut? Is there a trend between the number of deaths, the number of treatment admissions, and each county’s median income?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ab/>
        <w:t xml:space="preserve">We are interested in exploring this research question because we want to gain a deeper understanding of the factors that can influence the number of drug-related deaths in a population. With this knowledge, appropriate policies and programs can be implemented in the communities that need them most with the ultimate goal of reducing the number of accidental drug-related deaths. In order to analyze this data we will be using Python and Jupyter Notebooks. We will rely heavily on the data sets provided to us while also incorporating outside resources including information on county incomes and other policies that have been implemented during the time period that this data set covers. Our plan is to compare variables including the number of drug-related deaths, the number of opioid-related treatment admissions, and county income using a visual tool such as a map of Connecticut and its counties. </w:t>
      </w:r>
    </w:p>
    <w:p w:rsidR="00000000" w:rsidDel="00000000" w:rsidP="00000000" w:rsidRDefault="00000000" w:rsidRPr="00000000" w14:paraId="00000007">
      <w:pPr>
        <w:pageBreakBefore w:val="0"/>
        <w:rPr>
          <w:color w:val="3c78d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