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0070"/>
          <w:sz w:val="52"/>
        </w:rPr>
        <w:t>Point complet du projet</w:t>
      </w:r>
    </w:p>
    <w:p>
      <w:pPr>
        <w:jc w:val="center"/>
      </w:pPr>
      <w:r>
        <w:rPr>
          <w:color w:val="000060"/>
          <w:sz w:val="28"/>
        </w:rPr>
        <w:t>Gestion des achats — VOOMNET TECHNOLOGY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omne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POINT COMPLET DU PROJET</w:t>
      </w:r>
    </w:p>
    <w:p>
      <w:pPr>
        <w:pStyle w:val="Heading1"/>
      </w:pPr>
      <w:r>
        <w:t>Application de gestion des achats — VOOMNET TECHNOLOGY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**Date du point**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2 septembre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**Version en production**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`c24d62b`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**Adresse**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https://voomnetachat.vercel.app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**Avancement global**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**82 %**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**État**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[OK] Application en service, tous les tests au vert</w:t>
            </w:r>
          </w:p>
        </w:tc>
      </w:tr>
    </w:tbl>
    <w:p/>
    <w:p>
      <w:pPr>
        <w:pStyle w:val="Title"/>
      </w:pPr>
      <w:r>
        <w:t>1. SYNTHÈSE</w:t>
      </w:r>
    </w:p>
    <w:p>
      <w:r>
        <w:rPr>
          <w:b w:val="0"/>
        </w:rPr>
        <w:t xml:space="preserve">Le projet visait à doter VOOMNET TECHNOLOGY d'un outil interne pour piloter ses achats, de l'expression du besoin à la réception. </w:t>
      </w:r>
      <w:r>
        <w:rPr>
          <w:b/>
        </w:rPr>
        <w:t>L'objectif est atteint</w:t>
      </w:r>
      <w:r>
        <w:rPr>
          <w:b w:val="0"/>
        </w:rPr>
        <w:t xml:space="preserve"> : l'application est déployée, accessible partout, synchronisée en temps réel entre les services, et couverte par 197 tests automatisés.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Indicateur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Valeur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Avancement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**82 %**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Tâches livrées / en cours / planifiées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**35 / 3 / 6**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Fonctionnalités en production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**15 modules**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Tests automatisés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**197 contrôles — 100 % au vert**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Commits depuis le début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**31**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Fichiers suivis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**69**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Lignes de code applicatif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**4 700** (moteur 3 480 · synchro 218 · composants 216 · styles 363)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Lignes de tests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**1 273** (15 fichiers, 13 séries)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Disponibilité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En ligne, mises à jour automatiques</w:t>
            </w:r>
          </w:p>
        </w:tc>
      </w:tr>
    </w:tbl>
    <w:p/>
    <w:p>
      <w:pPr>
        <w:pStyle w:val="Title"/>
      </w:pPr>
      <w:r>
        <w:t>2. CE QUI A ÉTÉ LIVRÉ</w:t>
      </w:r>
    </w:p>
    <w:p>
      <w:pPr>
        <w:pStyle w:val="Heading1"/>
      </w:pPr>
      <w:r>
        <w:t>2.1 Les 15 modules fonctionnels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Contenu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Statut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**Authentification**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 rôles, session persistante, comptes de démo masqués en production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**Demandes d'achat**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assistant 6 étapes, numérotation `ACH-AAAA-NNNNN`, brouillon, reprise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**Fournisseurs**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catalogue complet, import/export Excel · CSV · JSON, modèles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**Négociation**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grille article × fournisseur, remise, TVA, frais de livraison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**Comparaison**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coût total rendu, score multicritère /100, classement, meilleurs prix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**Validation**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approuver · refuser · demander modification, motif, historique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**Commandes**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bons `BC-AAAA-NNNNN`, lignes aux prix négociés, confirmation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**Réceptions**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complètes et partielles, clôture automatique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**Alertes et relances**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relances automatiques (validation, réception), bandeau, cloche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**Sons**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3 mélodies par niveau, volume réglable, son de secours si bloqué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**Alarme répétée**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rejouée toutes les 15 s jusqu'à lecture, max 10 fois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**Notifications système**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bulles Windows/Mac, actives onglet en arrière-plan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**Alerte visuelle**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titre de l'onglet clignotant, pastille pulsante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**Impressions et exports**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fiche de demande, bon de commande, PDF, Excel, CSV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**Pilotage**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tableaux de bord par rôle, 3 graphiques, page Rapports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</w:t>
            </w:r>
          </w:p>
        </w:tc>
      </w:tr>
    </w:tbl>
    <w:p/>
    <w:p>
      <w:r>
        <w:rPr>
          <w:b/>
        </w:rPr>
        <w:t>S'y ajoutent</w:t>
      </w:r>
      <w:r>
        <w:rPr>
          <w:b w:val="0"/>
        </w:rPr>
        <w:t xml:space="preserve"> : les suppressions administrateur avec cascades, la synchronisation Supabase en temps réel, la charte graphique (logo, violet `#500070`, bleu nuit `#000060`), la version autonome monofichier et la chaîne de publication automatisée.</w:t>
      </w:r>
    </w:p>
    <w:p>
      <w:pPr>
        <w:pStyle w:val="Heading1"/>
      </w:pPr>
      <w:r>
        <w:t>2.2 La souplesse demandée</w:t>
      </w:r>
    </w:p>
    <w:p>
      <w:r>
        <w:rPr>
          <w:b w:val="0"/>
        </w:rPr>
        <w:t xml:space="preserve">Une demande peut désormais être </w:t>
      </w:r>
      <w:r>
        <w:rPr>
          <w:b/>
        </w:rPr>
        <w:t>créée, soumise, validée, commandée et imprimée sans aucun prix ni fournisseur</w:t>
      </w:r>
      <w:r>
        <w:rPr>
          <w:b w:val="0"/>
        </w:rPr>
        <w:t xml:space="preserve"> — les étapes 1 à 5 sont toutes devenues facultatives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Étape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Ce qui est facultatif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1. Informations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 coût présumé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2. Fournisseurs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la sélection entière (0 à 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3. Prix négociés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tous les prix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4. Comparaison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franchissable sans donnée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5. Choix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 fournisseur retenu et la justification</w:t>
            </w:r>
          </w:p>
        </w:tc>
      </w:tr>
    </w:tbl>
    <w:p/>
    <w:p>
      <w:r>
        <w:rPr>
          <w:b w:val="0"/>
        </w:rPr>
        <w:t>Un avertissement s'affiche à la soumission, sans jamais bloquer.</w:t>
      </w:r>
    </w:p>
    <w:p>
      <w:pPr>
        <w:pStyle w:val="Heading1"/>
      </w:pPr>
      <w:r>
        <w:t>2.3 Les documents imprimables</w:t>
      </w:r>
    </w:p>
    <w:p>
      <w:pPr>
        <w:pStyle w:val="ListBullet"/>
      </w:pPr>
      <w:r>
        <w:rPr>
          <w:b/>
        </w:rPr>
        <w:t>Fiche de demande</w:t>
      </w:r>
      <w:r>
        <w:rPr>
          <w:b w:val="0"/>
        </w:rPr>
        <w:t xml:space="preserve"> : logo, articles, quantités, </w:t>
      </w:r>
      <w:r>
        <w:rPr>
          <w:b/>
        </w:rPr>
        <w:t>colonnes de prix vides</w:t>
      </w:r>
      <w:r>
        <w:rPr>
          <w:b w:val="0"/>
        </w:rPr>
        <w:t xml:space="preserve"> à compléter</w:t>
      </w:r>
    </w:p>
    <w:p>
      <w:r>
        <w:rPr>
          <w:b w:val="0"/>
        </w:rPr>
        <w:t>à la main, zones de signature</w:t>
      </w:r>
    </w:p>
    <w:p>
      <w:pPr>
        <w:pStyle w:val="ListBullet"/>
      </w:pPr>
      <w:r>
        <w:rPr>
          <w:b/>
        </w:rPr>
        <w:t>Bon de commande</w:t>
      </w:r>
      <w:r>
        <w:rPr>
          <w:b w:val="0"/>
        </w:rPr>
        <w:t xml:space="preserve"> : logo, fournisseur, lignes, montant — imprimable **sans prix ni</w:t>
      </w:r>
    </w:p>
    <w:p>
      <w:r>
        <w:rPr>
          <w:b w:val="0"/>
        </w:rPr>
        <w:t>fournisseur</w:t>
      </w:r>
    </w:p>
    <w:p>
      <w:pPr>
        <w:pStyle w:val="ListBullet"/>
      </w:pPr>
      <w:r>
        <w:rPr>
          <w:b w:val="0"/>
        </w:rPr>
        <w:t>Aucune URL de site n'apparaît sur les documents (en-tête/pied de page navigateur supprimés)</w:t>
      </w:r>
    </w:p>
    <w:p>
      <w:pPr>
        <w:pStyle w:val="Title"/>
      </w:pPr>
      <w:r>
        <w:t>3. CHRONOLOGIE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Étape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Port de l'application en Next.js 15 · refonte de l'étape 3 (comparaison)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Masquage des comptes de démo en production · modèle `.env.example`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Suppressions administrateur + exports PDF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**Connexion Supabase** : schéma SQL, synchronisation différentielle, temps réel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Corrections : mots-clés SQL réservés, duplication à l'amorçage, anti-écrasement entre appareils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Chaîne de publication automatisée (`publish.mjs`) + numéro de version visible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Étapes facultatives · fiche imprimable · logo et charte violet / bleu nuit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Relances automatiques, bandeau d'alertes, indicateur de connexion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**31/08**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Sons de notification (3 niveaux)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**01/09**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Bouton (son) + déblocage de l'audio navigateur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**01/09**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Alarme répétée jusqu'à lecture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**01/09**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Audio renforcé (son de secours WAV) · notifications système · seuils synchronisés sans SQL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**01/09**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Volume réglable · alerte visuelle (onglet clignotant)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**01/09**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Documentation refondue · suite de tests intégrée au dépôt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**01/09**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**Tableau de bord graphique** (achats 12 mois, répartition, top 5)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**02/09**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Cahier des charges complet + synthèse direction (PDF/Word)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**02/09**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Suivi Microsoft Planner : fichiers prêts à coller, guide, fiche rapide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**02/09**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Export Grille 9 colonnes validé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**02/09**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**Colonnes Développement · Test · Pilote · Déploiement** + tâches par étape + checklists</w:t>
            </w:r>
          </w:p>
        </w:tc>
      </w:tr>
    </w:tbl>
    <w:p/>
    <w:p>
      <w:pPr>
        <w:pStyle w:val="Title"/>
      </w:pPr>
      <w:r>
        <w:t>4. QUALITÉ</w:t>
      </w:r>
    </w:p>
    <w:p>
      <w:pPr>
        <w:pStyle w:val="Heading1"/>
      </w:pPr>
      <w:r>
        <w:t>4.1 La suite de tests (197 contrôles)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Série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Contrôles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Couverture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`step3`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45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comparaison, coût rendu, score, seuils, TVA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`optional`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étapes facultatives, impression sans prix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`admin`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29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suppressions et cascades, exports PDF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`alertes`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relances, bandeau, cloche, droits par rôle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`graphiques`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graphiques du tableau de bord et des rapports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`sons`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mélodies, volume, bouton (son), préférences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`seuils-sync`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synchronisation des seuils de relance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`standalone`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version autonome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`alarme`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alarme répétée, arrêt à la lecture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`audio-secours`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son de secours si le Web Audio est bloqué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`alerte-visuelle`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titre clignotant, pastille pulsante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`supabase-live`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hydratation depuis le serveur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`no-overwrite`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non-écrasement par un nouvel appareil</w:t>
            </w:r>
          </w:p>
        </w:tc>
      </w:tr>
    </w:tbl>
    <w:p/>
    <w:p>
      <w:r>
        <w:rPr>
          <w:b/>
        </w:rPr>
        <w:t>Résultat : 13 séries · 197 contrôles · 0 échec.</w:t>
      </w:r>
    </w:p>
    <w:p>
      <w:pPr>
        <w:pStyle w:val="Heading1"/>
      </w:pPr>
      <w:r>
        <w:t>4.2 Les bugs réels détectés puis corrigés grâce aux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Bug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Conséquence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Correction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Contexte audio « suspendu »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aucun son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son de secours WAV généré en mémoire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Référence globale `Notification`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plantage sur certains navigateurs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passage par `window.Notification`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Déclaration dupliquée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module non chargeable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suppression du doublon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Écrasement des données à la connexion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perte de données du serveur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le serveur fait foi, l'appareil adopte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Doublons de notifications à l'amorçage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6 -&gt; 12 -&gt; 18 notifications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blocage des envois avant hydratation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`references` = mot-clé SQL réservé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schéma Supabase inapplicable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identifiant entre guillemets</w:t>
            </w:r>
          </w:p>
        </w:tc>
      </w:tr>
    </w:tbl>
    <w:p/>
    <w:p>
      <w:pPr>
        <w:pStyle w:val="Title"/>
      </w:pPr>
      <w:r>
        <w:t>5. DÉPLOIEMENT ET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Élément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Détail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**Hébergement**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Vercel — réseau mondial, HTTPS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**Déploiement**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automatique depuis GitHub (branche `main`)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**Version en ligne**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`c24d62b` (2/09/2026)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**Base de données**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Supabase — projet `uistajnkedyfkgabjbmx`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**Tables**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7 (`users`, `suppliers`, `requests`, `orders`, `receptions`, `notifications`, `meta`)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**Temps réel**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abonnement aux modifications, propagation en quelques secondes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**Continuité**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mode local si la base est injoignable, resynchronisation ensuite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**Publication**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`node scripts/publish.mjs "message"` -&gt; build, tests implicites, commit, push, vérification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**Version autonome**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`standalone/index.html` — fonctionne hors ligne (logo intégré)</w:t>
            </w:r>
          </w:p>
        </w:tc>
      </w:tr>
    </w:tbl>
    <w:p/>
    <w:p>
      <w:pPr>
        <w:pStyle w:val="Title"/>
      </w:pPr>
      <w:r>
        <w:t>6. DONNÉES EN PRODUCTION</w:t>
      </w:r>
    </w:p>
    <w:p>
      <w:r>
        <w:rPr>
          <w:b w:val="0"/>
        </w:rPr>
        <w:t>État relevé le 2 septembre 2026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Contenu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Utilisateurs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**5**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Fournisseurs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**112**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Demandes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**3** — 2 brouillons, 1 en attente de validation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Commandes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Réceptions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**0**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Notifications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**11**</w:t>
            </w:r>
          </w:p>
        </w:tc>
      </w:tr>
    </w:tbl>
    <w:p/>
    <w:p>
      <w:r>
        <w:rPr>
          <w:b w:val="0"/>
        </w:rPr>
        <w:t xml:space="preserve">👉 L'outil contient déjà vos données réelles (112 fournisseurs importés) et non plus le seul jeu de démonstration : </w:t>
      </w:r>
      <w:r>
        <w:rPr>
          <w:b/>
        </w:rPr>
        <w:t>il est entré en phase d'usage</w:t>
      </w:r>
      <w:r>
        <w:rPr>
          <w:b w:val="0"/>
        </w:rPr>
        <w:t>.</w:t>
      </w:r>
    </w:p>
    <w:p>
      <w:pPr>
        <w:pStyle w:val="Title"/>
      </w:pPr>
      <w:r>
        <w:t>7. DOCUMENTATION LIVRÉE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Document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Format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Contenu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**Cahier des charges**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MD · PDF (14 p.) · Word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11 chapitres, 80 exigences, 20 règles de gestion, matrice des droits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**Synthèse direction**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MD · PDF (4 p.) · Word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vue condensée : objectifs, périmètre, circuit, vigilances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**Guide Microsoft Planner**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MD · PDF (6 p.) · Word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4 méthodes d'import, colonnes d'étapes, lecture par vue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**Fiche rapide Planner**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MD · PDF (2 p.)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procédure en 6 étapes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**Fichiers Planner**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TSV · CSV · XLSX · TXT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44 tâches, 13 colonnes, tâches par étape, checklists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**README technique**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MD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installation, architecture, tests, publication</w:t>
            </w:r>
          </w:p>
        </w:tc>
      </w:tr>
    </w:tbl>
    <w:p/>
    <w:p>
      <w:pPr>
        <w:pStyle w:val="Title"/>
      </w:pPr>
      <w:r>
        <w:t>8. SUIVI MICROSOFT PLANNER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Fichier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Rôle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`a-coller-DANS-LA-GRILLE.tsv`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44 tâches, 13 colonnes — collage direct dans la vue Grille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`a-coller-TACHES-PAR-ETAPE.txt`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chaque fonctionnalité en cours/planifiée déclinée en 4 tâches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`checklists-a-coller.txt`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les 4 étapes à cocher dans chaque tâche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`VOOMNET-planner.xlsx`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classeur avec tableaux nommés `GrilleVOOMNET` et `TachesVOOMNET`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`a-coller-LIVRE / EN-COURS / PLANIFIE.txt`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méthode alternative par compartiment</w:t>
            </w:r>
          </w:p>
        </w:tc>
      </w:tr>
    </w:tbl>
    <w:p/>
    <w:p>
      <w:r>
        <w:rPr>
          <w:b/>
        </w:rPr>
        <w:t>Les 4 colonnes d'étapes</w:t>
      </w:r>
      <w:r>
        <w:rPr>
          <w:b w:val="0"/>
        </w:rPr>
        <w:t xml:space="preserve"> (`Développement`, `Test`, `Pilote`, `Déploiement`) sont pré-remplies pour les 44 tâches : toutes les tâches livrées ont leurs 4 étapes à « Terminé », ce qui montre que le travail est réellement en production.</w:t>
      </w:r>
    </w:p>
    <w:p>
      <w:pPr>
        <w:pStyle w:val="Title"/>
      </w:pPr>
      <w:r>
        <w:t>9. EN COURS (3 tâches)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Tâche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Avancement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Échéance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Recette utilisateur et ajustements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60 %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05/09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Durcissement des politiques d'accès (RLS)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30 %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09/09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Journal d'audit des actions sensibles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15 %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12/09</w:t>
            </w:r>
          </w:p>
        </w:tc>
      </w:tr>
    </w:tbl>
    <w:p/>
    <w:p>
      <w:pPr>
        <w:pStyle w:val="Title"/>
      </w:pPr>
      <w:r>
        <w:t>10. FEUILLE DE ROUTE (6 tâches planifiées)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Évolution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Priorité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Échéance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Authentification sécurisée (Supabase Auth, mots de passe hachés)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**Haute**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19/09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Notifications par e-mail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Moyenne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26/09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Budgets par service avec alerte de dépassement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Moyenne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10/10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Portail fournisseur (saisie directe des offres)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Basse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24/10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Gestion des stocks liée aux réceptions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Basse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31/10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Authentification unique (SSO)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Basse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31/10</w:t>
            </w:r>
          </w:p>
        </w:tc>
      </w:tr>
    </w:tbl>
    <w:p/>
    <w:p>
      <w:pPr>
        <w:pStyle w:val="Title"/>
      </w:pPr>
      <w:r>
        <w:t>11. POINTS DE VIGILANCE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Point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État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7"/>
              </w:rPr>
              <w:t>Recommandation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V1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Mots de passe stockés en clair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[X]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**migrer vers Supabase Auth**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V2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Politiques d'accès (RLS)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[!] permissives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restreindre par rôle avant généralisation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V3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Journal d'audit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[X] absent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ajouter la traçabilité des actions sensibles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V4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Politique de mot de passe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[X] aucune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imposer longueur et complexité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V5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Sauvegarde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[OK] Supabase</w:t>
            </w:r>
          </w:p>
        </w:tc>
        <w:tc>
          <w:tcPr>
            <w:tcW w:type="dxa" w:w="2493"/>
          </w:tcPr>
          <w:p>
            <w:r/>
            <w:r>
              <w:rPr>
                <w:sz w:val="17"/>
              </w:rPr>
              <w:t>vérifier la fréquence et tester une restauration</w:t>
            </w:r>
          </w:p>
        </w:tc>
      </w:tr>
    </w:tbl>
    <w:p/>
    <w:p>
      <w:r>
        <w:rPr>
          <w:b w:val="0"/>
        </w:rPr>
        <w:t xml:space="preserve">Les points </w:t>
      </w:r>
      <w:r>
        <w:rPr>
          <w:b/>
        </w:rPr>
        <w:t>V1 à V3</w:t>
      </w:r>
      <w:r>
        <w:rPr>
          <w:b w:val="0"/>
        </w:rPr>
        <w:t xml:space="preserve"> sont déjà inscrits comme tâches </w:t>
      </w:r>
      <w:r>
        <w:rPr>
          <w:b/>
        </w:rPr>
        <w:t>en cours</w:t>
      </w:r>
      <w:r>
        <w:rPr>
          <w:b w:val="0"/>
        </w:rPr>
        <w:t xml:space="preserve"> dans le suivi Planner.</w:t>
      </w:r>
    </w:p>
    <w:p>
      <w:pPr>
        <w:pStyle w:val="Title"/>
      </w:pPr>
      <w:r>
        <w:t>12. RECOMMANDATIONS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Recommandation</w:t>
            </w:r>
          </w:p>
        </w:tc>
        <w:tc>
          <w:tcPr>
            <w:tcW w:type="dxa" w:w="3324"/>
          </w:tcPr>
          <w:p>
            <w:r/>
            <w:r>
              <w:rPr>
                <w:b/>
                <w:sz w:val="17"/>
              </w:rPr>
              <w:t>Bénéfice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R1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Planifier une **recette court**e avec 2-3 utilisateurs réels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valider l'usage avant généralisation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R2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Traiter **V1 à V3** avant d'ouvrir l'outil à tous les services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sécurité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R3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**Former les utilisateurs** (30 min) : l'outil est guidé, étape par étape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adoption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R4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Définir un **référent applicatif** interne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autonomie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R5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**Inviter votre responsable** dans le plan Planner (2 min)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visibilité permanente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R6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Rituels : **mise à jour hebdomadaire du Planner** (10 min)</w:t>
            </w:r>
          </w:p>
        </w:tc>
        <w:tc>
          <w:tcPr>
            <w:tcW w:type="dxa" w:w="3324"/>
          </w:tcPr>
          <w:p>
            <w:r/>
            <w:r>
              <w:rPr>
                <w:sz w:val="17"/>
              </w:rPr>
              <w:t>suivi fiable</w:t>
            </w:r>
          </w:p>
        </w:tc>
      </w:tr>
    </w:tbl>
    <w:p/>
    <w:p>
      <w:pPr>
        <w:pStyle w:val="Title"/>
      </w:pPr>
      <w:r>
        <w:t>13.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7"/>
              </w:rPr>
              <w:t>**Objectif initial**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7"/>
              </w:rPr>
              <w:t>outil interne de gestion des achats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**Résultat**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application complète, déployée, en service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**Qualité**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197 tests automatisés, 0 échec, 6 bugs réels corrigés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**Adoption**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112 fournisseurs et 5 utilisateurs déjà en base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**Reste à faire**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3 tâches (qualité et sécurité), puis la feuille de route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7"/>
              </w:rPr>
              <w:t>**Prochaine action conseillée**</w:t>
            </w:r>
          </w:p>
        </w:tc>
        <w:tc>
          <w:tcPr>
            <w:tcW w:type="dxa" w:w="4986"/>
          </w:tcPr>
          <w:p>
            <w:r/>
            <w:r>
              <w:rPr>
                <w:sz w:val="17"/>
              </w:rPr>
              <w:t>recette utilisateurs + traitement des points V1-V3</w:t>
            </w:r>
          </w:p>
        </w:tc>
      </w:tr>
    </w:tbl>
    <w:p/>
    <w:p>
      <w:r>
        <w:rPr>
          <w:b/>
        </w:rPr>
        <w:t>Le projet est en bonne santé : les fondations sont solides, l'outil est utilisable au quotidien, et la trajectoire est claire.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