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0DCAF2E1" w:rsidR="00617192" w:rsidRPr="00F31B67" w:rsidRDefault="00490913">
      <w:pPr>
        <w:pStyle w:val="Title"/>
        <w:rPr>
          <w:rFonts w:ascii="Times New Roman" w:hAnsi="Times New Roman"/>
        </w:rPr>
      </w:pPr>
      <w:r w:rsidRPr="00F31B67">
        <w:rPr>
          <w:rFonts w:ascii="Times New Roman" w:hAnsi="Times New Roman"/>
        </w:rPr>
        <w:fldChar w:fldCharType="begin"/>
      </w:r>
      <w:r w:rsidRPr="00F31B67">
        <w:rPr>
          <w:rFonts w:ascii="Times New Roman" w:hAnsi="Times New Roman"/>
        </w:rPr>
        <w:instrText xml:space="preserve"> TITLE  \* MERGEFORMAT </w:instrText>
      </w:r>
      <w:r w:rsidRPr="00F31B67">
        <w:rPr>
          <w:rFonts w:ascii="Times New Roman" w:hAnsi="Times New Roman"/>
        </w:rPr>
        <w:fldChar w:fldCharType="separate"/>
      </w:r>
      <w:r w:rsidR="00977BDD" w:rsidRPr="00F31B67">
        <w:rPr>
          <w:rFonts w:ascii="Times New Roman" w:hAnsi="Times New Roman"/>
        </w:rPr>
        <w:t>Project Plan</w:t>
      </w:r>
      <w:r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6DF0388"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proofErr w:type="spellStart"/>
      <w:r w:rsidRPr="001C5870">
        <w:rPr>
          <w:sz w:val="20"/>
          <w:szCs w:val="20"/>
        </w:rPr>
        <w:t>endeavor</w:t>
      </w:r>
      <w:proofErr w:type="spellEnd"/>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77777777"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proofErr w:type="gramStart"/>
      <w:r w:rsidRPr="001C5870">
        <w:rPr>
          <w:sz w:val="20"/>
          <w:szCs w:val="20"/>
        </w:rPr>
        <w:t>interactive</w:t>
      </w:r>
      <w:proofErr w:type="gramEnd"/>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w:t>
      </w:r>
      <w:r w:rsidRPr="001C5870">
        <w:rPr>
          <w:sz w:val="20"/>
          <w:szCs w:val="20"/>
        </w:rPr>
        <w:t>skilfully</w:t>
      </w:r>
      <w:r w:rsidRPr="001C5870">
        <w:rPr>
          <w:sz w:val="20"/>
          <w:szCs w:val="20"/>
        </w:rPr>
        <w:t xml:space="preserve">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F03E9E">
      <w:pPr>
        <w:pStyle w:val="ListParagraph"/>
        <w:widowControl/>
        <w:numPr>
          <w:ilvl w:val="0"/>
          <w:numId w:val="14"/>
        </w:numPr>
        <w:spacing w:line="240" w:lineRule="auto"/>
        <w:ind w:left="1440" w:hanging="720"/>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p w14:paraId="262203BA" w14:textId="77777777" w:rsidR="00880534" w:rsidRPr="00F31B67" w:rsidRDefault="00880534" w:rsidP="00880534"/>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RPr="00F31B67" w14:paraId="189CC1AC" w14:textId="77777777" w:rsidTr="00FD77EF">
        <w:tc>
          <w:tcPr>
            <w:tcW w:w="794" w:type="dxa"/>
            <w:shd w:val="clear" w:color="auto" w:fill="E6E6E6"/>
          </w:tcPr>
          <w:p w14:paraId="01F5CD31" w14:textId="77777777" w:rsidR="0055204A" w:rsidRPr="00F31B67" w:rsidRDefault="0055204A" w:rsidP="00FD77EF">
            <w:pPr>
              <w:pStyle w:val="BodyText"/>
              <w:spacing w:before="60"/>
              <w:ind w:left="0"/>
              <w:rPr>
                <w:b/>
                <w:bCs/>
                <w:sz w:val="16"/>
                <w:szCs w:val="16"/>
              </w:rPr>
            </w:pPr>
            <w:r w:rsidRPr="00F31B67">
              <w:rPr>
                <w:b/>
                <w:bCs/>
                <w:sz w:val="16"/>
                <w:szCs w:val="16"/>
              </w:rPr>
              <w:t>Subject</w:t>
            </w:r>
          </w:p>
        </w:tc>
        <w:tc>
          <w:tcPr>
            <w:tcW w:w="688" w:type="dxa"/>
            <w:shd w:val="clear" w:color="auto" w:fill="E6E6E6"/>
          </w:tcPr>
          <w:p w14:paraId="4DCD8360" w14:textId="77777777" w:rsidR="0055204A" w:rsidRPr="00F31B67" w:rsidRDefault="0055204A" w:rsidP="00FD77EF">
            <w:pPr>
              <w:pStyle w:val="BodyText"/>
              <w:spacing w:before="60"/>
              <w:ind w:left="0"/>
              <w:rPr>
                <w:b/>
                <w:bCs/>
                <w:sz w:val="16"/>
                <w:szCs w:val="16"/>
              </w:rPr>
            </w:pPr>
            <w:r w:rsidRPr="00F31B67">
              <w:rPr>
                <w:b/>
                <w:bCs/>
                <w:sz w:val="16"/>
                <w:szCs w:val="16"/>
              </w:rPr>
              <w:t>Phase</w:t>
            </w:r>
          </w:p>
        </w:tc>
        <w:tc>
          <w:tcPr>
            <w:tcW w:w="848" w:type="dxa"/>
            <w:shd w:val="clear" w:color="auto" w:fill="E6E6E6"/>
          </w:tcPr>
          <w:p w14:paraId="6035EB04" w14:textId="77777777" w:rsidR="0055204A" w:rsidRPr="00F31B67" w:rsidRDefault="0055204A" w:rsidP="00FD77EF">
            <w:pPr>
              <w:pStyle w:val="BodyText"/>
              <w:spacing w:before="60"/>
              <w:ind w:left="0"/>
              <w:rPr>
                <w:b/>
                <w:bCs/>
                <w:sz w:val="16"/>
                <w:szCs w:val="16"/>
              </w:rPr>
            </w:pPr>
            <w:r w:rsidRPr="00F31B67">
              <w:rPr>
                <w:b/>
                <w:bCs/>
                <w:sz w:val="16"/>
                <w:szCs w:val="16"/>
              </w:rPr>
              <w:t>Iteration</w:t>
            </w:r>
          </w:p>
        </w:tc>
        <w:tc>
          <w:tcPr>
            <w:tcW w:w="1214" w:type="dxa"/>
            <w:shd w:val="clear" w:color="auto" w:fill="E6E6E6"/>
          </w:tcPr>
          <w:p w14:paraId="0F85F3F0" w14:textId="77777777" w:rsidR="0055204A" w:rsidRPr="00F31B67" w:rsidRDefault="0055204A" w:rsidP="00FD77EF">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20EBFEDA" w14:textId="77777777" w:rsidR="0055204A" w:rsidRPr="00F31B67" w:rsidRDefault="0055204A" w:rsidP="00FD77EF">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2172F0" w:rsidRPr="00F31B67" w14:paraId="32BE2C94" w14:textId="77777777" w:rsidTr="00FD77EF">
        <w:tc>
          <w:tcPr>
            <w:tcW w:w="794" w:type="dxa"/>
            <w:vMerge w:val="restart"/>
            <w:textDirection w:val="btLr"/>
            <w:vAlign w:val="center"/>
          </w:tcPr>
          <w:p w14:paraId="50BE9A1B" w14:textId="77777777" w:rsidR="002172F0" w:rsidRPr="00F31B67" w:rsidRDefault="002172F0" w:rsidP="00FD77EF">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3B2AE79C" w14:textId="77777777" w:rsidR="002172F0" w:rsidRPr="00F31B67" w:rsidRDefault="002172F0" w:rsidP="00FD77EF">
            <w:pPr>
              <w:pStyle w:val="BodyText"/>
              <w:spacing w:before="60"/>
              <w:ind w:left="113" w:right="113"/>
              <w:jc w:val="center"/>
              <w:rPr>
                <w:sz w:val="16"/>
                <w:szCs w:val="16"/>
              </w:rPr>
            </w:pPr>
            <w:r w:rsidRPr="00F31B67">
              <w:rPr>
                <w:sz w:val="16"/>
                <w:szCs w:val="16"/>
              </w:rPr>
              <w:t>Inception</w:t>
            </w:r>
            <w:r w:rsidR="00877C10" w:rsidRPr="00F31B67">
              <w:rPr>
                <w:sz w:val="16"/>
                <w:szCs w:val="16"/>
              </w:rPr>
              <w:t xml:space="preserve"> Phase</w:t>
            </w:r>
          </w:p>
        </w:tc>
        <w:tc>
          <w:tcPr>
            <w:tcW w:w="848" w:type="dxa"/>
          </w:tcPr>
          <w:p w14:paraId="7804116D" w14:textId="77777777" w:rsidR="002172F0" w:rsidRPr="00F31B67" w:rsidRDefault="002172F0" w:rsidP="00FD77EF">
            <w:pPr>
              <w:pStyle w:val="BodyText"/>
              <w:spacing w:before="60"/>
              <w:ind w:left="0"/>
              <w:jc w:val="center"/>
              <w:rPr>
                <w:sz w:val="16"/>
                <w:szCs w:val="16"/>
              </w:rPr>
            </w:pPr>
            <w:r w:rsidRPr="00F31B67">
              <w:rPr>
                <w:sz w:val="16"/>
                <w:szCs w:val="16"/>
              </w:rPr>
              <w:t>I-1</w:t>
            </w:r>
          </w:p>
        </w:tc>
        <w:tc>
          <w:tcPr>
            <w:tcW w:w="1214" w:type="dxa"/>
          </w:tcPr>
          <w:p w14:paraId="4F1D86EC" w14:textId="77777777" w:rsidR="002172F0" w:rsidRPr="00F31B67" w:rsidRDefault="005C3FDC" w:rsidP="00FD77EF">
            <w:pPr>
              <w:pStyle w:val="BodyText"/>
              <w:spacing w:before="60"/>
              <w:ind w:left="0"/>
              <w:jc w:val="center"/>
              <w:rPr>
                <w:sz w:val="16"/>
                <w:szCs w:val="16"/>
              </w:rPr>
            </w:pPr>
            <w:r w:rsidRPr="00F31B67">
              <w:rPr>
                <w:sz w:val="16"/>
                <w:szCs w:val="16"/>
              </w:rPr>
              <w:t>13</w:t>
            </w:r>
            <w:r w:rsidR="002172F0" w:rsidRPr="00F31B67">
              <w:rPr>
                <w:sz w:val="16"/>
                <w:szCs w:val="16"/>
              </w:rPr>
              <w:t>/03</w:t>
            </w:r>
            <w:r w:rsidRPr="00F31B67">
              <w:rPr>
                <w:sz w:val="16"/>
                <w:szCs w:val="16"/>
              </w:rPr>
              <w:t xml:space="preserve"> – 26</w:t>
            </w:r>
            <w:r w:rsidR="002172F0" w:rsidRPr="00F31B67">
              <w:rPr>
                <w:sz w:val="16"/>
                <w:szCs w:val="16"/>
              </w:rPr>
              <w:t>/03</w:t>
            </w:r>
          </w:p>
        </w:tc>
        <w:tc>
          <w:tcPr>
            <w:tcW w:w="6662" w:type="dxa"/>
          </w:tcPr>
          <w:p w14:paraId="574CA762" w14:textId="4EDBD9D7" w:rsidR="002172F0" w:rsidRPr="001F4C51" w:rsidRDefault="001F4C51" w:rsidP="00FD77EF">
            <w:pPr>
              <w:pStyle w:val="BodyText"/>
              <w:ind w:left="0"/>
              <w:rPr>
                <w:sz w:val="16"/>
                <w:szCs w:val="16"/>
              </w:rPr>
            </w:pPr>
            <w:r w:rsidRPr="001F4C51">
              <w:rPr>
                <w:sz w:val="16"/>
                <w:szCs w:val="16"/>
              </w:rPr>
              <w:t>Establish Vision; Establish Initial Use Case Model; Complete Preliminary Non-functional Requirement Analysis; Identify/Document Candidate Architectures; Establish Version Control</w:t>
            </w:r>
          </w:p>
        </w:tc>
      </w:tr>
      <w:tr w:rsidR="002172F0" w:rsidRPr="00F31B67" w14:paraId="2266EB65" w14:textId="77777777" w:rsidTr="00FD77EF">
        <w:tc>
          <w:tcPr>
            <w:tcW w:w="794" w:type="dxa"/>
            <w:vMerge/>
          </w:tcPr>
          <w:p w14:paraId="44C0E94E" w14:textId="77777777" w:rsidR="002172F0" w:rsidRPr="00F31B67" w:rsidRDefault="002172F0" w:rsidP="00FD77EF">
            <w:pPr>
              <w:pStyle w:val="BodyText"/>
              <w:spacing w:before="60"/>
              <w:ind w:left="0"/>
              <w:rPr>
                <w:sz w:val="16"/>
                <w:szCs w:val="16"/>
              </w:rPr>
            </w:pPr>
          </w:p>
        </w:tc>
        <w:tc>
          <w:tcPr>
            <w:tcW w:w="688" w:type="dxa"/>
            <w:vMerge/>
          </w:tcPr>
          <w:p w14:paraId="37C33060" w14:textId="77777777" w:rsidR="002172F0" w:rsidRPr="00F31B67" w:rsidRDefault="002172F0" w:rsidP="00FD77EF">
            <w:pPr>
              <w:pStyle w:val="BodyText"/>
              <w:spacing w:before="60"/>
              <w:ind w:left="0"/>
              <w:rPr>
                <w:sz w:val="16"/>
                <w:szCs w:val="16"/>
              </w:rPr>
            </w:pPr>
          </w:p>
        </w:tc>
        <w:tc>
          <w:tcPr>
            <w:tcW w:w="848" w:type="dxa"/>
          </w:tcPr>
          <w:p w14:paraId="5623A0F3" w14:textId="77777777" w:rsidR="002172F0" w:rsidRPr="00F31B67" w:rsidRDefault="002172F0" w:rsidP="00FD77EF">
            <w:pPr>
              <w:pStyle w:val="BodyText"/>
              <w:spacing w:before="60"/>
              <w:ind w:left="0"/>
              <w:jc w:val="center"/>
              <w:rPr>
                <w:sz w:val="16"/>
                <w:szCs w:val="16"/>
              </w:rPr>
            </w:pPr>
            <w:r w:rsidRPr="00F31B67">
              <w:rPr>
                <w:sz w:val="16"/>
                <w:szCs w:val="16"/>
              </w:rPr>
              <w:t>I-2</w:t>
            </w:r>
          </w:p>
        </w:tc>
        <w:tc>
          <w:tcPr>
            <w:tcW w:w="1214" w:type="dxa"/>
          </w:tcPr>
          <w:p w14:paraId="2FE26E75" w14:textId="77777777" w:rsidR="002172F0" w:rsidRPr="00F31B67" w:rsidRDefault="005C3FDC" w:rsidP="00FD77EF">
            <w:pPr>
              <w:pStyle w:val="BodyText"/>
              <w:spacing w:before="60"/>
              <w:ind w:left="0"/>
              <w:jc w:val="center"/>
              <w:rPr>
                <w:sz w:val="16"/>
                <w:szCs w:val="16"/>
              </w:rPr>
            </w:pPr>
            <w:r w:rsidRPr="00F31B67">
              <w:rPr>
                <w:sz w:val="16"/>
                <w:szCs w:val="16"/>
              </w:rPr>
              <w:t>27</w:t>
            </w:r>
            <w:r w:rsidR="002172F0" w:rsidRPr="00F31B67">
              <w:rPr>
                <w:sz w:val="16"/>
                <w:szCs w:val="16"/>
              </w:rPr>
              <w:t xml:space="preserve">/03 – </w:t>
            </w:r>
            <w:r w:rsidRPr="00F31B67">
              <w:rPr>
                <w:sz w:val="16"/>
                <w:szCs w:val="16"/>
              </w:rPr>
              <w:t>9</w:t>
            </w:r>
            <w:r w:rsidR="002172F0" w:rsidRPr="00F31B67">
              <w:rPr>
                <w:sz w:val="16"/>
                <w:szCs w:val="16"/>
              </w:rPr>
              <w:t>/04</w:t>
            </w:r>
          </w:p>
        </w:tc>
        <w:tc>
          <w:tcPr>
            <w:tcW w:w="6662" w:type="dxa"/>
          </w:tcPr>
          <w:p w14:paraId="77DADD40" w14:textId="598473EB" w:rsidR="002172F0" w:rsidRPr="001F4C51" w:rsidRDefault="001F4C51" w:rsidP="00FD77EF">
            <w:pPr>
              <w:pStyle w:val="BodyText"/>
              <w:ind w:left="0"/>
              <w:rPr>
                <w:sz w:val="16"/>
                <w:szCs w:val="16"/>
              </w:rPr>
            </w:pPr>
            <w:r w:rsidRPr="001F4C51">
              <w:rPr>
                <w:sz w:val="16"/>
                <w:szCs w:val="16"/>
              </w:rPr>
              <w:t>Establish Risk List; Complete Full Description for Critical Core Risky Difficult (CCRD) Use Case; Implement Technical Competency Demonstrator; Create Test Plan; Establish Initial Project Plan; Deliver Life Cycle Objectives Milestone (LCOM); Complete Inception Phase Project Assessment</w:t>
            </w:r>
          </w:p>
        </w:tc>
      </w:tr>
      <w:tr w:rsidR="002172F0" w:rsidRPr="00F31B67" w14:paraId="33B8936F" w14:textId="77777777" w:rsidTr="00FD77EF">
        <w:tc>
          <w:tcPr>
            <w:tcW w:w="794" w:type="dxa"/>
            <w:vMerge/>
          </w:tcPr>
          <w:p w14:paraId="61614101" w14:textId="77777777" w:rsidR="002172F0" w:rsidRPr="00F31B67" w:rsidRDefault="002172F0" w:rsidP="00FD77EF">
            <w:pPr>
              <w:pStyle w:val="BodyText"/>
              <w:spacing w:before="60"/>
              <w:ind w:left="0"/>
              <w:rPr>
                <w:sz w:val="16"/>
                <w:szCs w:val="16"/>
              </w:rPr>
            </w:pPr>
          </w:p>
        </w:tc>
        <w:tc>
          <w:tcPr>
            <w:tcW w:w="688" w:type="dxa"/>
            <w:vMerge w:val="restart"/>
            <w:textDirection w:val="btLr"/>
          </w:tcPr>
          <w:p w14:paraId="6B07AFDB" w14:textId="77777777" w:rsidR="002172F0" w:rsidRPr="00F31B67" w:rsidRDefault="002172F0" w:rsidP="00FD77EF">
            <w:pPr>
              <w:pStyle w:val="BodyText"/>
              <w:spacing w:before="60"/>
              <w:ind w:left="113" w:right="113"/>
              <w:jc w:val="center"/>
              <w:rPr>
                <w:sz w:val="16"/>
                <w:szCs w:val="16"/>
              </w:rPr>
            </w:pPr>
            <w:r w:rsidRPr="00F31B67">
              <w:rPr>
                <w:sz w:val="16"/>
                <w:szCs w:val="16"/>
              </w:rPr>
              <w:t>Elaboration</w:t>
            </w:r>
            <w:r w:rsidR="00877C10" w:rsidRPr="00F31B67">
              <w:rPr>
                <w:sz w:val="16"/>
                <w:szCs w:val="16"/>
              </w:rPr>
              <w:t xml:space="preserve"> Phase</w:t>
            </w:r>
          </w:p>
        </w:tc>
        <w:tc>
          <w:tcPr>
            <w:tcW w:w="848" w:type="dxa"/>
          </w:tcPr>
          <w:p w14:paraId="20F2655D" w14:textId="77777777" w:rsidR="002172F0" w:rsidRPr="00F31B67" w:rsidRDefault="002172F0" w:rsidP="00FD77EF">
            <w:pPr>
              <w:pStyle w:val="BodyText"/>
              <w:spacing w:before="60"/>
              <w:ind w:left="0"/>
              <w:jc w:val="center"/>
              <w:rPr>
                <w:sz w:val="16"/>
                <w:szCs w:val="16"/>
              </w:rPr>
            </w:pPr>
            <w:r w:rsidRPr="00F31B67">
              <w:rPr>
                <w:sz w:val="16"/>
                <w:szCs w:val="16"/>
              </w:rPr>
              <w:t>E-1</w:t>
            </w:r>
          </w:p>
        </w:tc>
        <w:tc>
          <w:tcPr>
            <w:tcW w:w="1214" w:type="dxa"/>
          </w:tcPr>
          <w:p w14:paraId="0E275D8E" w14:textId="77777777" w:rsidR="002172F0" w:rsidRPr="00F31B67" w:rsidRDefault="005C3FDC" w:rsidP="00FD77EF">
            <w:pPr>
              <w:pStyle w:val="BodyText"/>
              <w:spacing w:before="60"/>
              <w:ind w:left="0"/>
              <w:jc w:val="center"/>
              <w:rPr>
                <w:sz w:val="16"/>
                <w:szCs w:val="16"/>
              </w:rPr>
            </w:pPr>
            <w:r w:rsidRPr="00F31B67">
              <w:rPr>
                <w:sz w:val="16"/>
                <w:szCs w:val="16"/>
              </w:rPr>
              <w:t>10</w:t>
            </w:r>
            <w:r w:rsidR="002172F0" w:rsidRPr="00F31B67">
              <w:rPr>
                <w:sz w:val="16"/>
                <w:szCs w:val="16"/>
              </w:rPr>
              <w:t xml:space="preserve">/04 </w:t>
            </w:r>
            <w:r w:rsidR="00095D99" w:rsidRPr="00F31B67">
              <w:rPr>
                <w:sz w:val="16"/>
                <w:szCs w:val="16"/>
              </w:rPr>
              <w:t>– 23</w:t>
            </w:r>
            <w:r w:rsidR="002172F0" w:rsidRPr="00F31B67">
              <w:rPr>
                <w:sz w:val="16"/>
                <w:szCs w:val="16"/>
              </w:rPr>
              <w:t>/04</w:t>
            </w:r>
          </w:p>
          <w:p w14:paraId="173CCFFA" w14:textId="77777777" w:rsidR="005E63F7" w:rsidRPr="00F31B67" w:rsidRDefault="005E63F7" w:rsidP="00FD77EF">
            <w:pPr>
              <w:pStyle w:val="BodyText"/>
              <w:spacing w:before="60"/>
              <w:ind w:left="0"/>
              <w:jc w:val="center"/>
              <w:rPr>
                <w:sz w:val="16"/>
                <w:szCs w:val="16"/>
              </w:rPr>
            </w:pPr>
            <w:r w:rsidRPr="00F31B67">
              <w:rPr>
                <w:sz w:val="16"/>
                <w:szCs w:val="16"/>
              </w:rPr>
              <w:t>(Session Break)</w:t>
            </w:r>
          </w:p>
        </w:tc>
        <w:tc>
          <w:tcPr>
            <w:tcW w:w="6662" w:type="dxa"/>
          </w:tcPr>
          <w:p w14:paraId="291F6027" w14:textId="495FDFB4" w:rsidR="009E3756" w:rsidRPr="001F4C51" w:rsidRDefault="001F4C51" w:rsidP="00FD77EF">
            <w:pPr>
              <w:rPr>
                <w:sz w:val="16"/>
                <w:szCs w:val="16"/>
              </w:rPr>
            </w:pPr>
            <w:r w:rsidRPr="001F4C51">
              <w:rPr>
                <w:sz w:val="16"/>
                <w:szCs w:val="16"/>
              </w:rPr>
              <w:t>Mitigate Highest Priority Risk(s); Implement Highest Priority Architectural Element(s) to Support CCRD Use Case; Complete Development Testing for Highest Priority Architectural Element(s)</w:t>
            </w:r>
          </w:p>
        </w:tc>
      </w:tr>
      <w:tr w:rsidR="002172F0" w:rsidRPr="00F31B67" w14:paraId="7FE755D6" w14:textId="77777777" w:rsidTr="00FD77EF">
        <w:tc>
          <w:tcPr>
            <w:tcW w:w="794" w:type="dxa"/>
            <w:vMerge/>
          </w:tcPr>
          <w:p w14:paraId="4AFCC5F1" w14:textId="77777777" w:rsidR="002172F0" w:rsidRPr="00F31B67" w:rsidRDefault="002172F0" w:rsidP="00FD77EF">
            <w:pPr>
              <w:pStyle w:val="BodyText"/>
              <w:spacing w:before="60"/>
              <w:ind w:left="0"/>
              <w:rPr>
                <w:sz w:val="16"/>
                <w:szCs w:val="16"/>
              </w:rPr>
            </w:pPr>
          </w:p>
        </w:tc>
        <w:tc>
          <w:tcPr>
            <w:tcW w:w="688" w:type="dxa"/>
            <w:vMerge/>
          </w:tcPr>
          <w:p w14:paraId="5E42865D" w14:textId="77777777" w:rsidR="002172F0" w:rsidRPr="00F31B67" w:rsidRDefault="002172F0" w:rsidP="00FD77EF">
            <w:pPr>
              <w:pStyle w:val="BodyText"/>
              <w:spacing w:before="60"/>
              <w:ind w:left="0"/>
              <w:rPr>
                <w:sz w:val="16"/>
                <w:szCs w:val="16"/>
              </w:rPr>
            </w:pPr>
          </w:p>
        </w:tc>
        <w:tc>
          <w:tcPr>
            <w:tcW w:w="848" w:type="dxa"/>
          </w:tcPr>
          <w:p w14:paraId="3929997E" w14:textId="77777777" w:rsidR="002172F0" w:rsidRPr="00F31B67" w:rsidRDefault="002172F0" w:rsidP="00FD77EF">
            <w:pPr>
              <w:pStyle w:val="BodyText"/>
              <w:spacing w:before="60"/>
              <w:ind w:left="0"/>
              <w:jc w:val="center"/>
              <w:rPr>
                <w:sz w:val="16"/>
                <w:szCs w:val="16"/>
              </w:rPr>
            </w:pPr>
            <w:r w:rsidRPr="00F31B67">
              <w:rPr>
                <w:sz w:val="16"/>
                <w:szCs w:val="16"/>
              </w:rPr>
              <w:t>E-2</w:t>
            </w:r>
          </w:p>
        </w:tc>
        <w:tc>
          <w:tcPr>
            <w:tcW w:w="1214" w:type="dxa"/>
          </w:tcPr>
          <w:p w14:paraId="0BF24C58" w14:textId="77777777" w:rsidR="002172F0" w:rsidRPr="00F31B67" w:rsidRDefault="00095D99" w:rsidP="00FD77EF">
            <w:pPr>
              <w:pStyle w:val="BodyText"/>
              <w:spacing w:before="60"/>
              <w:ind w:left="0"/>
              <w:jc w:val="center"/>
              <w:rPr>
                <w:sz w:val="16"/>
                <w:szCs w:val="16"/>
              </w:rPr>
            </w:pPr>
            <w:r w:rsidRPr="00F31B67">
              <w:rPr>
                <w:sz w:val="16"/>
                <w:szCs w:val="16"/>
              </w:rPr>
              <w:t>24</w:t>
            </w:r>
            <w:r w:rsidR="002172F0" w:rsidRPr="00F31B67">
              <w:rPr>
                <w:sz w:val="16"/>
                <w:szCs w:val="16"/>
              </w:rPr>
              <w:t>/4 –</w:t>
            </w:r>
            <w:r w:rsidRPr="00F31B67">
              <w:rPr>
                <w:sz w:val="16"/>
                <w:szCs w:val="16"/>
              </w:rPr>
              <w:t xml:space="preserve"> 7</w:t>
            </w:r>
            <w:r w:rsidR="002172F0" w:rsidRPr="00F31B67">
              <w:rPr>
                <w:sz w:val="16"/>
                <w:szCs w:val="16"/>
              </w:rPr>
              <w:t>/05</w:t>
            </w:r>
          </w:p>
        </w:tc>
        <w:tc>
          <w:tcPr>
            <w:tcW w:w="6662" w:type="dxa"/>
          </w:tcPr>
          <w:p w14:paraId="724C9B1B" w14:textId="41BDE9AC" w:rsidR="009E3756" w:rsidRPr="001F4C51" w:rsidRDefault="001F4C51" w:rsidP="00FD77EF">
            <w:pPr>
              <w:rPr>
                <w:sz w:val="16"/>
                <w:szCs w:val="16"/>
              </w:rPr>
            </w:pPr>
            <w:r w:rsidRPr="001F4C51">
              <w:rPr>
                <w:sz w:val="16"/>
                <w:szCs w:val="16"/>
              </w:rPr>
              <w:t>Mitigate 2nd Highest Priority Risk(s); Implement 2nd Highest Priority Architectural Element(s) to Support CCRD Use Case; Complete Development and Integration Testing for 2nd Highest Priority Architectural Element(s)</w:t>
            </w:r>
          </w:p>
        </w:tc>
      </w:tr>
      <w:tr w:rsidR="002172F0" w:rsidRPr="00F31B67" w14:paraId="6BF0F964" w14:textId="77777777" w:rsidTr="00FD77EF">
        <w:tc>
          <w:tcPr>
            <w:tcW w:w="794" w:type="dxa"/>
            <w:vMerge/>
          </w:tcPr>
          <w:p w14:paraId="68D4FCD5" w14:textId="77777777" w:rsidR="002172F0" w:rsidRPr="00F31B67" w:rsidRDefault="002172F0" w:rsidP="00FD77EF">
            <w:pPr>
              <w:pStyle w:val="BodyText"/>
              <w:spacing w:before="60"/>
              <w:ind w:left="0"/>
              <w:rPr>
                <w:sz w:val="16"/>
                <w:szCs w:val="16"/>
              </w:rPr>
            </w:pPr>
          </w:p>
        </w:tc>
        <w:tc>
          <w:tcPr>
            <w:tcW w:w="688" w:type="dxa"/>
            <w:vMerge/>
          </w:tcPr>
          <w:p w14:paraId="4DF46E97" w14:textId="77777777" w:rsidR="002172F0" w:rsidRPr="00F31B67" w:rsidRDefault="002172F0" w:rsidP="00FD77EF">
            <w:pPr>
              <w:pStyle w:val="BodyText"/>
              <w:spacing w:before="60"/>
              <w:ind w:left="0"/>
              <w:rPr>
                <w:sz w:val="16"/>
                <w:szCs w:val="16"/>
              </w:rPr>
            </w:pPr>
          </w:p>
        </w:tc>
        <w:tc>
          <w:tcPr>
            <w:tcW w:w="848" w:type="dxa"/>
          </w:tcPr>
          <w:p w14:paraId="35437052" w14:textId="77777777" w:rsidR="002172F0" w:rsidRPr="00F31B67" w:rsidRDefault="002172F0" w:rsidP="00FD77EF">
            <w:pPr>
              <w:pStyle w:val="BodyText"/>
              <w:spacing w:before="60"/>
              <w:ind w:left="0"/>
              <w:jc w:val="center"/>
              <w:rPr>
                <w:sz w:val="16"/>
                <w:szCs w:val="16"/>
              </w:rPr>
            </w:pPr>
            <w:r w:rsidRPr="00F31B67">
              <w:rPr>
                <w:sz w:val="16"/>
                <w:szCs w:val="16"/>
              </w:rPr>
              <w:t>E-3</w:t>
            </w:r>
          </w:p>
        </w:tc>
        <w:tc>
          <w:tcPr>
            <w:tcW w:w="1214" w:type="dxa"/>
          </w:tcPr>
          <w:p w14:paraId="7738CEFB" w14:textId="77777777" w:rsidR="002172F0" w:rsidRPr="00F31B67" w:rsidRDefault="00095D99" w:rsidP="00FD77EF">
            <w:pPr>
              <w:pStyle w:val="BodyText"/>
              <w:spacing w:before="60"/>
              <w:ind w:left="0"/>
              <w:jc w:val="center"/>
              <w:rPr>
                <w:sz w:val="16"/>
                <w:szCs w:val="16"/>
              </w:rPr>
            </w:pPr>
            <w:r w:rsidRPr="00F31B67">
              <w:rPr>
                <w:sz w:val="16"/>
                <w:szCs w:val="16"/>
              </w:rPr>
              <w:t>8</w:t>
            </w:r>
            <w:r w:rsidR="002172F0" w:rsidRPr="00F31B67">
              <w:rPr>
                <w:sz w:val="16"/>
                <w:szCs w:val="16"/>
              </w:rPr>
              <w:t xml:space="preserve">/05 </w:t>
            </w:r>
            <w:r w:rsidRPr="00F31B67">
              <w:rPr>
                <w:sz w:val="16"/>
                <w:szCs w:val="16"/>
              </w:rPr>
              <w:t>– 21</w:t>
            </w:r>
            <w:r w:rsidR="002172F0" w:rsidRPr="00F31B67">
              <w:rPr>
                <w:sz w:val="16"/>
                <w:szCs w:val="16"/>
              </w:rPr>
              <w:t>/05</w:t>
            </w:r>
          </w:p>
        </w:tc>
        <w:tc>
          <w:tcPr>
            <w:tcW w:w="6662" w:type="dxa"/>
          </w:tcPr>
          <w:p w14:paraId="280BE8DC" w14:textId="5ED635E8" w:rsidR="00877C10" w:rsidRPr="001F4C51" w:rsidRDefault="001F4C51" w:rsidP="00FD77EF">
            <w:pPr>
              <w:rPr>
                <w:sz w:val="16"/>
                <w:szCs w:val="16"/>
              </w:rPr>
            </w:pPr>
            <w:r w:rsidRPr="001F4C51">
              <w:rPr>
                <w:sz w:val="16"/>
                <w:szCs w:val="16"/>
              </w:rPr>
              <w:t>Mitigate 3rd Highest Priority Risk(s); Implement 3rd Highest Priority Architectural Element(s) to Support CCRD Use Case; Complete Development and Integration Testing for 3rd Highest Priority Architectural Element(s); Deploy Executable Architecture in Trial Environment; Complete Internal User Acceptance Testing for CCRD Use Case in Trial Environment</w:t>
            </w:r>
          </w:p>
        </w:tc>
      </w:tr>
      <w:tr w:rsidR="002172F0" w:rsidRPr="00F31B67" w14:paraId="299937B6" w14:textId="77777777" w:rsidTr="00FD77EF">
        <w:tc>
          <w:tcPr>
            <w:tcW w:w="794" w:type="dxa"/>
            <w:vMerge/>
          </w:tcPr>
          <w:p w14:paraId="169C5762" w14:textId="77777777" w:rsidR="002172F0" w:rsidRPr="00F31B67" w:rsidRDefault="002172F0" w:rsidP="00FD77EF">
            <w:pPr>
              <w:pStyle w:val="BodyText"/>
              <w:spacing w:before="60"/>
              <w:ind w:left="0"/>
              <w:rPr>
                <w:sz w:val="16"/>
                <w:szCs w:val="16"/>
              </w:rPr>
            </w:pPr>
          </w:p>
        </w:tc>
        <w:tc>
          <w:tcPr>
            <w:tcW w:w="688" w:type="dxa"/>
            <w:vMerge/>
          </w:tcPr>
          <w:p w14:paraId="06D10D5E" w14:textId="77777777" w:rsidR="002172F0" w:rsidRPr="00F31B67" w:rsidRDefault="002172F0" w:rsidP="00FD77EF">
            <w:pPr>
              <w:pStyle w:val="BodyText"/>
              <w:spacing w:before="60"/>
              <w:ind w:left="0"/>
              <w:rPr>
                <w:sz w:val="16"/>
                <w:szCs w:val="16"/>
              </w:rPr>
            </w:pPr>
          </w:p>
        </w:tc>
        <w:tc>
          <w:tcPr>
            <w:tcW w:w="848" w:type="dxa"/>
          </w:tcPr>
          <w:p w14:paraId="1CFA7C8F" w14:textId="77777777" w:rsidR="002172F0" w:rsidRPr="00F31B67" w:rsidRDefault="002172F0" w:rsidP="00FD77EF">
            <w:pPr>
              <w:pStyle w:val="BodyText"/>
              <w:spacing w:before="60"/>
              <w:ind w:left="0"/>
              <w:jc w:val="center"/>
              <w:rPr>
                <w:sz w:val="16"/>
                <w:szCs w:val="16"/>
              </w:rPr>
            </w:pPr>
            <w:r w:rsidRPr="00F31B67">
              <w:rPr>
                <w:sz w:val="16"/>
                <w:szCs w:val="16"/>
              </w:rPr>
              <w:t>E-4</w:t>
            </w:r>
          </w:p>
        </w:tc>
        <w:tc>
          <w:tcPr>
            <w:tcW w:w="1214" w:type="dxa"/>
          </w:tcPr>
          <w:p w14:paraId="50893046" w14:textId="77777777" w:rsidR="002172F0" w:rsidRPr="00F31B67" w:rsidRDefault="00C5377C" w:rsidP="00FD77EF">
            <w:pPr>
              <w:pStyle w:val="BodyText"/>
              <w:spacing w:before="60"/>
              <w:ind w:left="0"/>
              <w:jc w:val="center"/>
              <w:rPr>
                <w:sz w:val="16"/>
                <w:szCs w:val="16"/>
              </w:rPr>
            </w:pPr>
            <w:r w:rsidRPr="00F31B67">
              <w:rPr>
                <w:sz w:val="16"/>
                <w:szCs w:val="16"/>
              </w:rPr>
              <w:t>22</w:t>
            </w:r>
            <w:r w:rsidR="002172F0" w:rsidRPr="00F31B67">
              <w:rPr>
                <w:sz w:val="16"/>
                <w:szCs w:val="16"/>
              </w:rPr>
              <w:t xml:space="preserve">/05 </w:t>
            </w:r>
            <w:r w:rsidRPr="00F31B67">
              <w:rPr>
                <w:sz w:val="16"/>
                <w:szCs w:val="16"/>
              </w:rPr>
              <w:t>– 2</w:t>
            </w:r>
            <w:r w:rsidR="002172F0" w:rsidRPr="00F31B67">
              <w:rPr>
                <w:sz w:val="16"/>
                <w:szCs w:val="16"/>
              </w:rPr>
              <w:t>/06</w:t>
            </w:r>
          </w:p>
        </w:tc>
        <w:tc>
          <w:tcPr>
            <w:tcW w:w="6662" w:type="dxa"/>
          </w:tcPr>
          <w:p w14:paraId="1E832E70" w14:textId="1135A86F" w:rsidR="009E3756" w:rsidRPr="00F31B67" w:rsidRDefault="001F4C51" w:rsidP="00FD77EF">
            <w:pPr>
              <w:pStyle w:val="BodyText"/>
              <w:spacing w:before="60"/>
              <w:ind w:left="0"/>
              <w:rPr>
                <w:sz w:val="16"/>
                <w:szCs w:val="16"/>
              </w:rPr>
            </w:pPr>
            <w:r w:rsidRPr="001F4C51">
              <w:rPr>
                <w:sz w:val="16"/>
                <w:szCs w:val="16"/>
              </w:rPr>
              <w:t>Contingency; Deliver Life Cycle Architecture Milestone (LCAM); Complete Elaboration Phase Project Assessment</w:t>
            </w:r>
          </w:p>
        </w:tc>
      </w:tr>
      <w:tr w:rsidR="005E63F7" w:rsidRPr="00F31B67" w14:paraId="38D68DC3" w14:textId="77777777" w:rsidTr="00FD77EF">
        <w:tc>
          <w:tcPr>
            <w:tcW w:w="10206" w:type="dxa"/>
            <w:gridSpan w:val="5"/>
          </w:tcPr>
          <w:p w14:paraId="75FAFD5B" w14:textId="77777777" w:rsidR="005E63F7" w:rsidRPr="00F31B67" w:rsidRDefault="005E63F7" w:rsidP="00FD77EF">
            <w:pPr>
              <w:pStyle w:val="BodyText"/>
              <w:spacing w:before="60"/>
              <w:ind w:left="0"/>
              <w:jc w:val="center"/>
              <w:rPr>
                <w:sz w:val="16"/>
                <w:szCs w:val="16"/>
              </w:rPr>
            </w:pPr>
            <w:r w:rsidRPr="00F31B67">
              <w:rPr>
                <w:sz w:val="16"/>
                <w:szCs w:val="16"/>
              </w:rPr>
              <w:t>Mid-year Semester Break</w:t>
            </w:r>
          </w:p>
        </w:tc>
      </w:tr>
    </w:tbl>
    <w:tbl>
      <w:tblPr>
        <w:tblpPr w:leftFromText="180" w:rightFromText="180" w:vertAnchor="text" w:horzAnchor="margin" w:tblpY="2284"/>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FD77EF" w:rsidRPr="00F31B67" w14:paraId="30E65C1A" w14:textId="77777777" w:rsidTr="00FD77EF">
        <w:tc>
          <w:tcPr>
            <w:tcW w:w="10206" w:type="dxa"/>
            <w:gridSpan w:val="5"/>
          </w:tcPr>
          <w:p w14:paraId="7F13AD25" w14:textId="77777777" w:rsidR="00FD77EF" w:rsidRPr="00F31B67" w:rsidRDefault="00FD77EF" w:rsidP="00FD77EF">
            <w:pPr>
              <w:pStyle w:val="BodyText"/>
              <w:spacing w:before="60"/>
              <w:ind w:left="0"/>
              <w:jc w:val="center"/>
              <w:rPr>
                <w:sz w:val="16"/>
                <w:szCs w:val="16"/>
              </w:rPr>
            </w:pPr>
            <w:r w:rsidRPr="00F31B67">
              <w:rPr>
                <w:sz w:val="16"/>
                <w:szCs w:val="16"/>
              </w:rPr>
              <w:t>Mid-year Semester Break</w:t>
            </w:r>
          </w:p>
        </w:tc>
      </w:tr>
      <w:tr w:rsidR="00FD77EF" w:rsidRPr="00F31B67" w14:paraId="63005D66" w14:textId="77777777" w:rsidTr="00FD77EF">
        <w:tc>
          <w:tcPr>
            <w:tcW w:w="794" w:type="dxa"/>
            <w:vMerge w:val="restart"/>
            <w:textDirection w:val="btLr"/>
          </w:tcPr>
          <w:p w14:paraId="10682E6F" w14:textId="77777777" w:rsidR="00FD77EF" w:rsidRPr="00F31B67" w:rsidRDefault="00FD77EF" w:rsidP="00FD77EF">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07CA1BC3" w14:textId="77777777" w:rsidR="00FD77EF" w:rsidRPr="00F31B67" w:rsidRDefault="00FD77EF" w:rsidP="00FD77EF">
            <w:pPr>
              <w:pStyle w:val="BodyText"/>
              <w:spacing w:before="60"/>
              <w:ind w:left="113" w:right="113"/>
              <w:jc w:val="center"/>
              <w:rPr>
                <w:sz w:val="16"/>
                <w:szCs w:val="16"/>
              </w:rPr>
            </w:pPr>
            <w:r w:rsidRPr="00F31B67">
              <w:rPr>
                <w:sz w:val="16"/>
                <w:szCs w:val="16"/>
              </w:rPr>
              <w:t>Construction Phase</w:t>
            </w:r>
          </w:p>
        </w:tc>
        <w:tc>
          <w:tcPr>
            <w:tcW w:w="848" w:type="dxa"/>
          </w:tcPr>
          <w:p w14:paraId="6F97CD98" w14:textId="77777777" w:rsidR="00FD77EF" w:rsidRPr="00F31B67" w:rsidRDefault="00FD77EF" w:rsidP="00FD77EF">
            <w:pPr>
              <w:pStyle w:val="BodyText"/>
              <w:spacing w:before="60"/>
              <w:ind w:left="0"/>
              <w:jc w:val="center"/>
              <w:rPr>
                <w:sz w:val="16"/>
                <w:szCs w:val="16"/>
              </w:rPr>
            </w:pPr>
            <w:r w:rsidRPr="00F31B67">
              <w:rPr>
                <w:sz w:val="16"/>
                <w:szCs w:val="16"/>
              </w:rPr>
              <w:t>C-1</w:t>
            </w:r>
          </w:p>
        </w:tc>
        <w:tc>
          <w:tcPr>
            <w:tcW w:w="1214" w:type="dxa"/>
          </w:tcPr>
          <w:p w14:paraId="2DB7448B" w14:textId="77777777" w:rsidR="00FD77EF" w:rsidRPr="00F31B67" w:rsidRDefault="00FD77EF" w:rsidP="00FD77EF">
            <w:pPr>
              <w:pStyle w:val="BodyText"/>
              <w:spacing w:before="60"/>
              <w:ind w:left="0"/>
              <w:jc w:val="center"/>
              <w:rPr>
                <w:sz w:val="16"/>
                <w:szCs w:val="16"/>
              </w:rPr>
            </w:pPr>
            <w:r w:rsidRPr="00F31B67">
              <w:rPr>
                <w:sz w:val="16"/>
                <w:szCs w:val="16"/>
              </w:rPr>
              <w:t>10/07 – 23/07</w:t>
            </w:r>
          </w:p>
        </w:tc>
        <w:tc>
          <w:tcPr>
            <w:tcW w:w="6662" w:type="dxa"/>
          </w:tcPr>
          <w:p w14:paraId="6ACD59F1" w14:textId="77777777" w:rsidR="00FD77EF" w:rsidRPr="00F31B67" w:rsidRDefault="00FD77EF" w:rsidP="00FD77EF">
            <w:pPr>
              <w:pStyle w:val="BodyText"/>
              <w:spacing w:before="60"/>
              <w:ind w:left="0"/>
              <w:rPr>
                <w:sz w:val="16"/>
                <w:szCs w:val="16"/>
              </w:rPr>
            </w:pPr>
            <w:r w:rsidRPr="001F4C51">
              <w:rPr>
                <w:sz w:val="16"/>
                <w:szCs w:val="16"/>
              </w:rPr>
              <w:t>Implement 2nd Highest Priority Use Case(s); Complete Development and Integration Testing for 2nd Highest Priority Use Case(s); Complete Internal User Acceptance Testing for 2nd Highest Priority Use Case(s)</w:t>
            </w:r>
          </w:p>
        </w:tc>
      </w:tr>
      <w:tr w:rsidR="00FD77EF" w:rsidRPr="00F31B67" w14:paraId="2912A6E3" w14:textId="77777777" w:rsidTr="00FD77EF">
        <w:tc>
          <w:tcPr>
            <w:tcW w:w="794" w:type="dxa"/>
            <w:vMerge/>
          </w:tcPr>
          <w:p w14:paraId="200BECCC" w14:textId="77777777" w:rsidR="00FD77EF" w:rsidRPr="00F31B67" w:rsidRDefault="00FD77EF" w:rsidP="00FD77EF">
            <w:pPr>
              <w:pStyle w:val="BodyText"/>
              <w:spacing w:before="60"/>
              <w:ind w:left="0"/>
              <w:rPr>
                <w:sz w:val="16"/>
                <w:szCs w:val="16"/>
              </w:rPr>
            </w:pPr>
          </w:p>
        </w:tc>
        <w:tc>
          <w:tcPr>
            <w:tcW w:w="688" w:type="dxa"/>
            <w:vMerge/>
          </w:tcPr>
          <w:p w14:paraId="04880051" w14:textId="77777777" w:rsidR="00FD77EF" w:rsidRPr="00F31B67" w:rsidRDefault="00FD77EF" w:rsidP="00FD77EF">
            <w:pPr>
              <w:pStyle w:val="BodyText"/>
              <w:spacing w:before="60"/>
              <w:ind w:left="0"/>
              <w:rPr>
                <w:sz w:val="16"/>
                <w:szCs w:val="16"/>
              </w:rPr>
            </w:pPr>
          </w:p>
        </w:tc>
        <w:tc>
          <w:tcPr>
            <w:tcW w:w="848" w:type="dxa"/>
          </w:tcPr>
          <w:p w14:paraId="7080CB5C" w14:textId="77777777" w:rsidR="00FD77EF" w:rsidRPr="00F31B67" w:rsidRDefault="00FD77EF" w:rsidP="00FD77EF">
            <w:pPr>
              <w:pStyle w:val="BodyText"/>
              <w:spacing w:before="60"/>
              <w:ind w:left="0"/>
              <w:jc w:val="center"/>
              <w:rPr>
                <w:sz w:val="16"/>
                <w:szCs w:val="16"/>
              </w:rPr>
            </w:pPr>
            <w:r w:rsidRPr="00F31B67">
              <w:rPr>
                <w:sz w:val="16"/>
                <w:szCs w:val="16"/>
              </w:rPr>
              <w:t>C-2</w:t>
            </w:r>
          </w:p>
        </w:tc>
        <w:tc>
          <w:tcPr>
            <w:tcW w:w="1214" w:type="dxa"/>
          </w:tcPr>
          <w:p w14:paraId="18068182" w14:textId="77777777" w:rsidR="00FD77EF" w:rsidRPr="00F31B67" w:rsidRDefault="00FD77EF" w:rsidP="00FD77EF">
            <w:pPr>
              <w:pStyle w:val="BodyText"/>
              <w:spacing w:before="60"/>
              <w:ind w:left="0"/>
              <w:jc w:val="center"/>
              <w:rPr>
                <w:sz w:val="16"/>
                <w:szCs w:val="16"/>
              </w:rPr>
            </w:pPr>
            <w:r w:rsidRPr="00F31B67">
              <w:rPr>
                <w:sz w:val="16"/>
                <w:szCs w:val="16"/>
              </w:rPr>
              <w:t>24/07 – 6/08</w:t>
            </w:r>
          </w:p>
        </w:tc>
        <w:tc>
          <w:tcPr>
            <w:tcW w:w="6662" w:type="dxa"/>
          </w:tcPr>
          <w:p w14:paraId="4CA32015" w14:textId="77777777" w:rsidR="00FD77EF" w:rsidRPr="00F31B67" w:rsidRDefault="00FD77EF" w:rsidP="00FD77EF">
            <w:pPr>
              <w:pStyle w:val="BodyText"/>
              <w:spacing w:before="60"/>
              <w:ind w:left="0"/>
              <w:rPr>
                <w:sz w:val="16"/>
                <w:szCs w:val="16"/>
              </w:rPr>
            </w:pPr>
            <w:r w:rsidRPr="001F4C51">
              <w:rPr>
                <w:sz w:val="16"/>
                <w:szCs w:val="16"/>
              </w:rPr>
              <w:t>Implement 3rd Highest Priority Use Case(s); Complete Development and Integration Testing for 3rd Highest Priority Use Case(s); Complete Internal User Acceptance Testing for 3rd Highest Priority Use Case(s)</w:t>
            </w:r>
          </w:p>
        </w:tc>
      </w:tr>
      <w:tr w:rsidR="00FD77EF" w:rsidRPr="00F31B67" w14:paraId="62946A41" w14:textId="77777777" w:rsidTr="00FD77EF">
        <w:tc>
          <w:tcPr>
            <w:tcW w:w="794" w:type="dxa"/>
            <w:vMerge/>
          </w:tcPr>
          <w:p w14:paraId="4B992376" w14:textId="77777777" w:rsidR="00FD77EF" w:rsidRPr="00F31B67" w:rsidRDefault="00FD77EF" w:rsidP="00FD77EF">
            <w:pPr>
              <w:pStyle w:val="BodyText"/>
              <w:spacing w:before="60"/>
              <w:ind w:left="0"/>
              <w:rPr>
                <w:sz w:val="16"/>
                <w:szCs w:val="16"/>
              </w:rPr>
            </w:pPr>
          </w:p>
        </w:tc>
        <w:tc>
          <w:tcPr>
            <w:tcW w:w="688" w:type="dxa"/>
            <w:vMerge/>
          </w:tcPr>
          <w:p w14:paraId="4CF24D45" w14:textId="77777777" w:rsidR="00FD77EF" w:rsidRPr="00F31B67" w:rsidRDefault="00FD77EF" w:rsidP="00FD77EF">
            <w:pPr>
              <w:pStyle w:val="BodyText"/>
              <w:spacing w:before="60"/>
              <w:ind w:left="0"/>
              <w:rPr>
                <w:sz w:val="16"/>
                <w:szCs w:val="16"/>
              </w:rPr>
            </w:pPr>
          </w:p>
        </w:tc>
        <w:tc>
          <w:tcPr>
            <w:tcW w:w="848" w:type="dxa"/>
          </w:tcPr>
          <w:p w14:paraId="068B1D06" w14:textId="77777777" w:rsidR="00FD77EF" w:rsidRPr="00F31B67" w:rsidRDefault="00FD77EF" w:rsidP="00FD77EF">
            <w:pPr>
              <w:pStyle w:val="BodyText"/>
              <w:spacing w:before="60"/>
              <w:ind w:left="0"/>
              <w:jc w:val="center"/>
              <w:rPr>
                <w:sz w:val="16"/>
                <w:szCs w:val="16"/>
              </w:rPr>
            </w:pPr>
            <w:r w:rsidRPr="00F31B67">
              <w:rPr>
                <w:sz w:val="16"/>
                <w:szCs w:val="16"/>
              </w:rPr>
              <w:t>C-3</w:t>
            </w:r>
          </w:p>
        </w:tc>
        <w:tc>
          <w:tcPr>
            <w:tcW w:w="1214" w:type="dxa"/>
          </w:tcPr>
          <w:p w14:paraId="21E51133" w14:textId="77777777" w:rsidR="00FD77EF" w:rsidRPr="00F31B67" w:rsidRDefault="00FD77EF" w:rsidP="00FD77EF">
            <w:pPr>
              <w:pStyle w:val="BodyText"/>
              <w:spacing w:before="60"/>
              <w:ind w:left="0"/>
              <w:jc w:val="center"/>
              <w:rPr>
                <w:sz w:val="16"/>
                <w:szCs w:val="16"/>
              </w:rPr>
            </w:pPr>
            <w:r w:rsidRPr="00F31B67">
              <w:rPr>
                <w:sz w:val="16"/>
                <w:szCs w:val="16"/>
              </w:rPr>
              <w:t>7/0 – 20/08</w:t>
            </w:r>
          </w:p>
        </w:tc>
        <w:tc>
          <w:tcPr>
            <w:tcW w:w="6662" w:type="dxa"/>
          </w:tcPr>
          <w:p w14:paraId="6BD196D5" w14:textId="77777777" w:rsidR="00FD77EF" w:rsidRPr="00F31B67" w:rsidRDefault="00FD77EF" w:rsidP="00FD77EF">
            <w:pPr>
              <w:pStyle w:val="BodyText"/>
              <w:spacing w:before="60"/>
              <w:ind w:left="0"/>
              <w:rPr>
                <w:sz w:val="16"/>
                <w:szCs w:val="16"/>
              </w:rPr>
            </w:pPr>
            <w:r w:rsidRPr="001F4C51">
              <w:rPr>
                <w:sz w:val="16"/>
                <w:szCs w:val="16"/>
              </w:rPr>
              <w:t>Implement 4th Highest Priority Use Case(s); Complete Development and Integration Testing for 4th Highest Priority Use Case(s); Complete Internal User Acceptance Testing for 4th Highest Priority Use Case(s)</w:t>
            </w:r>
          </w:p>
        </w:tc>
      </w:tr>
      <w:tr w:rsidR="00FD77EF" w:rsidRPr="00F31B67" w14:paraId="1500ABAE" w14:textId="77777777" w:rsidTr="00FD77EF">
        <w:tc>
          <w:tcPr>
            <w:tcW w:w="794" w:type="dxa"/>
            <w:vMerge/>
          </w:tcPr>
          <w:p w14:paraId="72BD29A2" w14:textId="77777777" w:rsidR="00FD77EF" w:rsidRPr="00F31B67" w:rsidRDefault="00FD77EF" w:rsidP="00FD77EF">
            <w:pPr>
              <w:pStyle w:val="BodyText"/>
              <w:spacing w:before="60"/>
              <w:ind w:left="0"/>
              <w:rPr>
                <w:sz w:val="16"/>
                <w:szCs w:val="16"/>
              </w:rPr>
            </w:pPr>
          </w:p>
        </w:tc>
        <w:tc>
          <w:tcPr>
            <w:tcW w:w="688" w:type="dxa"/>
            <w:vMerge/>
          </w:tcPr>
          <w:p w14:paraId="5DF32CE0" w14:textId="77777777" w:rsidR="00FD77EF" w:rsidRPr="00F31B67" w:rsidRDefault="00FD77EF" w:rsidP="00FD77EF">
            <w:pPr>
              <w:pStyle w:val="BodyText"/>
              <w:spacing w:before="60"/>
              <w:ind w:left="0"/>
              <w:rPr>
                <w:sz w:val="16"/>
                <w:szCs w:val="16"/>
              </w:rPr>
            </w:pPr>
          </w:p>
        </w:tc>
        <w:tc>
          <w:tcPr>
            <w:tcW w:w="848" w:type="dxa"/>
          </w:tcPr>
          <w:p w14:paraId="550D857C" w14:textId="77777777" w:rsidR="00FD77EF" w:rsidRPr="00F31B67" w:rsidRDefault="00FD77EF" w:rsidP="00FD77EF">
            <w:pPr>
              <w:pStyle w:val="BodyText"/>
              <w:spacing w:before="60"/>
              <w:ind w:left="0"/>
              <w:jc w:val="center"/>
              <w:rPr>
                <w:sz w:val="16"/>
                <w:szCs w:val="16"/>
              </w:rPr>
            </w:pPr>
            <w:r w:rsidRPr="00F31B67">
              <w:rPr>
                <w:sz w:val="16"/>
                <w:szCs w:val="16"/>
              </w:rPr>
              <w:t xml:space="preserve">C-4 </w:t>
            </w:r>
          </w:p>
        </w:tc>
        <w:tc>
          <w:tcPr>
            <w:tcW w:w="1214" w:type="dxa"/>
          </w:tcPr>
          <w:p w14:paraId="02C6C669" w14:textId="77777777" w:rsidR="00FD77EF" w:rsidRPr="00F31B67" w:rsidRDefault="00FD77EF" w:rsidP="00FD77EF">
            <w:pPr>
              <w:pStyle w:val="BodyText"/>
              <w:spacing w:before="60"/>
              <w:ind w:left="0"/>
              <w:jc w:val="center"/>
              <w:rPr>
                <w:sz w:val="16"/>
                <w:szCs w:val="16"/>
              </w:rPr>
            </w:pPr>
            <w:r w:rsidRPr="00F31B67">
              <w:rPr>
                <w:sz w:val="16"/>
                <w:szCs w:val="16"/>
              </w:rPr>
              <w:t>21/08 – 3/09</w:t>
            </w:r>
          </w:p>
          <w:p w14:paraId="1EB64DE3" w14:textId="77777777" w:rsidR="00FD77EF" w:rsidRPr="00F31B67" w:rsidRDefault="00FD77EF" w:rsidP="00FD77EF">
            <w:pPr>
              <w:pStyle w:val="BodyText"/>
              <w:spacing w:before="60"/>
              <w:ind w:left="0"/>
              <w:jc w:val="center"/>
              <w:rPr>
                <w:sz w:val="16"/>
                <w:szCs w:val="16"/>
              </w:rPr>
            </w:pPr>
            <w:r w:rsidRPr="00F31B67">
              <w:rPr>
                <w:sz w:val="16"/>
                <w:szCs w:val="16"/>
              </w:rPr>
              <w:t>(Session Break)</w:t>
            </w:r>
          </w:p>
        </w:tc>
        <w:tc>
          <w:tcPr>
            <w:tcW w:w="6662" w:type="dxa"/>
          </w:tcPr>
          <w:p w14:paraId="52D6C998" w14:textId="77777777" w:rsidR="00FD77EF" w:rsidRPr="00F31B67" w:rsidRDefault="00FD77EF" w:rsidP="00FD77EF">
            <w:pPr>
              <w:pStyle w:val="BodyText"/>
              <w:spacing w:before="60"/>
              <w:ind w:left="0"/>
              <w:rPr>
                <w:sz w:val="16"/>
                <w:szCs w:val="16"/>
              </w:rPr>
            </w:pPr>
            <w:r w:rsidRPr="001F4C51">
              <w:rPr>
                <w:sz w:val="16"/>
                <w:szCs w:val="16"/>
              </w:rPr>
              <w:t>Contingency; Deliver Initial Operation Capability Milestone (IOCM); Complete Construction Phase Project Assessment</w:t>
            </w:r>
          </w:p>
        </w:tc>
      </w:tr>
      <w:tr w:rsidR="00FD77EF" w:rsidRPr="00F31B67" w14:paraId="08AEBB4C" w14:textId="77777777" w:rsidTr="00FD77EF">
        <w:tc>
          <w:tcPr>
            <w:tcW w:w="794" w:type="dxa"/>
            <w:vMerge/>
          </w:tcPr>
          <w:p w14:paraId="55C6F56C" w14:textId="77777777" w:rsidR="00FD77EF" w:rsidRPr="00F31B67" w:rsidRDefault="00FD77EF" w:rsidP="00FD77EF">
            <w:pPr>
              <w:pStyle w:val="BodyText"/>
              <w:spacing w:before="60"/>
              <w:ind w:left="0"/>
              <w:rPr>
                <w:sz w:val="16"/>
                <w:szCs w:val="16"/>
              </w:rPr>
            </w:pPr>
          </w:p>
        </w:tc>
        <w:tc>
          <w:tcPr>
            <w:tcW w:w="688" w:type="dxa"/>
            <w:vMerge w:val="restart"/>
            <w:textDirection w:val="btLr"/>
          </w:tcPr>
          <w:p w14:paraId="4CC20773" w14:textId="77777777" w:rsidR="00FD77EF" w:rsidRPr="00F31B67" w:rsidRDefault="00FD77EF" w:rsidP="00FD77EF">
            <w:pPr>
              <w:pStyle w:val="BodyText"/>
              <w:spacing w:before="60"/>
              <w:ind w:left="113" w:right="113"/>
              <w:jc w:val="center"/>
              <w:rPr>
                <w:sz w:val="16"/>
                <w:szCs w:val="16"/>
              </w:rPr>
            </w:pPr>
            <w:r w:rsidRPr="00F31B67">
              <w:rPr>
                <w:sz w:val="16"/>
                <w:szCs w:val="16"/>
              </w:rPr>
              <w:t>Transition Phase</w:t>
            </w:r>
          </w:p>
        </w:tc>
        <w:tc>
          <w:tcPr>
            <w:tcW w:w="848" w:type="dxa"/>
          </w:tcPr>
          <w:p w14:paraId="4AA4B11A" w14:textId="77777777" w:rsidR="00FD77EF" w:rsidRPr="00F31B67" w:rsidRDefault="00FD77EF" w:rsidP="00FD77EF">
            <w:pPr>
              <w:pStyle w:val="BodyText"/>
              <w:spacing w:before="60"/>
              <w:ind w:left="0"/>
              <w:jc w:val="center"/>
              <w:rPr>
                <w:sz w:val="16"/>
                <w:szCs w:val="16"/>
              </w:rPr>
            </w:pPr>
            <w:r w:rsidRPr="00F31B67">
              <w:rPr>
                <w:sz w:val="16"/>
                <w:szCs w:val="16"/>
              </w:rPr>
              <w:t>T-1</w:t>
            </w:r>
          </w:p>
        </w:tc>
        <w:tc>
          <w:tcPr>
            <w:tcW w:w="1214" w:type="dxa"/>
          </w:tcPr>
          <w:p w14:paraId="2B2B029F" w14:textId="77777777" w:rsidR="00FD77EF" w:rsidRPr="00F31B67" w:rsidRDefault="00FD77EF" w:rsidP="00FD77EF">
            <w:pPr>
              <w:pStyle w:val="BodyText"/>
              <w:spacing w:before="60"/>
              <w:ind w:left="0"/>
              <w:jc w:val="center"/>
              <w:rPr>
                <w:sz w:val="16"/>
                <w:szCs w:val="16"/>
              </w:rPr>
            </w:pPr>
            <w:r w:rsidRPr="00F31B67">
              <w:rPr>
                <w:sz w:val="16"/>
                <w:szCs w:val="16"/>
              </w:rPr>
              <w:t>4/09 – 17/09</w:t>
            </w:r>
          </w:p>
        </w:tc>
        <w:tc>
          <w:tcPr>
            <w:tcW w:w="6662" w:type="dxa"/>
          </w:tcPr>
          <w:p w14:paraId="2C104EE0" w14:textId="77777777" w:rsidR="00FD77EF" w:rsidRPr="00F31B67" w:rsidRDefault="00FD77EF" w:rsidP="00FD77EF">
            <w:pPr>
              <w:pStyle w:val="BodyText"/>
              <w:spacing w:before="60"/>
              <w:ind w:left="0"/>
              <w:rPr>
                <w:sz w:val="16"/>
                <w:szCs w:val="16"/>
              </w:rPr>
            </w:pPr>
            <w:r w:rsidRPr="001F4C51">
              <w:rPr>
                <w:sz w:val="16"/>
                <w:szCs w:val="16"/>
              </w:rPr>
              <w:t>Deploy Application in Trial Environment; Complete 1st Round External User Acceptance Testing; Resolve Any Identified Issues</w:t>
            </w:r>
          </w:p>
        </w:tc>
      </w:tr>
      <w:tr w:rsidR="00FD77EF" w:rsidRPr="00F31B67" w14:paraId="3C0C4A6A" w14:textId="77777777" w:rsidTr="00FD77EF">
        <w:tc>
          <w:tcPr>
            <w:tcW w:w="794" w:type="dxa"/>
            <w:vMerge/>
          </w:tcPr>
          <w:p w14:paraId="325416DF" w14:textId="77777777" w:rsidR="00FD77EF" w:rsidRPr="00F31B67" w:rsidRDefault="00FD77EF" w:rsidP="00FD77EF">
            <w:pPr>
              <w:pStyle w:val="BodyText"/>
              <w:spacing w:before="60"/>
              <w:ind w:left="0"/>
              <w:rPr>
                <w:sz w:val="16"/>
                <w:szCs w:val="16"/>
              </w:rPr>
            </w:pPr>
          </w:p>
        </w:tc>
        <w:tc>
          <w:tcPr>
            <w:tcW w:w="688" w:type="dxa"/>
            <w:vMerge/>
          </w:tcPr>
          <w:p w14:paraId="5EFE2EB2" w14:textId="77777777" w:rsidR="00FD77EF" w:rsidRPr="00F31B67" w:rsidRDefault="00FD77EF" w:rsidP="00FD77EF">
            <w:pPr>
              <w:pStyle w:val="BodyText"/>
              <w:spacing w:before="60"/>
              <w:ind w:left="0"/>
              <w:rPr>
                <w:sz w:val="16"/>
                <w:szCs w:val="16"/>
              </w:rPr>
            </w:pPr>
          </w:p>
        </w:tc>
        <w:tc>
          <w:tcPr>
            <w:tcW w:w="848" w:type="dxa"/>
          </w:tcPr>
          <w:p w14:paraId="585239A8" w14:textId="77777777" w:rsidR="00FD77EF" w:rsidRPr="00F31B67" w:rsidRDefault="00FD77EF" w:rsidP="00FD77EF">
            <w:pPr>
              <w:pStyle w:val="BodyText"/>
              <w:spacing w:before="60"/>
              <w:ind w:left="0"/>
              <w:jc w:val="center"/>
              <w:rPr>
                <w:sz w:val="16"/>
                <w:szCs w:val="16"/>
              </w:rPr>
            </w:pPr>
            <w:r w:rsidRPr="00F31B67">
              <w:rPr>
                <w:sz w:val="16"/>
                <w:szCs w:val="16"/>
              </w:rPr>
              <w:t>T-2</w:t>
            </w:r>
          </w:p>
        </w:tc>
        <w:tc>
          <w:tcPr>
            <w:tcW w:w="1214" w:type="dxa"/>
          </w:tcPr>
          <w:p w14:paraId="657AB773" w14:textId="77777777" w:rsidR="00FD77EF" w:rsidRPr="00F31B67" w:rsidRDefault="00FD77EF" w:rsidP="00FD77EF">
            <w:pPr>
              <w:pStyle w:val="BodyText"/>
              <w:spacing w:before="60"/>
              <w:ind w:left="0"/>
              <w:jc w:val="center"/>
              <w:rPr>
                <w:sz w:val="16"/>
                <w:szCs w:val="16"/>
              </w:rPr>
            </w:pPr>
            <w:r w:rsidRPr="00F31B67">
              <w:rPr>
                <w:sz w:val="16"/>
                <w:szCs w:val="16"/>
              </w:rPr>
              <w:t>18/09 – 1/10</w:t>
            </w:r>
          </w:p>
        </w:tc>
        <w:tc>
          <w:tcPr>
            <w:tcW w:w="6662" w:type="dxa"/>
          </w:tcPr>
          <w:p w14:paraId="2FDC9351" w14:textId="1F48BF87" w:rsidR="00FD77EF" w:rsidRPr="00F31B67" w:rsidRDefault="00FD77EF" w:rsidP="00FD77EF">
            <w:pPr>
              <w:pStyle w:val="BodyText"/>
              <w:spacing w:before="60"/>
              <w:ind w:left="0"/>
              <w:rPr>
                <w:sz w:val="16"/>
                <w:szCs w:val="16"/>
              </w:rPr>
            </w:pPr>
            <w:r w:rsidRPr="00FD77EF">
              <w:rPr>
                <w:sz w:val="16"/>
                <w:szCs w:val="16"/>
              </w:rPr>
              <w:t>Complete 2nd Round External User Acceptance Testing</w:t>
            </w:r>
            <w:r>
              <w:rPr>
                <w:sz w:val="16"/>
                <w:szCs w:val="16"/>
              </w:rPr>
              <w:t xml:space="preserve"> and resolve any identified issues</w:t>
            </w:r>
          </w:p>
        </w:tc>
      </w:tr>
      <w:tr w:rsidR="00FD77EF" w:rsidRPr="00F31B67" w14:paraId="02DD1D9A" w14:textId="77777777" w:rsidTr="00FD77EF">
        <w:tc>
          <w:tcPr>
            <w:tcW w:w="794" w:type="dxa"/>
            <w:vMerge/>
          </w:tcPr>
          <w:p w14:paraId="3E8FA2FE" w14:textId="77777777" w:rsidR="00FD77EF" w:rsidRPr="00F31B67" w:rsidRDefault="00FD77EF" w:rsidP="00FD77EF">
            <w:pPr>
              <w:pStyle w:val="BodyText"/>
              <w:spacing w:before="60"/>
              <w:ind w:left="0"/>
              <w:rPr>
                <w:sz w:val="16"/>
                <w:szCs w:val="16"/>
              </w:rPr>
            </w:pPr>
          </w:p>
        </w:tc>
        <w:tc>
          <w:tcPr>
            <w:tcW w:w="688" w:type="dxa"/>
            <w:vMerge/>
          </w:tcPr>
          <w:p w14:paraId="276CC5FD" w14:textId="77777777" w:rsidR="00FD77EF" w:rsidRPr="00F31B67" w:rsidRDefault="00FD77EF" w:rsidP="00FD77EF">
            <w:pPr>
              <w:pStyle w:val="BodyText"/>
              <w:spacing w:before="60"/>
              <w:ind w:left="0"/>
              <w:rPr>
                <w:sz w:val="16"/>
                <w:szCs w:val="16"/>
              </w:rPr>
            </w:pPr>
          </w:p>
        </w:tc>
        <w:tc>
          <w:tcPr>
            <w:tcW w:w="848" w:type="dxa"/>
          </w:tcPr>
          <w:p w14:paraId="12F43AFA" w14:textId="77777777" w:rsidR="00FD77EF" w:rsidRPr="00F31B67" w:rsidRDefault="00FD77EF" w:rsidP="00FD77EF">
            <w:pPr>
              <w:pStyle w:val="BodyText"/>
              <w:spacing w:before="60"/>
              <w:ind w:left="0"/>
              <w:jc w:val="center"/>
              <w:rPr>
                <w:sz w:val="16"/>
                <w:szCs w:val="16"/>
              </w:rPr>
            </w:pPr>
            <w:r w:rsidRPr="00F31B67">
              <w:rPr>
                <w:sz w:val="16"/>
                <w:szCs w:val="16"/>
              </w:rPr>
              <w:t>T-3</w:t>
            </w:r>
          </w:p>
        </w:tc>
        <w:tc>
          <w:tcPr>
            <w:tcW w:w="1214" w:type="dxa"/>
          </w:tcPr>
          <w:p w14:paraId="3E8747E9" w14:textId="77777777" w:rsidR="00FD77EF" w:rsidRPr="00F31B67" w:rsidRDefault="00FD77EF" w:rsidP="00FD77EF">
            <w:pPr>
              <w:pStyle w:val="BodyText"/>
              <w:spacing w:before="60"/>
              <w:ind w:left="0"/>
              <w:jc w:val="center"/>
              <w:rPr>
                <w:sz w:val="16"/>
                <w:szCs w:val="16"/>
              </w:rPr>
            </w:pPr>
            <w:r w:rsidRPr="00F31B67">
              <w:rPr>
                <w:sz w:val="16"/>
                <w:szCs w:val="16"/>
              </w:rPr>
              <w:t>2/10 – 13/10</w:t>
            </w:r>
          </w:p>
        </w:tc>
        <w:tc>
          <w:tcPr>
            <w:tcW w:w="6662" w:type="dxa"/>
          </w:tcPr>
          <w:p w14:paraId="66DE8D3C" w14:textId="1E534320" w:rsidR="00FD77EF" w:rsidRPr="00F31B67" w:rsidRDefault="00FD77EF" w:rsidP="00FD77EF">
            <w:pPr>
              <w:pStyle w:val="BodyText"/>
              <w:spacing w:before="60"/>
              <w:ind w:left="0"/>
              <w:rPr>
                <w:sz w:val="16"/>
                <w:szCs w:val="16"/>
              </w:rPr>
            </w:pPr>
            <w:r w:rsidRPr="00FD77EF">
              <w:rPr>
                <w:sz w:val="16"/>
                <w:szCs w:val="16"/>
              </w:rPr>
              <w:t>Contingency</w:t>
            </w:r>
            <w:r>
              <w:rPr>
                <w:sz w:val="16"/>
                <w:szCs w:val="16"/>
              </w:rPr>
              <w:t xml:space="preserve"> period if the project runs over schedule. </w:t>
            </w:r>
            <w:r w:rsidRPr="00FD77EF">
              <w:rPr>
                <w:sz w:val="16"/>
                <w:szCs w:val="16"/>
              </w:rPr>
              <w:t>Deliver Product Release Milestone (PRM)</w:t>
            </w:r>
            <w:r>
              <w:rPr>
                <w:sz w:val="16"/>
                <w:szCs w:val="16"/>
              </w:rPr>
              <w:t xml:space="preserve"> and </w:t>
            </w:r>
            <w:r w:rsidRPr="00FD77EF">
              <w:rPr>
                <w:sz w:val="16"/>
                <w:szCs w:val="16"/>
              </w:rPr>
              <w:t>Complete Final Project Assessment</w:t>
            </w:r>
          </w:p>
        </w:tc>
      </w:tr>
      <w:bookmarkEnd w:id="2"/>
      <w:bookmarkEnd w:id="3"/>
      <w:bookmarkEnd w:id="4"/>
    </w:tbl>
    <w:p w14:paraId="1F6A27C1" w14:textId="0E211C91" w:rsidR="00B42205" w:rsidRPr="00F31B67" w:rsidRDefault="00B42205" w:rsidP="00FD77EF"/>
    <w:sectPr w:rsidR="00B42205"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0B40" w14:textId="77777777" w:rsidR="0089055F" w:rsidRDefault="0089055F">
      <w:r>
        <w:separator/>
      </w:r>
    </w:p>
  </w:endnote>
  <w:endnote w:type="continuationSeparator" w:id="0">
    <w:p w14:paraId="3C746718" w14:textId="77777777" w:rsidR="0089055F" w:rsidRDefault="0089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2A4F7510" w:rsidR="005E00C1" w:rsidRDefault="005E00C1">
          <w:pPr>
            <w:jc w:val="center"/>
          </w:pPr>
          <w:r>
            <w:sym w:font="Symbol" w:char="F0D3"/>
          </w:r>
          <w:r w:rsidR="0089055F">
            <w:fldChar w:fldCharType="begin"/>
          </w:r>
          <w:r w:rsidR="0089055F">
            <w:instrText xml:space="preserve"> DOCPROPERTY "Company"  \* MERGEFORMAT </w:instrText>
          </w:r>
          <w:r w:rsidR="0089055F">
            <w:fldChar w:fldCharType="separate"/>
          </w:r>
          <w:r w:rsidR="001C5870">
            <w:t>Eclipse Process Framework</w:t>
          </w:r>
          <w:r w:rsidR="0089055F">
            <w:fldChar w:fldCharType="end"/>
          </w:r>
          <w:r>
            <w:t xml:space="preserve">, </w:t>
          </w:r>
          <w:r>
            <w:fldChar w:fldCharType="begin"/>
          </w:r>
          <w:r>
            <w:instrText xml:space="preserve"> DATE \@ "yyyy" </w:instrText>
          </w:r>
          <w:r>
            <w:fldChar w:fldCharType="separate"/>
          </w:r>
          <w:r w:rsidR="001C5870">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F0CAE" w14:textId="77777777" w:rsidR="0089055F" w:rsidRDefault="0089055F">
      <w:r>
        <w:separator/>
      </w:r>
    </w:p>
  </w:footnote>
  <w:footnote w:type="continuationSeparator" w:id="0">
    <w:p w14:paraId="08292427" w14:textId="77777777" w:rsidR="0089055F" w:rsidRDefault="00890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1E4F7957" w:rsidR="005E00C1" w:rsidRDefault="0089055F">
          <w:r>
            <w:fldChar w:fldCharType="begin"/>
          </w:r>
          <w:r>
            <w:instrText xml:space="preserve"> SUBJECT  \* MERGEFORMAT </w:instrText>
          </w:r>
          <w:r>
            <w:fldChar w:fldCharType="separate"/>
          </w:r>
          <w:r w:rsidR="001C5870">
            <w:t>&lt;&lt;Project Name&gt;&gt;</w:t>
          </w:r>
          <w:r>
            <w:fldChar w:fldCharType="end"/>
          </w:r>
          <w:r w:rsidR="00F31B67">
            <w:t xml:space="preserve"> </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060D177A" w:rsidR="005E00C1" w:rsidRDefault="0089055F">
          <w:r>
            <w:fldChar w:fldCharType="begin"/>
          </w:r>
          <w:r>
            <w:instrText xml:space="preserve"> TITLE  \* MERGEFORMAT </w:instrText>
          </w:r>
          <w:r>
            <w:fldChar w:fldCharType="separate"/>
          </w:r>
          <w:r w:rsidR="001C5870">
            <w:t>Project Plan</w:t>
          </w:r>
          <w:r>
            <w:fldChar w:fldCharType="end"/>
          </w:r>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0"/>
  </w:num>
  <w:num w:numId="2" w16cid:durableId="1949703203">
    <w:abstractNumId w:val="6"/>
  </w:num>
  <w:num w:numId="3" w16cid:durableId="1006518882">
    <w:abstractNumId w:val="7"/>
  </w:num>
  <w:num w:numId="4" w16cid:durableId="292950916">
    <w:abstractNumId w:val="5"/>
  </w:num>
  <w:num w:numId="5" w16cid:durableId="1704086521">
    <w:abstractNumId w:val="4"/>
  </w:num>
  <w:num w:numId="6" w16cid:durableId="1362852095">
    <w:abstractNumId w:val="2"/>
  </w:num>
  <w:num w:numId="7" w16cid:durableId="1565414556">
    <w:abstractNumId w:val="13"/>
  </w:num>
  <w:num w:numId="8" w16cid:durableId="318310092">
    <w:abstractNumId w:val="8"/>
  </w:num>
  <w:num w:numId="9" w16cid:durableId="1492718762">
    <w:abstractNumId w:val="11"/>
  </w:num>
  <w:num w:numId="10" w16cid:durableId="1761100766">
    <w:abstractNumId w:val="1"/>
  </w:num>
  <w:num w:numId="11" w16cid:durableId="395934498">
    <w:abstractNumId w:val="10"/>
  </w:num>
  <w:num w:numId="12" w16cid:durableId="746539822">
    <w:abstractNumId w:val="9"/>
  </w:num>
  <w:num w:numId="13" w16cid:durableId="1635021948">
    <w:abstractNumId w:val="3"/>
  </w:num>
  <w:num w:numId="14" w16cid:durableId="1530294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36D16"/>
    <w:rsid w:val="00042C5F"/>
    <w:rsid w:val="0005165B"/>
    <w:rsid w:val="000551C2"/>
    <w:rsid w:val="00095712"/>
    <w:rsid w:val="00095D99"/>
    <w:rsid w:val="000C0CC6"/>
    <w:rsid w:val="00167C3E"/>
    <w:rsid w:val="001C105F"/>
    <w:rsid w:val="001C4707"/>
    <w:rsid w:val="001C5870"/>
    <w:rsid w:val="001F4C51"/>
    <w:rsid w:val="002172F0"/>
    <w:rsid w:val="002851BD"/>
    <w:rsid w:val="0028752B"/>
    <w:rsid w:val="00310D8F"/>
    <w:rsid w:val="003F4175"/>
    <w:rsid w:val="004217B3"/>
    <w:rsid w:val="00450935"/>
    <w:rsid w:val="00466E89"/>
    <w:rsid w:val="00490913"/>
    <w:rsid w:val="0055204A"/>
    <w:rsid w:val="00554AB1"/>
    <w:rsid w:val="005C3FDC"/>
    <w:rsid w:val="005E00C1"/>
    <w:rsid w:val="005E63F7"/>
    <w:rsid w:val="00616D42"/>
    <w:rsid w:val="00617192"/>
    <w:rsid w:val="00625FE9"/>
    <w:rsid w:val="00656AB2"/>
    <w:rsid w:val="00661F50"/>
    <w:rsid w:val="00697FF9"/>
    <w:rsid w:val="006E16C2"/>
    <w:rsid w:val="006E44DA"/>
    <w:rsid w:val="006F3C09"/>
    <w:rsid w:val="0070640C"/>
    <w:rsid w:val="00713B62"/>
    <w:rsid w:val="00724D1C"/>
    <w:rsid w:val="00730E8A"/>
    <w:rsid w:val="00735F6E"/>
    <w:rsid w:val="007459E1"/>
    <w:rsid w:val="007663D7"/>
    <w:rsid w:val="00786E04"/>
    <w:rsid w:val="007E6D18"/>
    <w:rsid w:val="008273B6"/>
    <w:rsid w:val="00877C10"/>
    <w:rsid w:val="00880534"/>
    <w:rsid w:val="0089055F"/>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918AC"/>
    <w:rsid w:val="00BD6BB0"/>
    <w:rsid w:val="00C5377C"/>
    <w:rsid w:val="00CE5612"/>
    <w:rsid w:val="00CF3857"/>
    <w:rsid w:val="00D05E66"/>
    <w:rsid w:val="00D105E7"/>
    <w:rsid w:val="00D17CD2"/>
    <w:rsid w:val="00DE0ACE"/>
    <w:rsid w:val="00E10E75"/>
    <w:rsid w:val="00E203B2"/>
    <w:rsid w:val="00E23ACD"/>
    <w:rsid w:val="00E65F3F"/>
    <w:rsid w:val="00EF0522"/>
    <w:rsid w:val="00F03E9E"/>
    <w:rsid w:val="00F15F18"/>
    <w:rsid w:val="00F22D93"/>
    <w:rsid w:val="00F31B67"/>
    <w:rsid w:val="00F72DA9"/>
    <w:rsid w:val="00FC0675"/>
    <w:rsid w:val="00FD3879"/>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Sam</cp:lastModifiedBy>
  <cp:revision>9</cp:revision>
  <dcterms:created xsi:type="dcterms:W3CDTF">2016-02-17T05:25:00Z</dcterms:created>
  <dcterms:modified xsi:type="dcterms:W3CDTF">2023-04-10T03:55:00Z</dcterms:modified>
</cp:coreProperties>
</file>